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28A10" w14:textId="3BE65A81" w:rsidR="005B74E1" w:rsidRDefault="00212200" w:rsidP="006316EC">
      <w:pPr>
        <w:spacing w:line="240" w:lineRule="auto"/>
        <w:jc w:val="center"/>
        <w:outlineLvl w:val="0"/>
        <w:rPr>
          <w:rFonts w:ascii="Arial" w:hAnsi="Arial" w:cs="Arial"/>
          <w:b/>
          <w:sz w:val="22"/>
          <w:szCs w:val="22"/>
        </w:rPr>
      </w:pPr>
      <w:bookmarkStart w:id="0" w:name="_GoBack"/>
      <w:bookmarkEnd w:id="0"/>
      <w:r>
        <w:rPr>
          <w:rFonts w:ascii="Arial" w:hAnsi="Arial" w:cs="Arial"/>
          <w:b/>
          <w:sz w:val="22"/>
          <w:szCs w:val="22"/>
        </w:rPr>
        <w:t>2019-2020</w:t>
      </w:r>
      <w:r w:rsidR="00B13698">
        <w:rPr>
          <w:rFonts w:ascii="Arial" w:hAnsi="Arial" w:cs="Arial"/>
          <w:b/>
          <w:sz w:val="22"/>
          <w:szCs w:val="22"/>
        </w:rPr>
        <w:t xml:space="preserve"> </w:t>
      </w:r>
      <w:r w:rsidR="001F67BE">
        <w:rPr>
          <w:rFonts w:ascii="Arial" w:hAnsi="Arial" w:cs="Arial"/>
          <w:b/>
          <w:sz w:val="22"/>
          <w:szCs w:val="22"/>
        </w:rPr>
        <w:t>Joint Collaborative Projects</w:t>
      </w:r>
    </w:p>
    <w:p w14:paraId="534742DB" w14:textId="1C1FBB1D" w:rsidR="005B74E1" w:rsidRDefault="00F320C8" w:rsidP="006316EC">
      <w:pPr>
        <w:spacing w:line="240" w:lineRule="auto"/>
        <w:jc w:val="center"/>
        <w:outlineLvl w:val="0"/>
        <w:rPr>
          <w:rFonts w:ascii="Arial" w:hAnsi="Arial" w:cs="Arial"/>
          <w:b/>
          <w:sz w:val="22"/>
          <w:szCs w:val="22"/>
        </w:rPr>
      </w:pPr>
      <w:r>
        <w:rPr>
          <w:rFonts w:ascii="Arial" w:hAnsi="Arial" w:cs="Arial"/>
          <w:b/>
          <w:sz w:val="22"/>
          <w:szCs w:val="22"/>
        </w:rPr>
        <w:t>Tel Aviv University</w:t>
      </w:r>
      <w:r w:rsidR="001F67BE">
        <w:rPr>
          <w:rFonts w:ascii="Arial" w:hAnsi="Arial" w:cs="Arial"/>
          <w:b/>
          <w:sz w:val="22"/>
          <w:szCs w:val="22"/>
        </w:rPr>
        <w:t xml:space="preserve"> and </w:t>
      </w:r>
      <w:r w:rsidR="00157F29">
        <w:rPr>
          <w:rFonts w:ascii="Arial" w:hAnsi="Arial" w:cs="Arial"/>
          <w:b/>
          <w:sz w:val="22"/>
          <w:szCs w:val="22"/>
        </w:rPr>
        <w:t xml:space="preserve">Yonsei </w:t>
      </w:r>
      <w:r w:rsidR="001F67BE">
        <w:rPr>
          <w:rFonts w:ascii="Arial" w:hAnsi="Arial" w:cs="Arial"/>
          <w:b/>
          <w:sz w:val="22"/>
          <w:szCs w:val="22"/>
        </w:rPr>
        <w:t>University</w:t>
      </w:r>
    </w:p>
    <w:p w14:paraId="085A0D26" w14:textId="01B71478" w:rsidR="00212200" w:rsidRPr="00212200" w:rsidRDefault="00212200" w:rsidP="006316EC">
      <w:pPr>
        <w:spacing w:line="240" w:lineRule="auto"/>
        <w:jc w:val="center"/>
        <w:outlineLvl w:val="0"/>
        <w:rPr>
          <w:rFonts w:ascii="Arial" w:hAnsi="Arial" w:cs="Arial"/>
          <w:b/>
          <w:sz w:val="22"/>
          <w:szCs w:val="22"/>
        </w:rPr>
      </w:pPr>
      <w:r w:rsidRPr="00212200">
        <w:rPr>
          <w:rFonts w:ascii="Arial" w:hAnsi="Arial" w:cs="Arial"/>
          <w:b/>
          <w:sz w:val="22"/>
          <w:szCs w:val="22"/>
        </w:rPr>
        <w:t>Guidelines for Applicants</w:t>
      </w:r>
    </w:p>
    <w:p w14:paraId="12535E0C" w14:textId="77777777" w:rsidR="00896CED" w:rsidRDefault="00896CED" w:rsidP="00896CED">
      <w:pPr>
        <w:spacing w:after="0"/>
        <w:jc w:val="both"/>
        <w:rPr>
          <w:rFonts w:ascii="Arial" w:hAnsi="Arial" w:cs="Arial"/>
          <w:b/>
          <w:sz w:val="20"/>
          <w:szCs w:val="20"/>
        </w:rPr>
      </w:pPr>
    </w:p>
    <w:p w14:paraId="34770376" w14:textId="6FE51C0C" w:rsidR="00306270" w:rsidRPr="00F45A55" w:rsidRDefault="001F67BE" w:rsidP="00D92716">
      <w:pPr>
        <w:numPr>
          <w:ilvl w:val="0"/>
          <w:numId w:val="3"/>
        </w:numPr>
        <w:spacing w:line="240" w:lineRule="auto"/>
        <w:ind w:left="360"/>
        <w:jc w:val="both"/>
        <w:outlineLvl w:val="0"/>
        <w:rPr>
          <w:rFonts w:ascii="Arial" w:hAnsi="Arial"/>
          <w:b/>
          <w:sz w:val="20"/>
        </w:rPr>
      </w:pPr>
      <w:r w:rsidRPr="00F45A55">
        <w:rPr>
          <w:rFonts w:ascii="Arial" w:hAnsi="Arial"/>
          <w:b/>
          <w:sz w:val="20"/>
        </w:rPr>
        <w:t xml:space="preserve">Definitions </w:t>
      </w:r>
    </w:p>
    <w:p w14:paraId="02DC59BD" w14:textId="45EEEEE7" w:rsidR="00306270" w:rsidRPr="008B04F1" w:rsidRDefault="001F67BE" w:rsidP="008B04F1">
      <w:pPr>
        <w:spacing w:line="240" w:lineRule="auto"/>
        <w:ind w:left="360"/>
        <w:jc w:val="both"/>
        <w:outlineLvl w:val="0"/>
        <w:rPr>
          <w:b/>
        </w:rPr>
      </w:pPr>
      <w:r w:rsidRPr="005569B7">
        <w:rPr>
          <w:rFonts w:ascii="Arial" w:hAnsi="Arial" w:cs="Arial"/>
          <w:b/>
          <w:sz w:val="20"/>
          <w:szCs w:val="20"/>
          <w:lang w:eastAsia="zh-CN"/>
        </w:rPr>
        <w:t>Application</w:t>
      </w:r>
      <w:r w:rsidRPr="005569B7">
        <w:rPr>
          <w:rFonts w:ascii="Arial" w:hAnsi="Arial" w:cs="Arial"/>
          <w:sz w:val="20"/>
          <w:szCs w:val="20"/>
          <w:lang w:eastAsia="zh-CN"/>
        </w:rPr>
        <w:t xml:space="preserve"> means a form, agreed to by the</w:t>
      </w:r>
      <w:r w:rsidR="00715890" w:rsidRPr="005569B7">
        <w:rPr>
          <w:rFonts w:ascii="Arial" w:hAnsi="Arial" w:cs="Arial"/>
          <w:sz w:val="20"/>
          <w:szCs w:val="20"/>
          <w:lang w:eastAsia="zh-CN"/>
        </w:rPr>
        <w:t xml:space="preserve"> P</w:t>
      </w:r>
      <w:r w:rsidRPr="005569B7">
        <w:rPr>
          <w:rFonts w:ascii="Arial" w:hAnsi="Arial" w:cs="Arial"/>
          <w:sz w:val="20"/>
          <w:szCs w:val="20"/>
          <w:lang w:eastAsia="zh-CN"/>
        </w:rPr>
        <w:t xml:space="preserve">arties, and jointly completed and submitted by Applicants for </w:t>
      </w:r>
      <w:r w:rsidR="00715890" w:rsidRPr="005569B7">
        <w:rPr>
          <w:rFonts w:ascii="Arial" w:hAnsi="Arial" w:cs="Arial"/>
          <w:sz w:val="20"/>
          <w:szCs w:val="20"/>
          <w:lang w:eastAsia="zh-CN"/>
        </w:rPr>
        <w:t xml:space="preserve">a </w:t>
      </w:r>
      <w:r w:rsidRPr="005569B7">
        <w:rPr>
          <w:rFonts w:ascii="Arial" w:hAnsi="Arial" w:cs="Arial"/>
          <w:sz w:val="20"/>
          <w:szCs w:val="20"/>
          <w:lang w:eastAsia="zh-CN"/>
        </w:rPr>
        <w:t>joint collaborative research project</w:t>
      </w:r>
      <w:r w:rsidR="00715890" w:rsidRPr="005569B7">
        <w:rPr>
          <w:rFonts w:ascii="Arial" w:hAnsi="Arial" w:cs="Arial"/>
          <w:sz w:val="20"/>
          <w:szCs w:val="20"/>
          <w:lang w:eastAsia="zh-CN"/>
        </w:rPr>
        <w:t>.</w:t>
      </w:r>
    </w:p>
    <w:p w14:paraId="42E34DAA" w14:textId="0C244A47" w:rsidR="00306270" w:rsidRPr="008B04F1" w:rsidRDefault="001F67BE" w:rsidP="00F667CF">
      <w:pPr>
        <w:ind w:left="360"/>
      </w:pPr>
      <w:r w:rsidRPr="005569B7">
        <w:rPr>
          <w:rFonts w:ascii="Arial" w:hAnsi="Arial" w:cs="Arial"/>
          <w:b/>
          <w:sz w:val="20"/>
          <w:szCs w:val="20"/>
          <w:lang w:eastAsia="zh-CN"/>
        </w:rPr>
        <w:t>Applicant</w:t>
      </w:r>
      <w:r w:rsidR="009615B8" w:rsidRPr="005569B7">
        <w:rPr>
          <w:rFonts w:ascii="Arial" w:hAnsi="Arial" w:cs="Arial"/>
          <w:sz w:val="20"/>
          <w:szCs w:val="20"/>
          <w:lang w:eastAsia="zh-CN"/>
        </w:rPr>
        <w:t xml:space="preserve"> means a</w:t>
      </w:r>
      <w:r w:rsidR="00AF605B">
        <w:rPr>
          <w:rFonts w:ascii="Arial" w:hAnsi="Arial" w:cs="Arial"/>
          <w:sz w:val="20"/>
          <w:szCs w:val="20"/>
          <w:lang w:eastAsia="zh-CN"/>
        </w:rPr>
        <w:t xml:space="preserve"> </w:t>
      </w:r>
      <w:r w:rsidR="00157F29">
        <w:rPr>
          <w:rFonts w:ascii="Arial" w:hAnsi="Arial" w:cs="Arial"/>
          <w:sz w:val="20"/>
          <w:szCs w:val="20"/>
          <w:lang w:eastAsia="zh-CN"/>
        </w:rPr>
        <w:t>Yonsei</w:t>
      </w:r>
      <w:r w:rsidR="009615B8" w:rsidRPr="005569B7">
        <w:rPr>
          <w:rFonts w:ascii="Arial" w:hAnsi="Arial" w:cs="Arial"/>
          <w:sz w:val="20"/>
          <w:szCs w:val="20"/>
          <w:lang w:eastAsia="zh-CN"/>
        </w:rPr>
        <w:t xml:space="preserve"> and/or TAU</w:t>
      </w:r>
      <w:r w:rsidRPr="005569B7">
        <w:rPr>
          <w:rFonts w:ascii="Arial" w:hAnsi="Arial" w:cs="Arial"/>
          <w:sz w:val="20"/>
          <w:szCs w:val="20"/>
          <w:lang w:eastAsia="zh-CN"/>
        </w:rPr>
        <w:t xml:space="preserve"> faculty member who has </w:t>
      </w:r>
      <w:r w:rsidR="00715890" w:rsidRPr="005569B7">
        <w:rPr>
          <w:rFonts w:ascii="Arial" w:hAnsi="Arial" w:cs="Arial"/>
          <w:sz w:val="20"/>
          <w:szCs w:val="20"/>
          <w:lang w:eastAsia="zh-CN"/>
        </w:rPr>
        <w:t>completed an Application</w:t>
      </w:r>
      <w:r w:rsidR="00EF08C4">
        <w:rPr>
          <w:rFonts w:ascii="Arial" w:hAnsi="Arial" w:cs="Arial"/>
          <w:sz w:val="20"/>
          <w:szCs w:val="20"/>
          <w:lang w:eastAsia="zh-CN"/>
        </w:rPr>
        <w:t xml:space="preserve"> </w:t>
      </w:r>
      <w:r w:rsidR="00EF08C4" w:rsidRPr="00143D4D">
        <w:rPr>
          <w:rFonts w:ascii="Arial" w:hAnsi="Arial" w:cs="Arial"/>
          <w:sz w:val="20"/>
          <w:szCs w:val="20"/>
          <w:lang w:eastAsia="zh-CN"/>
        </w:rPr>
        <w:t>and is acting as a principal investigator</w:t>
      </w:r>
      <w:r w:rsidR="003D6AD7">
        <w:rPr>
          <w:rFonts w:ascii="Arial" w:hAnsi="Arial" w:cs="Arial"/>
          <w:sz w:val="20"/>
          <w:szCs w:val="20"/>
          <w:lang w:eastAsia="zh-CN"/>
        </w:rPr>
        <w:t xml:space="preserve"> (PI)</w:t>
      </w:r>
      <w:r w:rsidR="00F667CF">
        <w:rPr>
          <w:rFonts w:ascii="Arial" w:hAnsi="Arial" w:cs="Arial"/>
          <w:sz w:val="20"/>
          <w:szCs w:val="20"/>
          <w:lang w:eastAsia="zh-CN"/>
        </w:rPr>
        <w:t xml:space="preserve"> on a tenure track</w:t>
      </w:r>
      <w:r w:rsidRPr="005569B7">
        <w:rPr>
          <w:rFonts w:ascii="Arial" w:eastAsiaTheme="minorEastAsia" w:hAnsi="Arial" w:cs="Arial"/>
          <w:sz w:val="20"/>
          <w:szCs w:val="20"/>
          <w:lang w:eastAsia="ko-KR"/>
        </w:rPr>
        <w:t>.</w:t>
      </w:r>
      <w:r w:rsidRPr="005569B7">
        <w:rPr>
          <w:rFonts w:ascii="Arial" w:hAnsi="Arial" w:cs="Arial"/>
          <w:sz w:val="20"/>
          <w:szCs w:val="20"/>
          <w:lang w:eastAsia="zh-CN"/>
        </w:rPr>
        <w:t xml:space="preserve"> </w:t>
      </w:r>
    </w:p>
    <w:p w14:paraId="4CA13E44" w14:textId="54B728B0" w:rsidR="00306270" w:rsidRPr="008B04F1" w:rsidRDefault="001F67BE" w:rsidP="008B04F1">
      <w:pPr>
        <w:ind w:firstLine="360"/>
      </w:pPr>
      <w:r w:rsidRPr="005569B7">
        <w:rPr>
          <w:rFonts w:ascii="Arial" w:hAnsi="Arial" w:cs="Arial"/>
          <w:b/>
          <w:sz w:val="20"/>
          <w:szCs w:val="20"/>
          <w:lang w:eastAsia="zh-CN"/>
        </w:rPr>
        <w:t xml:space="preserve">Guidelines </w:t>
      </w:r>
      <w:r w:rsidRPr="005569B7">
        <w:rPr>
          <w:rFonts w:ascii="Arial" w:hAnsi="Arial" w:cs="Arial"/>
          <w:sz w:val="20"/>
          <w:szCs w:val="20"/>
          <w:lang w:eastAsia="zh-CN"/>
        </w:rPr>
        <w:t xml:space="preserve">mean the information provided to Applicants </w:t>
      </w:r>
      <w:r w:rsidR="00EF08C4">
        <w:rPr>
          <w:rFonts w:ascii="Arial" w:hAnsi="Arial" w:cs="Arial"/>
          <w:sz w:val="20"/>
          <w:szCs w:val="20"/>
          <w:lang w:eastAsia="zh-CN"/>
        </w:rPr>
        <w:t>for</w:t>
      </w:r>
      <w:r w:rsidR="00EF08C4" w:rsidRPr="005569B7">
        <w:rPr>
          <w:rFonts w:ascii="Arial" w:hAnsi="Arial" w:cs="Arial"/>
          <w:sz w:val="20"/>
          <w:szCs w:val="20"/>
          <w:lang w:eastAsia="zh-CN"/>
        </w:rPr>
        <w:t xml:space="preserve"> </w:t>
      </w:r>
      <w:r w:rsidRPr="005569B7">
        <w:rPr>
          <w:rFonts w:ascii="Arial" w:hAnsi="Arial" w:cs="Arial"/>
          <w:sz w:val="20"/>
          <w:szCs w:val="20"/>
          <w:lang w:eastAsia="zh-CN"/>
        </w:rPr>
        <w:t>the Application</w:t>
      </w:r>
      <w:r w:rsidR="00715890" w:rsidRPr="005569B7">
        <w:rPr>
          <w:rFonts w:ascii="Arial" w:hAnsi="Arial" w:cs="Arial"/>
          <w:sz w:val="20"/>
          <w:szCs w:val="20"/>
          <w:lang w:eastAsia="zh-CN"/>
        </w:rPr>
        <w:t>.</w:t>
      </w:r>
    </w:p>
    <w:p w14:paraId="3DAC258A" w14:textId="4ACAA280" w:rsidR="00306270" w:rsidRPr="008B04F1" w:rsidRDefault="001F67BE" w:rsidP="008B04F1">
      <w:pPr>
        <w:ind w:firstLine="360"/>
      </w:pPr>
      <w:r w:rsidRPr="005569B7">
        <w:rPr>
          <w:rFonts w:ascii="Arial" w:hAnsi="Arial" w:cs="Arial"/>
          <w:b/>
          <w:sz w:val="20"/>
          <w:szCs w:val="20"/>
          <w:lang w:eastAsia="zh-CN"/>
        </w:rPr>
        <w:t>Home Institution</w:t>
      </w:r>
      <w:r w:rsidRPr="005569B7">
        <w:rPr>
          <w:rFonts w:ascii="Arial" w:hAnsi="Arial" w:cs="Arial"/>
          <w:sz w:val="20"/>
          <w:szCs w:val="20"/>
          <w:lang w:eastAsia="zh-CN"/>
        </w:rPr>
        <w:t xml:space="preserve"> means the</w:t>
      </w:r>
      <w:r w:rsidR="00306270" w:rsidRPr="005569B7">
        <w:rPr>
          <w:rFonts w:ascii="Arial" w:hAnsi="Arial" w:cs="Arial"/>
          <w:sz w:val="20"/>
          <w:szCs w:val="20"/>
          <w:lang w:eastAsia="zh-CN"/>
        </w:rPr>
        <w:t xml:space="preserve"> I</w:t>
      </w:r>
      <w:r w:rsidRPr="005569B7">
        <w:rPr>
          <w:rFonts w:ascii="Arial" w:hAnsi="Arial" w:cs="Arial"/>
          <w:sz w:val="20"/>
          <w:szCs w:val="20"/>
          <w:lang w:eastAsia="zh-CN"/>
        </w:rPr>
        <w:t xml:space="preserve">nstitution at which </w:t>
      </w:r>
      <w:r w:rsidR="00715890" w:rsidRPr="005569B7">
        <w:rPr>
          <w:rFonts w:ascii="Arial" w:hAnsi="Arial" w:cs="Arial"/>
          <w:sz w:val="20"/>
          <w:szCs w:val="20"/>
          <w:lang w:eastAsia="zh-CN"/>
        </w:rPr>
        <w:t>an</w:t>
      </w:r>
      <w:r w:rsidRPr="005569B7">
        <w:rPr>
          <w:rFonts w:ascii="Arial" w:hAnsi="Arial" w:cs="Arial"/>
          <w:sz w:val="20"/>
          <w:szCs w:val="20"/>
          <w:lang w:eastAsia="zh-CN"/>
        </w:rPr>
        <w:t xml:space="preserve"> Applicant is employed</w:t>
      </w:r>
      <w:r w:rsidR="00715890" w:rsidRPr="005569B7">
        <w:rPr>
          <w:rFonts w:ascii="Arial" w:hAnsi="Arial" w:cs="Arial"/>
          <w:sz w:val="20"/>
          <w:szCs w:val="20"/>
          <w:lang w:eastAsia="zh-CN"/>
        </w:rPr>
        <w:t>.</w:t>
      </w:r>
    </w:p>
    <w:p w14:paraId="0A87F91D" w14:textId="172584A2" w:rsidR="00306270" w:rsidRPr="008B04F1" w:rsidRDefault="001F67BE" w:rsidP="00D841BB">
      <w:pPr>
        <w:ind w:firstLine="360"/>
      </w:pPr>
      <w:r w:rsidRPr="005569B7">
        <w:rPr>
          <w:rFonts w:ascii="Arial" w:hAnsi="Arial" w:cs="Arial"/>
          <w:b/>
          <w:sz w:val="20"/>
          <w:szCs w:val="20"/>
          <w:lang w:eastAsia="zh-CN"/>
        </w:rPr>
        <w:t>Institution</w:t>
      </w:r>
      <w:r w:rsidRPr="005569B7">
        <w:rPr>
          <w:rFonts w:ascii="Arial" w:hAnsi="Arial" w:cs="Arial"/>
          <w:sz w:val="20"/>
          <w:szCs w:val="20"/>
          <w:lang w:eastAsia="zh-CN"/>
        </w:rPr>
        <w:t xml:space="preserve"> means either </w:t>
      </w:r>
      <w:r w:rsidR="00D841BB">
        <w:rPr>
          <w:rFonts w:ascii="Arial" w:hAnsi="Arial" w:cs="Arial"/>
          <w:sz w:val="20"/>
          <w:szCs w:val="20"/>
          <w:lang w:eastAsia="zh-CN"/>
        </w:rPr>
        <w:t>Yonsei</w:t>
      </w:r>
      <w:r w:rsidR="00D841BB" w:rsidRPr="005569B7">
        <w:rPr>
          <w:rFonts w:ascii="Arial" w:hAnsi="Arial" w:cs="Arial"/>
          <w:sz w:val="20"/>
          <w:szCs w:val="20"/>
          <w:lang w:eastAsia="zh-CN"/>
        </w:rPr>
        <w:t xml:space="preserve"> </w:t>
      </w:r>
      <w:r w:rsidRPr="005569B7">
        <w:rPr>
          <w:rFonts w:ascii="Arial" w:hAnsi="Arial" w:cs="Arial"/>
          <w:sz w:val="20"/>
          <w:szCs w:val="20"/>
          <w:lang w:eastAsia="zh-CN"/>
        </w:rPr>
        <w:t xml:space="preserve">or </w:t>
      </w:r>
      <w:r w:rsidR="009615B8" w:rsidRPr="005569B7">
        <w:rPr>
          <w:rFonts w:ascii="Arial" w:hAnsi="Arial" w:cs="Arial"/>
          <w:sz w:val="20"/>
          <w:szCs w:val="20"/>
        </w:rPr>
        <w:t>TAU.</w:t>
      </w:r>
      <w:r w:rsidRPr="005569B7">
        <w:rPr>
          <w:rFonts w:ascii="Arial" w:hAnsi="Arial" w:cs="Arial"/>
          <w:sz w:val="20"/>
          <w:szCs w:val="20"/>
          <w:lang w:eastAsia="zh-CN"/>
        </w:rPr>
        <w:t xml:space="preserve"> </w:t>
      </w:r>
    </w:p>
    <w:p w14:paraId="38187DE5" w14:textId="7C226E7E" w:rsidR="00306270" w:rsidRDefault="001F67BE" w:rsidP="00AF605B">
      <w:pPr>
        <w:ind w:left="360"/>
        <w:jc w:val="both"/>
        <w:rPr>
          <w:rFonts w:ascii="Arial" w:hAnsi="Arial" w:cs="Arial"/>
          <w:sz w:val="20"/>
          <w:szCs w:val="20"/>
        </w:rPr>
      </w:pPr>
      <w:r w:rsidRPr="005569B7">
        <w:rPr>
          <w:rFonts w:ascii="Arial" w:hAnsi="Arial" w:cs="Arial"/>
          <w:b/>
          <w:sz w:val="20"/>
          <w:szCs w:val="20"/>
          <w:lang w:eastAsia="zh-CN"/>
        </w:rPr>
        <w:t>Selection Committee</w:t>
      </w:r>
      <w:r w:rsidR="008B04F1">
        <w:rPr>
          <w:rFonts w:ascii="Arial" w:hAnsi="Arial" w:cs="Arial"/>
          <w:b/>
          <w:sz w:val="20"/>
          <w:szCs w:val="20"/>
          <w:lang w:eastAsia="zh-CN"/>
        </w:rPr>
        <w:t>s</w:t>
      </w:r>
      <w:r w:rsidRPr="005569B7">
        <w:rPr>
          <w:rFonts w:ascii="Arial" w:hAnsi="Arial" w:cs="Arial"/>
          <w:sz w:val="20"/>
          <w:szCs w:val="20"/>
          <w:lang w:eastAsia="zh-CN"/>
        </w:rPr>
        <w:t xml:space="preserve"> </w:t>
      </w:r>
      <w:r w:rsidRPr="005569B7">
        <w:rPr>
          <w:rFonts w:ascii="Arial" w:hAnsi="Arial" w:cs="Arial"/>
          <w:sz w:val="20"/>
          <w:szCs w:val="20"/>
        </w:rPr>
        <w:t xml:space="preserve">means staff </w:t>
      </w:r>
      <w:r w:rsidR="00306270" w:rsidRPr="005569B7">
        <w:rPr>
          <w:rFonts w:ascii="Arial" w:hAnsi="Arial" w:cs="Arial"/>
          <w:sz w:val="20"/>
          <w:szCs w:val="20"/>
        </w:rPr>
        <w:t xml:space="preserve">provided </w:t>
      </w:r>
      <w:r w:rsidRPr="005569B7">
        <w:rPr>
          <w:rFonts w:ascii="Arial" w:hAnsi="Arial" w:cs="Arial"/>
          <w:sz w:val="20"/>
          <w:szCs w:val="20"/>
        </w:rPr>
        <w:t>by each Institution to assess the Applications. The Selection Committee</w:t>
      </w:r>
      <w:r w:rsidR="008B04F1">
        <w:rPr>
          <w:rFonts w:ascii="Arial" w:hAnsi="Arial" w:cs="Arial"/>
          <w:sz w:val="20"/>
          <w:szCs w:val="20"/>
        </w:rPr>
        <w:t>s</w:t>
      </w:r>
      <w:r w:rsidRPr="005569B7">
        <w:rPr>
          <w:rFonts w:ascii="Arial" w:hAnsi="Arial" w:cs="Arial"/>
          <w:sz w:val="20"/>
          <w:szCs w:val="20"/>
        </w:rPr>
        <w:t xml:space="preserve"> will </w:t>
      </w:r>
      <w:r w:rsidR="00306270" w:rsidRPr="005569B7">
        <w:rPr>
          <w:rFonts w:ascii="Arial" w:hAnsi="Arial" w:cs="Arial"/>
          <w:sz w:val="20"/>
          <w:szCs w:val="20"/>
        </w:rPr>
        <w:t xml:space="preserve">include </w:t>
      </w:r>
      <w:r w:rsidR="003D6AD7">
        <w:rPr>
          <w:rFonts w:ascii="Arial" w:hAnsi="Arial" w:cs="Arial"/>
          <w:sz w:val="20"/>
          <w:szCs w:val="20"/>
        </w:rPr>
        <w:t xml:space="preserve">three </w:t>
      </w:r>
      <w:r w:rsidR="00306270" w:rsidRPr="005569B7">
        <w:rPr>
          <w:rFonts w:ascii="Arial" w:hAnsi="Arial" w:cs="Arial"/>
          <w:sz w:val="20"/>
          <w:szCs w:val="20"/>
        </w:rPr>
        <w:t xml:space="preserve">members from each Institution, including </w:t>
      </w:r>
      <w:r w:rsidRPr="005569B7">
        <w:rPr>
          <w:rFonts w:ascii="Arial" w:hAnsi="Arial" w:cs="Arial"/>
          <w:sz w:val="20"/>
          <w:szCs w:val="20"/>
        </w:rPr>
        <w:t>the</w:t>
      </w:r>
      <w:r w:rsidR="006F05F9">
        <w:rPr>
          <w:rFonts w:ascii="Arial" w:hAnsi="Arial" w:cs="Arial"/>
          <w:sz w:val="20"/>
          <w:szCs w:val="20"/>
        </w:rPr>
        <w:t xml:space="preserve"> </w:t>
      </w:r>
      <w:r w:rsidR="006F05F9" w:rsidRPr="006F05F9">
        <w:rPr>
          <w:rFonts w:ascii="Arial" w:hAnsi="Arial" w:cs="Arial"/>
          <w:sz w:val="20"/>
          <w:szCs w:val="20"/>
        </w:rPr>
        <w:t>Associate Dean</w:t>
      </w:r>
      <w:r w:rsidRPr="005569B7">
        <w:rPr>
          <w:rFonts w:ascii="Arial" w:hAnsi="Arial" w:cs="Arial"/>
          <w:sz w:val="20"/>
          <w:szCs w:val="20"/>
        </w:rPr>
        <w:t xml:space="preserve"> </w:t>
      </w:r>
      <w:r w:rsidR="00D841BB">
        <w:rPr>
          <w:rFonts w:ascii="Arial" w:hAnsi="Arial" w:cs="Arial"/>
          <w:sz w:val="20"/>
          <w:szCs w:val="20"/>
        </w:rPr>
        <w:t>for Research Affairs of Yonsei</w:t>
      </w:r>
      <w:r w:rsidRPr="005569B7">
        <w:rPr>
          <w:rFonts w:ascii="Arial" w:hAnsi="Arial" w:cs="Arial"/>
          <w:sz w:val="20"/>
          <w:szCs w:val="20"/>
        </w:rPr>
        <w:t xml:space="preserve"> and </w:t>
      </w:r>
      <w:r w:rsidR="009615B8" w:rsidRPr="008B04F1">
        <w:rPr>
          <w:rFonts w:ascii="Arial" w:hAnsi="Arial"/>
          <w:sz w:val="20"/>
        </w:rPr>
        <w:t xml:space="preserve">the </w:t>
      </w:r>
      <w:r w:rsidR="00E94F41" w:rsidRPr="008B04F1">
        <w:rPr>
          <w:rFonts w:ascii="Arial" w:hAnsi="Arial"/>
          <w:sz w:val="20"/>
        </w:rPr>
        <w:t>Vice President for Research and Development at TAU</w:t>
      </w:r>
      <w:r w:rsidR="00EF08C4">
        <w:rPr>
          <w:rFonts w:ascii="Arial" w:hAnsi="Arial" w:cs="Arial"/>
          <w:sz w:val="20"/>
          <w:szCs w:val="20"/>
        </w:rPr>
        <w:t>, or their designee</w:t>
      </w:r>
      <w:r w:rsidR="00D841BB">
        <w:rPr>
          <w:rFonts w:ascii="Arial" w:hAnsi="Arial" w:cs="Arial"/>
          <w:sz w:val="20"/>
          <w:szCs w:val="20"/>
        </w:rPr>
        <w:t>s</w:t>
      </w:r>
      <w:r w:rsidR="00BB6D84">
        <w:rPr>
          <w:rFonts w:ascii="Arial" w:hAnsi="Arial" w:cs="Arial"/>
          <w:sz w:val="20"/>
          <w:szCs w:val="20"/>
        </w:rPr>
        <w:t>.</w:t>
      </w:r>
    </w:p>
    <w:p w14:paraId="069DAC07" w14:textId="1F84D78B" w:rsidR="004D498C" w:rsidRPr="004D498C" w:rsidRDefault="004D498C" w:rsidP="00D841BB">
      <w:pPr>
        <w:ind w:left="360"/>
      </w:pPr>
      <w:r>
        <w:rPr>
          <w:rFonts w:ascii="Arial" w:hAnsi="Arial" w:cs="Arial"/>
          <w:b/>
          <w:sz w:val="20"/>
          <w:szCs w:val="20"/>
          <w:lang w:eastAsia="zh-CN"/>
        </w:rPr>
        <w:t>Coordinating Office(s)</w:t>
      </w:r>
      <w:r>
        <w:rPr>
          <w:rFonts w:ascii="Arial" w:hAnsi="Arial" w:cs="Arial"/>
          <w:sz w:val="20"/>
          <w:szCs w:val="20"/>
          <w:lang w:eastAsia="zh-CN"/>
        </w:rPr>
        <w:t xml:space="preserve"> means</w:t>
      </w:r>
      <w:r w:rsidR="00580FB4">
        <w:rPr>
          <w:rFonts w:ascii="Arial" w:hAnsi="Arial" w:cs="Arial"/>
          <w:sz w:val="20"/>
          <w:szCs w:val="20"/>
          <w:lang w:eastAsia="zh-CN"/>
        </w:rPr>
        <w:t xml:space="preserve"> </w:t>
      </w:r>
      <w:r w:rsidR="005E704F">
        <w:rPr>
          <w:rFonts w:ascii="Arial" w:hAnsi="Arial" w:cs="Arial"/>
          <w:sz w:val="20"/>
          <w:szCs w:val="20"/>
          <w:lang w:eastAsia="zh-CN"/>
        </w:rPr>
        <w:t>Yonsei Frontier Lab</w:t>
      </w:r>
      <w:r>
        <w:rPr>
          <w:rFonts w:ascii="Arial" w:hAnsi="Arial" w:cs="Arial"/>
          <w:sz w:val="20"/>
          <w:szCs w:val="20"/>
          <w:lang w:eastAsia="zh-CN"/>
        </w:rPr>
        <w:t xml:space="preserve">, </w:t>
      </w:r>
      <w:r w:rsidR="00D841BB">
        <w:rPr>
          <w:rFonts w:ascii="Arial" w:hAnsi="Arial" w:cs="Arial"/>
          <w:sz w:val="20"/>
          <w:szCs w:val="20"/>
          <w:lang w:eastAsia="zh-CN"/>
        </w:rPr>
        <w:t>Yonsei</w:t>
      </w:r>
      <w:r>
        <w:rPr>
          <w:rFonts w:ascii="Arial" w:hAnsi="Arial" w:cs="Arial"/>
          <w:sz w:val="20"/>
          <w:szCs w:val="20"/>
          <w:lang w:eastAsia="zh-CN"/>
        </w:rPr>
        <w:t xml:space="preserve"> and the Office of the Vice President for Research and </w:t>
      </w:r>
      <w:r w:rsidR="00D841BB">
        <w:rPr>
          <w:rFonts w:ascii="Arial" w:hAnsi="Arial" w:cs="Arial"/>
          <w:sz w:val="20"/>
          <w:szCs w:val="20"/>
          <w:lang w:eastAsia="zh-CN"/>
        </w:rPr>
        <w:t>Development</w:t>
      </w:r>
      <w:r>
        <w:rPr>
          <w:rFonts w:ascii="Arial" w:hAnsi="Arial" w:cs="Arial"/>
          <w:sz w:val="20"/>
          <w:szCs w:val="20"/>
          <w:lang w:eastAsia="zh-CN"/>
        </w:rPr>
        <w:t>, TAU</w:t>
      </w:r>
      <w:r w:rsidR="00BE5BF3">
        <w:rPr>
          <w:rFonts w:ascii="Arial" w:hAnsi="Arial" w:cs="Arial"/>
          <w:sz w:val="20"/>
          <w:szCs w:val="20"/>
          <w:lang w:eastAsia="zh-CN"/>
        </w:rPr>
        <w:t>.</w:t>
      </w:r>
    </w:p>
    <w:p w14:paraId="23079F9F" w14:textId="77777777" w:rsidR="00A0064E" w:rsidRPr="00814E20" w:rsidRDefault="00A0064E" w:rsidP="008B04F1">
      <w:pPr>
        <w:spacing w:line="240" w:lineRule="auto"/>
        <w:jc w:val="both"/>
        <w:rPr>
          <w:rFonts w:ascii="Arial" w:hAnsi="Arial" w:cs="Arial"/>
          <w:sz w:val="20"/>
          <w:szCs w:val="20"/>
        </w:rPr>
      </w:pPr>
    </w:p>
    <w:p w14:paraId="798707E6" w14:textId="77777777" w:rsidR="005B74E1" w:rsidRPr="00F45A55" w:rsidRDefault="001F67BE" w:rsidP="00D92716">
      <w:pPr>
        <w:numPr>
          <w:ilvl w:val="0"/>
          <w:numId w:val="3"/>
        </w:numPr>
        <w:spacing w:line="240" w:lineRule="auto"/>
        <w:ind w:left="360"/>
        <w:jc w:val="both"/>
        <w:rPr>
          <w:rFonts w:ascii="Arial" w:hAnsi="Arial"/>
          <w:b/>
          <w:sz w:val="20"/>
        </w:rPr>
      </w:pPr>
      <w:r w:rsidRPr="00F45A55">
        <w:rPr>
          <w:rFonts w:ascii="Arial" w:hAnsi="Arial"/>
          <w:b/>
          <w:sz w:val="20"/>
        </w:rPr>
        <w:t>Applications</w:t>
      </w:r>
    </w:p>
    <w:p w14:paraId="4C46EEAD" w14:textId="72515E6F" w:rsidR="005B74E1" w:rsidRPr="00814E20" w:rsidRDefault="001F67BE" w:rsidP="00F667CF">
      <w:pPr>
        <w:pStyle w:val="ListParagraph"/>
        <w:numPr>
          <w:ilvl w:val="0"/>
          <w:numId w:val="5"/>
        </w:numPr>
        <w:spacing w:line="240" w:lineRule="auto"/>
        <w:ind w:left="720" w:hanging="335"/>
        <w:jc w:val="both"/>
        <w:rPr>
          <w:rFonts w:ascii="Arial" w:eastAsiaTheme="minorEastAsia" w:hAnsi="Arial" w:cs="Arial"/>
          <w:sz w:val="20"/>
          <w:szCs w:val="20"/>
          <w:lang w:eastAsia="ko-KR"/>
        </w:rPr>
      </w:pPr>
      <w:r w:rsidRPr="00814E20">
        <w:rPr>
          <w:rFonts w:ascii="Arial" w:hAnsi="Arial" w:cs="Arial"/>
          <w:sz w:val="20"/>
          <w:szCs w:val="20"/>
        </w:rPr>
        <w:t xml:space="preserve">Applicants must submit </w:t>
      </w:r>
      <w:r w:rsidR="00805E9E">
        <w:rPr>
          <w:rFonts w:ascii="Arial" w:hAnsi="Arial" w:cs="Arial"/>
          <w:sz w:val="20"/>
          <w:szCs w:val="20"/>
        </w:rPr>
        <w:t>the same</w:t>
      </w:r>
      <w:r w:rsidR="00805E9E" w:rsidRPr="00814E20">
        <w:rPr>
          <w:rFonts w:ascii="Arial" w:hAnsi="Arial" w:cs="Arial"/>
          <w:sz w:val="20"/>
          <w:szCs w:val="20"/>
        </w:rPr>
        <w:t xml:space="preserve"> </w:t>
      </w:r>
      <w:r w:rsidRPr="00814E20">
        <w:rPr>
          <w:rFonts w:ascii="Arial" w:hAnsi="Arial" w:cs="Arial"/>
          <w:sz w:val="20"/>
          <w:szCs w:val="20"/>
        </w:rPr>
        <w:t xml:space="preserve">Application </w:t>
      </w:r>
      <w:r w:rsidR="00805E9E">
        <w:rPr>
          <w:rFonts w:ascii="Arial" w:hAnsi="Arial" w:cs="Arial"/>
          <w:sz w:val="20"/>
          <w:szCs w:val="20"/>
        </w:rPr>
        <w:t>to the</w:t>
      </w:r>
      <w:r w:rsidRPr="00814E20">
        <w:rPr>
          <w:rFonts w:ascii="Arial" w:hAnsi="Arial" w:cs="Arial"/>
          <w:sz w:val="20"/>
          <w:szCs w:val="20"/>
        </w:rPr>
        <w:t xml:space="preserve"> Selection Committee</w:t>
      </w:r>
      <w:r w:rsidR="00805E9E">
        <w:rPr>
          <w:rFonts w:ascii="Arial" w:hAnsi="Arial" w:cs="Arial"/>
          <w:sz w:val="20"/>
          <w:szCs w:val="20"/>
        </w:rPr>
        <w:t xml:space="preserve">s at </w:t>
      </w:r>
      <w:r w:rsidR="00030C23">
        <w:rPr>
          <w:rFonts w:ascii="Arial" w:hAnsi="Arial" w:cs="Arial"/>
          <w:sz w:val="20"/>
          <w:szCs w:val="20"/>
        </w:rPr>
        <w:t xml:space="preserve">Yonsei </w:t>
      </w:r>
      <w:r w:rsidR="00805E9E">
        <w:rPr>
          <w:rFonts w:ascii="Arial" w:hAnsi="Arial" w:cs="Arial"/>
          <w:sz w:val="20"/>
          <w:szCs w:val="20"/>
        </w:rPr>
        <w:t xml:space="preserve">and </w:t>
      </w:r>
      <w:r w:rsidR="00F667CF">
        <w:rPr>
          <w:rFonts w:ascii="Arial" w:hAnsi="Arial" w:cs="Arial"/>
          <w:sz w:val="20"/>
          <w:szCs w:val="20"/>
        </w:rPr>
        <w:t xml:space="preserve">to the office of the Vice president at </w:t>
      </w:r>
      <w:r w:rsidR="00805E9E">
        <w:rPr>
          <w:rFonts w:ascii="Arial" w:hAnsi="Arial" w:cs="Arial"/>
          <w:sz w:val="20"/>
          <w:szCs w:val="20"/>
        </w:rPr>
        <w:t>TAU</w:t>
      </w:r>
      <w:r w:rsidRPr="00814E20">
        <w:rPr>
          <w:rFonts w:ascii="Arial" w:hAnsi="Arial" w:cs="Arial"/>
          <w:sz w:val="20"/>
          <w:szCs w:val="20"/>
        </w:rPr>
        <w:t>, which will review the Application.</w:t>
      </w:r>
    </w:p>
    <w:p w14:paraId="583F40E2" w14:textId="42444FAE" w:rsidR="005B74E1" w:rsidRDefault="001F67BE" w:rsidP="00D849DA">
      <w:pPr>
        <w:pStyle w:val="Lettercopy"/>
        <w:numPr>
          <w:ilvl w:val="0"/>
          <w:numId w:val="5"/>
        </w:numPr>
        <w:spacing w:line="240" w:lineRule="auto"/>
        <w:ind w:left="720" w:right="0"/>
        <w:rPr>
          <w:rFonts w:ascii="Arial" w:hAnsi="Arial" w:cs="Arial"/>
          <w:sz w:val="20"/>
        </w:rPr>
      </w:pPr>
      <w:r w:rsidRPr="00814E20">
        <w:rPr>
          <w:rFonts w:ascii="Arial" w:hAnsi="Arial" w:cs="Arial"/>
          <w:sz w:val="20"/>
        </w:rPr>
        <w:t xml:space="preserve">Each year the Parties will </w:t>
      </w:r>
      <w:r w:rsidR="00306270" w:rsidRPr="00132B22">
        <w:rPr>
          <w:rFonts w:ascii="Arial" w:hAnsi="Arial" w:cs="Arial"/>
          <w:sz w:val="20"/>
        </w:rPr>
        <w:t xml:space="preserve">jointly </w:t>
      </w:r>
      <w:r w:rsidR="00306270">
        <w:rPr>
          <w:rFonts w:ascii="Arial" w:hAnsi="Arial" w:cs="Arial"/>
          <w:sz w:val="20"/>
        </w:rPr>
        <w:t xml:space="preserve">award </w:t>
      </w:r>
      <w:r w:rsidRPr="00814E20">
        <w:rPr>
          <w:rFonts w:ascii="Arial" w:hAnsi="Arial" w:cs="Arial"/>
          <w:sz w:val="20"/>
        </w:rPr>
        <w:t>fund</w:t>
      </w:r>
      <w:r w:rsidR="00306270">
        <w:rPr>
          <w:rFonts w:ascii="Arial" w:hAnsi="Arial" w:cs="Arial"/>
          <w:sz w:val="20"/>
        </w:rPr>
        <w:t>ing</w:t>
      </w:r>
      <w:r w:rsidRPr="00814E20">
        <w:rPr>
          <w:rFonts w:ascii="Arial" w:hAnsi="Arial" w:cs="Arial"/>
          <w:sz w:val="20"/>
        </w:rPr>
        <w:t xml:space="preserve"> </w:t>
      </w:r>
      <w:r w:rsidR="00306270">
        <w:rPr>
          <w:rFonts w:ascii="Arial" w:hAnsi="Arial" w:cs="Arial"/>
          <w:sz w:val="20"/>
        </w:rPr>
        <w:t xml:space="preserve">to </w:t>
      </w:r>
      <w:r w:rsidR="00F667CF">
        <w:rPr>
          <w:rFonts w:ascii="Arial" w:hAnsi="Arial" w:cs="Arial"/>
          <w:sz w:val="20"/>
        </w:rPr>
        <w:t xml:space="preserve">at least </w:t>
      </w:r>
      <w:r w:rsidRPr="00814E20">
        <w:rPr>
          <w:rFonts w:ascii="Arial" w:hAnsi="Arial" w:cs="Arial"/>
          <w:sz w:val="20"/>
        </w:rPr>
        <w:t>one</w:t>
      </w:r>
      <w:r w:rsidR="003533BA">
        <w:rPr>
          <w:rFonts w:ascii="Arial" w:hAnsi="Arial" w:cs="Arial"/>
          <w:sz w:val="20"/>
        </w:rPr>
        <w:t xml:space="preserve"> </w:t>
      </w:r>
      <w:r w:rsidR="00306270">
        <w:rPr>
          <w:rFonts w:ascii="Arial" w:hAnsi="Arial" w:cs="Arial"/>
          <w:sz w:val="20"/>
        </w:rPr>
        <w:t>A</w:t>
      </w:r>
      <w:r w:rsidR="003533BA">
        <w:rPr>
          <w:rFonts w:ascii="Arial" w:hAnsi="Arial" w:cs="Arial"/>
          <w:sz w:val="20"/>
        </w:rPr>
        <w:t>pplication</w:t>
      </w:r>
      <w:r w:rsidR="003D6AD7">
        <w:rPr>
          <w:rFonts w:ascii="Arial" w:hAnsi="Arial" w:cs="Arial"/>
          <w:sz w:val="20"/>
        </w:rPr>
        <w:t>, based on averaging the grades given to the applications by each institutional selection committee</w:t>
      </w:r>
      <w:r w:rsidRPr="00814E20">
        <w:rPr>
          <w:rFonts w:ascii="Arial" w:hAnsi="Arial" w:cs="Arial"/>
          <w:sz w:val="20"/>
        </w:rPr>
        <w:t xml:space="preserve">. Subject to mutual agreement between the Parties, this number may be </w:t>
      </w:r>
      <w:r w:rsidR="00306270">
        <w:rPr>
          <w:rFonts w:ascii="Arial" w:hAnsi="Arial" w:cs="Arial"/>
          <w:sz w:val="20"/>
        </w:rPr>
        <w:t>increased</w:t>
      </w:r>
      <w:r w:rsidRPr="00814E20">
        <w:rPr>
          <w:rFonts w:ascii="Arial" w:hAnsi="Arial" w:cs="Arial"/>
          <w:sz w:val="20"/>
        </w:rPr>
        <w:t>.</w:t>
      </w:r>
      <w:r w:rsidR="0033010E">
        <w:rPr>
          <w:rFonts w:ascii="Arial" w:hAnsi="Arial" w:cs="Arial"/>
          <w:sz w:val="20"/>
        </w:rPr>
        <w:t xml:space="preserve"> </w:t>
      </w:r>
    </w:p>
    <w:p w14:paraId="0543D710" w14:textId="196036D5" w:rsidR="0033010E" w:rsidRPr="00AE6595" w:rsidRDefault="0033010E" w:rsidP="00430AE9">
      <w:pPr>
        <w:pStyle w:val="Lettercopy"/>
        <w:numPr>
          <w:ilvl w:val="0"/>
          <w:numId w:val="5"/>
        </w:numPr>
        <w:spacing w:line="240" w:lineRule="auto"/>
        <w:ind w:right="0"/>
        <w:rPr>
          <w:rFonts w:ascii="Arial" w:hAnsi="Arial" w:cs="Arial"/>
          <w:sz w:val="20"/>
        </w:rPr>
      </w:pPr>
      <w:r w:rsidRPr="00FC07BC">
        <w:rPr>
          <w:rFonts w:ascii="Arial" w:hAnsi="Arial" w:cs="Arial"/>
          <w:sz w:val="20"/>
          <w:szCs w:val="22"/>
        </w:rPr>
        <w:t>Each year</w:t>
      </w:r>
      <w:r w:rsidR="00277347" w:rsidRPr="00FC07BC">
        <w:rPr>
          <w:rFonts w:ascii="Arial" w:hAnsi="Arial" w:cs="Arial"/>
          <w:sz w:val="20"/>
          <w:szCs w:val="22"/>
        </w:rPr>
        <w:t xml:space="preserve"> </w:t>
      </w:r>
      <w:r w:rsidRPr="00FC07BC">
        <w:rPr>
          <w:rFonts w:ascii="Arial" w:hAnsi="Arial" w:cs="Arial"/>
          <w:sz w:val="20"/>
          <w:szCs w:val="22"/>
        </w:rPr>
        <w:t xml:space="preserve">up to </w:t>
      </w:r>
      <w:r w:rsidRPr="00FC07BC">
        <w:rPr>
          <w:rFonts w:ascii="Arial" w:eastAsiaTheme="minorEastAsia" w:hAnsi="Arial" w:cs="Arial"/>
          <w:sz w:val="20"/>
          <w:szCs w:val="22"/>
          <w:lang w:eastAsia="ko-KR"/>
        </w:rPr>
        <w:t>two</w:t>
      </w:r>
      <w:r w:rsidRPr="00FC07BC">
        <w:rPr>
          <w:rFonts w:ascii="Arial" w:hAnsi="Arial" w:cs="Arial"/>
          <w:sz w:val="20"/>
          <w:szCs w:val="22"/>
        </w:rPr>
        <w:t xml:space="preserve"> applications will be funded.</w:t>
      </w:r>
      <w:r w:rsidR="00430AE9" w:rsidRPr="00430AE9">
        <w:t xml:space="preserve"> </w:t>
      </w:r>
    </w:p>
    <w:p w14:paraId="0DA8F65F" w14:textId="2C6A7475" w:rsidR="005B74E1" w:rsidRPr="00814E20" w:rsidRDefault="001F67BE" w:rsidP="00030C23">
      <w:pPr>
        <w:pStyle w:val="Lettercopy"/>
        <w:numPr>
          <w:ilvl w:val="0"/>
          <w:numId w:val="5"/>
        </w:numPr>
        <w:spacing w:line="240" w:lineRule="auto"/>
        <w:ind w:left="720" w:right="0"/>
        <w:rPr>
          <w:rFonts w:ascii="Arial" w:hAnsi="Arial" w:cs="Arial"/>
          <w:sz w:val="20"/>
        </w:rPr>
      </w:pPr>
      <w:r w:rsidRPr="00814E20">
        <w:rPr>
          <w:rFonts w:ascii="Arial" w:hAnsi="Arial" w:cs="Arial"/>
          <w:sz w:val="20"/>
        </w:rPr>
        <w:t>Each Application will require</w:t>
      </w:r>
      <w:r w:rsidR="00D849DA">
        <w:rPr>
          <w:rFonts w:ascii="Arial" w:hAnsi="Arial" w:cs="Arial"/>
          <w:sz w:val="20"/>
        </w:rPr>
        <w:t xml:space="preserve"> at least</w:t>
      </w:r>
      <w:r w:rsidRPr="00814E20">
        <w:rPr>
          <w:rFonts w:ascii="Arial" w:hAnsi="Arial" w:cs="Arial"/>
          <w:sz w:val="20"/>
        </w:rPr>
        <w:t xml:space="preserve"> two </w:t>
      </w:r>
      <w:r w:rsidR="0051049C">
        <w:rPr>
          <w:rFonts w:ascii="Arial" w:hAnsi="Arial" w:cs="Arial"/>
          <w:sz w:val="20"/>
        </w:rPr>
        <w:t>Applicants</w:t>
      </w:r>
      <w:r w:rsidR="003D6AD7">
        <w:rPr>
          <w:rFonts w:ascii="Arial" w:hAnsi="Arial" w:cs="Arial"/>
          <w:sz w:val="20"/>
        </w:rPr>
        <w:t xml:space="preserve"> serving as PIs</w:t>
      </w:r>
      <w:r w:rsidRPr="00814E20">
        <w:rPr>
          <w:rFonts w:ascii="Arial" w:hAnsi="Arial" w:cs="Arial"/>
          <w:sz w:val="20"/>
        </w:rPr>
        <w:t>;</w:t>
      </w:r>
      <w:r w:rsidR="00ED0A2F" w:rsidRPr="00814E20">
        <w:rPr>
          <w:rFonts w:ascii="Arial" w:hAnsi="Arial" w:cs="Arial"/>
          <w:sz w:val="20"/>
        </w:rPr>
        <w:t xml:space="preserve"> one from </w:t>
      </w:r>
      <w:r w:rsidR="00030C23">
        <w:rPr>
          <w:rFonts w:ascii="Arial" w:hAnsi="Arial" w:cs="Arial"/>
          <w:sz w:val="20"/>
        </w:rPr>
        <w:t xml:space="preserve">Yonsei </w:t>
      </w:r>
      <w:r w:rsidR="00ED0A2F" w:rsidRPr="00814E20">
        <w:rPr>
          <w:rFonts w:ascii="Arial" w:hAnsi="Arial" w:cs="Arial"/>
          <w:sz w:val="20"/>
        </w:rPr>
        <w:t xml:space="preserve">and one from </w:t>
      </w:r>
      <w:r w:rsidR="009615B8" w:rsidRPr="00814E20">
        <w:rPr>
          <w:rFonts w:ascii="Arial" w:hAnsi="Arial" w:cs="Arial"/>
          <w:sz w:val="20"/>
        </w:rPr>
        <w:t>TAU</w:t>
      </w:r>
      <w:r w:rsidRPr="00814E20">
        <w:rPr>
          <w:rFonts w:ascii="Arial" w:hAnsi="Arial" w:cs="Arial"/>
          <w:sz w:val="20"/>
        </w:rPr>
        <w:t>.</w:t>
      </w:r>
    </w:p>
    <w:p w14:paraId="26004CF1" w14:textId="409272CD" w:rsidR="005B74E1" w:rsidRPr="00814E20" w:rsidRDefault="001F67BE" w:rsidP="003C169F">
      <w:pPr>
        <w:pStyle w:val="Lettercopy"/>
        <w:numPr>
          <w:ilvl w:val="0"/>
          <w:numId w:val="5"/>
        </w:numPr>
        <w:spacing w:line="240" w:lineRule="auto"/>
        <w:ind w:left="720" w:right="0"/>
        <w:rPr>
          <w:rFonts w:ascii="Arial" w:hAnsi="Arial" w:cs="Arial"/>
          <w:sz w:val="20"/>
        </w:rPr>
      </w:pPr>
      <w:r w:rsidRPr="00121AB1">
        <w:rPr>
          <w:rFonts w:ascii="Arial" w:hAnsi="Arial" w:cs="Arial"/>
          <w:sz w:val="20"/>
        </w:rPr>
        <w:t xml:space="preserve">Each </w:t>
      </w:r>
      <w:r w:rsidR="003D6AD7" w:rsidRPr="00121AB1">
        <w:rPr>
          <w:rFonts w:ascii="Arial" w:hAnsi="Arial" w:cs="Arial"/>
          <w:sz w:val="20"/>
        </w:rPr>
        <w:t>PI</w:t>
      </w:r>
      <w:r w:rsidR="00991970" w:rsidRPr="00121AB1">
        <w:rPr>
          <w:rFonts w:ascii="Arial" w:hAnsi="Arial" w:cs="Arial"/>
          <w:sz w:val="20"/>
        </w:rPr>
        <w:t xml:space="preserve"> </w:t>
      </w:r>
      <w:r w:rsidRPr="00121AB1">
        <w:rPr>
          <w:rFonts w:ascii="Arial" w:hAnsi="Arial" w:cs="Arial"/>
          <w:sz w:val="20"/>
        </w:rPr>
        <w:t xml:space="preserve">of a </w:t>
      </w:r>
      <w:r w:rsidR="003D6AD7" w:rsidRPr="00121AB1">
        <w:rPr>
          <w:rFonts w:ascii="Arial" w:hAnsi="Arial" w:cs="Arial"/>
          <w:sz w:val="20"/>
        </w:rPr>
        <w:t xml:space="preserve">successful </w:t>
      </w:r>
      <w:r w:rsidRPr="00121AB1">
        <w:rPr>
          <w:rFonts w:ascii="Arial" w:hAnsi="Arial" w:cs="Arial"/>
          <w:sz w:val="20"/>
        </w:rPr>
        <w:t>Application</w:t>
      </w:r>
      <w:r w:rsidRPr="00814E20">
        <w:rPr>
          <w:rFonts w:ascii="Arial" w:hAnsi="Arial" w:cs="Arial"/>
          <w:sz w:val="20"/>
        </w:rPr>
        <w:t xml:space="preserve"> will receive up to USD</w:t>
      </w:r>
      <w:r w:rsidR="00ED0A2F" w:rsidRPr="00814E20">
        <w:rPr>
          <w:rFonts w:ascii="Arial" w:hAnsi="Arial" w:cs="Arial"/>
          <w:sz w:val="20"/>
        </w:rPr>
        <w:t xml:space="preserve"> </w:t>
      </w:r>
      <w:r w:rsidR="009615B8" w:rsidRPr="00814E20">
        <w:rPr>
          <w:rFonts w:ascii="Arial" w:hAnsi="Arial" w:cs="Arial"/>
          <w:sz w:val="20"/>
        </w:rPr>
        <w:t xml:space="preserve">$10,000 </w:t>
      </w:r>
      <w:r w:rsidRPr="00814E20">
        <w:rPr>
          <w:rFonts w:ascii="Arial" w:hAnsi="Arial" w:cs="Arial"/>
          <w:sz w:val="20"/>
        </w:rPr>
        <w:t>or its</w:t>
      </w:r>
      <w:r w:rsidR="00ED0A2F" w:rsidRPr="00814E20">
        <w:rPr>
          <w:rFonts w:ascii="Arial" w:hAnsi="Arial" w:cs="Arial"/>
          <w:sz w:val="20"/>
        </w:rPr>
        <w:t xml:space="preserve"> </w:t>
      </w:r>
      <w:r w:rsidRPr="00814E20">
        <w:rPr>
          <w:rFonts w:ascii="Arial" w:hAnsi="Arial" w:cs="Arial"/>
          <w:sz w:val="20"/>
        </w:rPr>
        <w:t>equivalent</w:t>
      </w:r>
      <w:r w:rsidR="003D6AD7">
        <w:rPr>
          <w:rFonts w:ascii="Arial" w:hAnsi="Arial" w:cs="Arial"/>
          <w:sz w:val="20"/>
        </w:rPr>
        <w:t xml:space="preserve"> in Israeli or South Korean currency</w:t>
      </w:r>
      <w:r w:rsidRPr="00814E20">
        <w:rPr>
          <w:rFonts w:ascii="Arial" w:hAnsi="Arial" w:cs="Arial"/>
          <w:sz w:val="20"/>
        </w:rPr>
        <w:t xml:space="preserve"> from his/her Home Institution</w:t>
      </w:r>
      <w:r w:rsidR="00D92716">
        <w:rPr>
          <w:rFonts w:ascii="Arial" w:hAnsi="Arial" w:cs="Arial"/>
          <w:sz w:val="20"/>
        </w:rPr>
        <w:t>,</w:t>
      </w:r>
      <w:r w:rsidR="003533BA">
        <w:rPr>
          <w:rFonts w:ascii="Arial" w:hAnsi="Arial" w:cs="Arial"/>
          <w:sz w:val="20"/>
        </w:rPr>
        <w:t xml:space="preserve"> </w:t>
      </w:r>
      <w:r w:rsidR="00D92716">
        <w:rPr>
          <w:rFonts w:ascii="Arial" w:hAnsi="Arial" w:cs="Arial"/>
          <w:sz w:val="20"/>
        </w:rPr>
        <w:t xml:space="preserve">to be used within the guidelines outlined </w:t>
      </w:r>
      <w:r w:rsidR="00095FD0">
        <w:rPr>
          <w:rFonts w:ascii="Arial" w:hAnsi="Arial" w:cs="Arial"/>
          <w:sz w:val="20"/>
        </w:rPr>
        <w:t xml:space="preserve">in Section 5 below. </w:t>
      </w:r>
      <w:r w:rsidRPr="00814E20">
        <w:rPr>
          <w:rFonts w:ascii="Arial" w:hAnsi="Arial" w:cs="Arial"/>
          <w:sz w:val="20"/>
        </w:rPr>
        <w:t xml:space="preserve">For the purpose of clarity, </w:t>
      </w:r>
      <w:r w:rsidR="003D6AD7">
        <w:rPr>
          <w:rFonts w:ascii="Arial" w:hAnsi="Arial" w:cs="Arial"/>
          <w:sz w:val="20"/>
        </w:rPr>
        <w:t>Yonsei</w:t>
      </w:r>
      <w:r w:rsidR="003D6AD7" w:rsidRPr="00814E20">
        <w:rPr>
          <w:rFonts w:ascii="Arial" w:hAnsi="Arial" w:cs="Arial"/>
          <w:sz w:val="20"/>
        </w:rPr>
        <w:t xml:space="preserve"> </w:t>
      </w:r>
      <w:r w:rsidRPr="00814E20">
        <w:rPr>
          <w:rFonts w:ascii="Arial" w:hAnsi="Arial" w:cs="Arial"/>
          <w:sz w:val="20"/>
        </w:rPr>
        <w:t xml:space="preserve">will provide its </w:t>
      </w:r>
      <w:r w:rsidR="003D6AD7" w:rsidRPr="00121AB1">
        <w:rPr>
          <w:rFonts w:ascii="Arial" w:hAnsi="Arial" w:cs="Arial"/>
          <w:sz w:val="20"/>
        </w:rPr>
        <w:t>PI</w:t>
      </w:r>
      <w:r w:rsidRPr="00814E20">
        <w:rPr>
          <w:rFonts w:ascii="Arial" w:hAnsi="Arial" w:cs="Arial"/>
          <w:sz w:val="20"/>
        </w:rPr>
        <w:t xml:space="preserve"> with up to </w:t>
      </w:r>
      <w:r w:rsidR="003C169F">
        <w:rPr>
          <w:rFonts w:ascii="Arial" w:hAnsi="Arial" w:cs="Arial"/>
          <w:sz w:val="20"/>
        </w:rPr>
        <w:t xml:space="preserve">the equivalent of </w:t>
      </w:r>
      <w:r w:rsidRPr="00814E20">
        <w:rPr>
          <w:rFonts w:ascii="Arial" w:hAnsi="Arial" w:cs="Arial"/>
          <w:sz w:val="20"/>
        </w:rPr>
        <w:t>USD</w:t>
      </w:r>
      <w:r w:rsidR="00ED0A2F" w:rsidRPr="00814E20">
        <w:rPr>
          <w:rFonts w:ascii="Arial" w:hAnsi="Arial" w:cs="Arial"/>
          <w:sz w:val="20"/>
        </w:rPr>
        <w:t xml:space="preserve"> </w:t>
      </w:r>
      <w:r w:rsidR="0027238D" w:rsidRPr="00814E20">
        <w:rPr>
          <w:rFonts w:ascii="Arial" w:hAnsi="Arial" w:cs="Arial"/>
          <w:sz w:val="20"/>
        </w:rPr>
        <w:t>$10,000</w:t>
      </w:r>
      <w:r w:rsidRPr="00814E20">
        <w:rPr>
          <w:rFonts w:ascii="Arial" w:hAnsi="Arial" w:cs="Arial"/>
          <w:sz w:val="20"/>
        </w:rPr>
        <w:t xml:space="preserve"> and </w:t>
      </w:r>
      <w:r w:rsidR="0027238D" w:rsidRPr="00814E20">
        <w:rPr>
          <w:rFonts w:ascii="Arial" w:hAnsi="Arial" w:cs="Arial"/>
          <w:sz w:val="20"/>
        </w:rPr>
        <w:t>TAU</w:t>
      </w:r>
      <w:r w:rsidR="00ED0A2F" w:rsidRPr="00814E20">
        <w:rPr>
          <w:rFonts w:ascii="Arial" w:hAnsi="Arial" w:cs="Arial"/>
          <w:sz w:val="20"/>
        </w:rPr>
        <w:t xml:space="preserve"> </w:t>
      </w:r>
      <w:r w:rsidRPr="00814E20">
        <w:rPr>
          <w:rFonts w:ascii="Arial" w:hAnsi="Arial" w:cs="Arial"/>
          <w:sz w:val="20"/>
        </w:rPr>
        <w:t xml:space="preserve">will provide its </w:t>
      </w:r>
      <w:r w:rsidR="003D6AD7" w:rsidRPr="00121AB1">
        <w:rPr>
          <w:rFonts w:ascii="Arial" w:hAnsi="Arial" w:cs="Arial"/>
          <w:sz w:val="20"/>
        </w:rPr>
        <w:t>PI</w:t>
      </w:r>
      <w:r w:rsidR="00991970" w:rsidRPr="00121AB1">
        <w:rPr>
          <w:rFonts w:ascii="Arial" w:hAnsi="Arial" w:cs="Arial"/>
          <w:sz w:val="20"/>
        </w:rPr>
        <w:t xml:space="preserve"> </w:t>
      </w:r>
      <w:r w:rsidRPr="00814E20">
        <w:rPr>
          <w:rFonts w:ascii="Arial" w:hAnsi="Arial" w:cs="Arial"/>
          <w:sz w:val="20"/>
        </w:rPr>
        <w:t xml:space="preserve">with up to </w:t>
      </w:r>
      <w:r w:rsidR="00095FD0">
        <w:rPr>
          <w:rFonts w:ascii="Arial" w:hAnsi="Arial" w:cs="Arial"/>
          <w:sz w:val="20"/>
        </w:rPr>
        <w:t xml:space="preserve">the equivalent of </w:t>
      </w:r>
      <w:r w:rsidR="0027238D" w:rsidRPr="00814E20">
        <w:rPr>
          <w:rFonts w:ascii="Arial" w:hAnsi="Arial" w:cs="Arial"/>
          <w:sz w:val="20"/>
        </w:rPr>
        <w:t>USD $10,000</w:t>
      </w:r>
      <w:r w:rsidR="00910E03" w:rsidRPr="00814E20">
        <w:rPr>
          <w:rFonts w:ascii="Arial" w:hAnsi="Arial" w:cs="Arial"/>
          <w:sz w:val="20"/>
        </w:rPr>
        <w:t xml:space="preserve"> </w:t>
      </w:r>
      <w:r w:rsidR="00617017">
        <w:rPr>
          <w:rFonts w:ascii="Arial" w:hAnsi="Arial" w:cs="Arial"/>
          <w:sz w:val="20"/>
        </w:rPr>
        <w:t>each a “Grant”</w:t>
      </w:r>
      <w:r w:rsidRPr="00814E20">
        <w:rPr>
          <w:rFonts w:ascii="Arial" w:hAnsi="Arial" w:cs="Arial"/>
          <w:sz w:val="20"/>
        </w:rPr>
        <w:t>.</w:t>
      </w:r>
    </w:p>
    <w:p w14:paraId="74947664" w14:textId="21232110" w:rsidR="004E48D5" w:rsidRPr="00A0064E" w:rsidRDefault="001F67BE" w:rsidP="00FD21CB">
      <w:pPr>
        <w:pStyle w:val="Lettercopy"/>
        <w:numPr>
          <w:ilvl w:val="0"/>
          <w:numId w:val="5"/>
        </w:numPr>
        <w:spacing w:line="240" w:lineRule="auto"/>
        <w:ind w:left="720" w:right="0"/>
        <w:rPr>
          <w:rFonts w:ascii="Arial" w:hAnsi="Arial" w:cs="Arial"/>
          <w:sz w:val="20"/>
        </w:rPr>
      </w:pPr>
      <w:r w:rsidRPr="00A0064E">
        <w:rPr>
          <w:rFonts w:ascii="Arial" w:hAnsi="Arial" w:cs="Arial"/>
          <w:sz w:val="20"/>
        </w:rPr>
        <w:t>All awards of funds</w:t>
      </w:r>
      <w:r w:rsidR="0051049C">
        <w:rPr>
          <w:rFonts w:ascii="Arial" w:hAnsi="Arial" w:cs="Arial"/>
          <w:sz w:val="20"/>
        </w:rPr>
        <w:t xml:space="preserve"> pursuant to the Grant</w:t>
      </w:r>
      <w:r w:rsidRPr="00A0064E">
        <w:rPr>
          <w:rFonts w:ascii="Arial" w:hAnsi="Arial" w:cs="Arial"/>
          <w:sz w:val="20"/>
        </w:rPr>
        <w:t xml:space="preserve"> made as a result of successful Applications will be made </w:t>
      </w:r>
      <w:r w:rsidR="00FD21CB" w:rsidRPr="00A0064E">
        <w:rPr>
          <w:rFonts w:ascii="Arial" w:hAnsi="Arial" w:cs="Arial"/>
          <w:sz w:val="20"/>
        </w:rPr>
        <w:t>only after</w:t>
      </w:r>
      <w:r w:rsidR="00B84345" w:rsidRPr="00A0064E">
        <w:rPr>
          <w:rFonts w:ascii="Arial" w:hAnsi="Arial" w:cs="Arial"/>
          <w:sz w:val="20"/>
        </w:rPr>
        <w:t xml:space="preserve"> receiving the consent of successful </w:t>
      </w:r>
      <w:r w:rsidR="00095FD0">
        <w:rPr>
          <w:rFonts w:ascii="Arial" w:hAnsi="Arial" w:cs="Arial"/>
          <w:sz w:val="20"/>
        </w:rPr>
        <w:t>A</w:t>
      </w:r>
      <w:r w:rsidR="00B84345" w:rsidRPr="00A0064E">
        <w:rPr>
          <w:rFonts w:ascii="Arial" w:hAnsi="Arial" w:cs="Arial"/>
          <w:sz w:val="20"/>
        </w:rPr>
        <w:t>pplicants to be bound by the rules and obligations of th</w:t>
      </w:r>
      <w:r w:rsidR="00095FD0">
        <w:rPr>
          <w:rFonts w:ascii="Arial" w:hAnsi="Arial" w:cs="Arial"/>
          <w:sz w:val="20"/>
        </w:rPr>
        <w:t>e</w:t>
      </w:r>
      <w:r w:rsidR="00B84345" w:rsidRPr="00A0064E">
        <w:rPr>
          <w:rFonts w:ascii="Arial" w:hAnsi="Arial" w:cs="Arial"/>
          <w:sz w:val="20"/>
        </w:rPr>
        <w:t xml:space="preserve"> </w:t>
      </w:r>
      <w:r w:rsidR="0051049C">
        <w:rPr>
          <w:rFonts w:ascii="Arial" w:hAnsi="Arial" w:cs="Arial"/>
          <w:sz w:val="20"/>
        </w:rPr>
        <w:t>G</w:t>
      </w:r>
      <w:r w:rsidR="004E48D5" w:rsidRPr="00A0064E">
        <w:rPr>
          <w:rFonts w:ascii="Arial" w:hAnsi="Arial" w:cs="Arial"/>
          <w:sz w:val="20"/>
        </w:rPr>
        <w:t>rant.</w:t>
      </w:r>
    </w:p>
    <w:p w14:paraId="467706C7" w14:textId="5513F2D8" w:rsidR="005B74E1" w:rsidRPr="006F34CA" w:rsidRDefault="001F67BE" w:rsidP="006F34CA">
      <w:pPr>
        <w:pStyle w:val="Lettercopy"/>
        <w:numPr>
          <w:ilvl w:val="0"/>
          <w:numId w:val="5"/>
        </w:numPr>
        <w:spacing w:line="240" w:lineRule="auto"/>
        <w:ind w:left="720" w:right="0"/>
        <w:rPr>
          <w:rFonts w:ascii="Arial" w:hAnsi="Arial" w:cs="Arial"/>
          <w:sz w:val="20"/>
        </w:rPr>
      </w:pPr>
      <w:r w:rsidRPr="00814E20">
        <w:rPr>
          <w:rFonts w:ascii="Arial" w:hAnsi="Arial" w:cs="Arial"/>
          <w:sz w:val="20"/>
        </w:rPr>
        <w:t xml:space="preserve">In the event of a </w:t>
      </w:r>
      <w:r w:rsidR="00D92716">
        <w:rPr>
          <w:rFonts w:ascii="Arial" w:hAnsi="Arial" w:cs="Arial"/>
          <w:sz w:val="20"/>
        </w:rPr>
        <w:t xml:space="preserve">substantial </w:t>
      </w:r>
      <w:r w:rsidR="00616C11">
        <w:rPr>
          <w:rFonts w:ascii="Arial" w:hAnsi="Arial" w:cs="Arial"/>
          <w:sz w:val="20"/>
        </w:rPr>
        <w:t>change</w:t>
      </w:r>
      <w:r w:rsidR="00616C11" w:rsidRPr="00814E20">
        <w:rPr>
          <w:rFonts w:ascii="Arial" w:hAnsi="Arial" w:cs="Arial"/>
          <w:sz w:val="20"/>
        </w:rPr>
        <w:t xml:space="preserve"> </w:t>
      </w:r>
      <w:r w:rsidRPr="00814E20">
        <w:rPr>
          <w:rFonts w:ascii="Arial" w:hAnsi="Arial" w:cs="Arial"/>
          <w:sz w:val="20"/>
        </w:rPr>
        <w:t>to a</w:t>
      </w:r>
      <w:r w:rsidR="008B04F1">
        <w:rPr>
          <w:rFonts w:ascii="Arial" w:hAnsi="Arial" w:cs="Arial"/>
          <w:sz w:val="20"/>
        </w:rPr>
        <w:t xml:space="preserve"> funded</w:t>
      </w:r>
      <w:r w:rsidR="00025553">
        <w:rPr>
          <w:rFonts w:ascii="Arial" w:hAnsi="Arial" w:cs="Arial"/>
          <w:sz w:val="20"/>
        </w:rPr>
        <w:t xml:space="preserve"> </w:t>
      </w:r>
      <w:r w:rsidRPr="00814E20">
        <w:rPr>
          <w:rFonts w:ascii="Arial" w:hAnsi="Arial" w:cs="Arial"/>
          <w:sz w:val="20"/>
        </w:rPr>
        <w:t>Application</w:t>
      </w:r>
      <w:r w:rsidR="005F48E6">
        <w:rPr>
          <w:rFonts w:ascii="Arial" w:hAnsi="Arial" w:cs="Arial"/>
          <w:sz w:val="20"/>
        </w:rPr>
        <w:t xml:space="preserve"> (meaning a </w:t>
      </w:r>
      <w:r w:rsidR="008B04F1">
        <w:rPr>
          <w:rFonts w:ascii="Arial" w:hAnsi="Arial" w:cs="Arial"/>
          <w:sz w:val="20"/>
        </w:rPr>
        <w:t xml:space="preserve">major </w:t>
      </w:r>
      <w:r w:rsidR="005F48E6">
        <w:rPr>
          <w:rFonts w:ascii="Arial" w:hAnsi="Arial" w:cs="Arial"/>
          <w:sz w:val="20"/>
        </w:rPr>
        <w:t xml:space="preserve">change in the direction of the </w:t>
      </w:r>
      <w:r w:rsidR="00095FD0">
        <w:rPr>
          <w:rFonts w:ascii="Arial" w:hAnsi="Arial" w:cs="Arial"/>
          <w:sz w:val="20"/>
        </w:rPr>
        <w:t>A</w:t>
      </w:r>
      <w:r w:rsidR="005F48E6">
        <w:rPr>
          <w:rFonts w:ascii="Arial" w:hAnsi="Arial" w:cs="Arial"/>
          <w:sz w:val="20"/>
        </w:rPr>
        <w:t>pplication)</w:t>
      </w:r>
      <w:r w:rsidRPr="00814E20">
        <w:rPr>
          <w:rFonts w:ascii="Arial" w:hAnsi="Arial" w:cs="Arial"/>
          <w:sz w:val="20"/>
        </w:rPr>
        <w:t xml:space="preserve">, Applicants should contact the </w:t>
      </w:r>
      <w:r w:rsidR="002F3929">
        <w:rPr>
          <w:rFonts w:ascii="Arial" w:hAnsi="Arial" w:cs="Arial"/>
          <w:sz w:val="20"/>
        </w:rPr>
        <w:t>coordinating office at</w:t>
      </w:r>
      <w:r w:rsidRPr="00814E20">
        <w:rPr>
          <w:rFonts w:ascii="Arial" w:hAnsi="Arial" w:cs="Arial"/>
          <w:sz w:val="20"/>
        </w:rPr>
        <w:t xml:space="preserve"> their Home Institution. Any </w:t>
      </w:r>
      <w:r w:rsidR="005F48E6">
        <w:rPr>
          <w:rFonts w:ascii="Arial" w:hAnsi="Arial" w:cs="Arial"/>
          <w:sz w:val="20"/>
        </w:rPr>
        <w:t xml:space="preserve">such </w:t>
      </w:r>
      <w:r w:rsidRPr="00814E20">
        <w:rPr>
          <w:rFonts w:ascii="Arial" w:hAnsi="Arial" w:cs="Arial"/>
          <w:sz w:val="20"/>
        </w:rPr>
        <w:t>change will need to be approved</w:t>
      </w:r>
      <w:r w:rsidR="00095FD0">
        <w:rPr>
          <w:rFonts w:ascii="Arial" w:hAnsi="Arial" w:cs="Arial"/>
          <w:sz w:val="20"/>
        </w:rPr>
        <w:t xml:space="preserve"> </w:t>
      </w:r>
      <w:r w:rsidR="00095FD0" w:rsidRPr="00121AB1">
        <w:rPr>
          <w:rFonts w:ascii="Arial" w:hAnsi="Arial" w:cs="Arial"/>
          <w:sz w:val="20"/>
        </w:rPr>
        <w:t>by both Institutions</w:t>
      </w:r>
      <w:r w:rsidRPr="00814E20">
        <w:rPr>
          <w:rFonts w:ascii="Arial" w:hAnsi="Arial" w:cs="Arial"/>
          <w:sz w:val="20"/>
        </w:rPr>
        <w:t xml:space="preserve"> in writing.</w:t>
      </w:r>
    </w:p>
    <w:p w14:paraId="5F4BDE07" w14:textId="77777777" w:rsidR="005B74E1" w:rsidRPr="00F45A55" w:rsidRDefault="001F67BE" w:rsidP="00D92716">
      <w:pPr>
        <w:numPr>
          <w:ilvl w:val="0"/>
          <w:numId w:val="3"/>
        </w:numPr>
        <w:spacing w:line="240" w:lineRule="auto"/>
        <w:ind w:left="360"/>
        <w:jc w:val="both"/>
        <w:rPr>
          <w:rFonts w:ascii="Arial" w:hAnsi="Arial" w:cs="Arial"/>
          <w:b/>
          <w:sz w:val="20"/>
          <w:szCs w:val="20"/>
        </w:rPr>
      </w:pPr>
      <w:r w:rsidRPr="00F45A55">
        <w:rPr>
          <w:rFonts w:ascii="Arial" w:hAnsi="Arial" w:cs="Arial"/>
          <w:b/>
          <w:sz w:val="20"/>
          <w:szCs w:val="20"/>
        </w:rPr>
        <w:lastRenderedPageBreak/>
        <w:t xml:space="preserve">Eligibility </w:t>
      </w:r>
    </w:p>
    <w:p w14:paraId="7C91954C" w14:textId="56DE578A" w:rsidR="005B74E1" w:rsidRPr="00814E20" w:rsidRDefault="001F67BE" w:rsidP="00F73A02">
      <w:pPr>
        <w:pStyle w:val="Lettercopy"/>
        <w:numPr>
          <w:ilvl w:val="0"/>
          <w:numId w:val="29"/>
        </w:numPr>
        <w:spacing w:line="240" w:lineRule="auto"/>
        <w:ind w:right="0"/>
        <w:rPr>
          <w:rFonts w:ascii="Arial" w:hAnsi="Arial" w:cs="Arial"/>
          <w:sz w:val="20"/>
        </w:rPr>
      </w:pPr>
      <w:r w:rsidRPr="00814E20">
        <w:rPr>
          <w:rFonts w:ascii="Arial" w:hAnsi="Arial" w:cs="Arial"/>
          <w:sz w:val="20"/>
        </w:rPr>
        <w:t>Joint collaborative project funding is open to</w:t>
      </w:r>
      <w:r w:rsidR="008B3EC0" w:rsidRPr="00814E20">
        <w:rPr>
          <w:rFonts w:ascii="Arial" w:hAnsi="Arial" w:cs="Arial"/>
          <w:sz w:val="20"/>
        </w:rPr>
        <w:t xml:space="preserve"> all full-time regular faculty in all</w:t>
      </w:r>
      <w:r w:rsidRPr="00814E20">
        <w:rPr>
          <w:rFonts w:ascii="Arial" w:hAnsi="Arial" w:cs="Arial"/>
          <w:sz w:val="20"/>
        </w:rPr>
        <w:t xml:space="preserve"> disciplines </w:t>
      </w:r>
      <w:r w:rsidR="00EF7D96">
        <w:rPr>
          <w:rFonts w:ascii="Arial" w:hAnsi="Arial" w:cs="Arial"/>
          <w:sz w:val="20"/>
        </w:rPr>
        <w:t xml:space="preserve">and schools </w:t>
      </w:r>
      <w:r w:rsidRPr="00814E20">
        <w:rPr>
          <w:rFonts w:ascii="Arial" w:hAnsi="Arial" w:cs="Arial"/>
          <w:sz w:val="20"/>
        </w:rPr>
        <w:t xml:space="preserve">at </w:t>
      </w:r>
      <w:r w:rsidR="003B6E6B">
        <w:rPr>
          <w:rFonts w:ascii="Arial" w:hAnsi="Arial" w:cs="Arial"/>
          <w:sz w:val="20"/>
        </w:rPr>
        <w:t>Yonsei</w:t>
      </w:r>
      <w:r w:rsidR="00F73A02">
        <w:rPr>
          <w:rFonts w:ascii="Arial" w:hAnsi="Arial" w:cs="Arial"/>
          <w:sz w:val="20"/>
        </w:rPr>
        <w:t xml:space="preserve"> University </w:t>
      </w:r>
      <w:r w:rsidR="001E0EFD">
        <w:rPr>
          <w:rFonts w:ascii="Arial" w:hAnsi="Arial" w:cs="Arial"/>
          <w:sz w:val="20"/>
        </w:rPr>
        <w:t xml:space="preserve">Sinchon </w:t>
      </w:r>
      <w:r w:rsidR="00F73A02" w:rsidRPr="00F73A02">
        <w:rPr>
          <w:rFonts w:ascii="Arial" w:hAnsi="Arial" w:cs="Arial"/>
          <w:sz w:val="20"/>
        </w:rPr>
        <w:t>Campus,</w:t>
      </w:r>
      <w:r w:rsidRPr="00814E20">
        <w:rPr>
          <w:rFonts w:ascii="Arial" w:hAnsi="Arial" w:cs="Arial"/>
          <w:sz w:val="20"/>
        </w:rPr>
        <w:t xml:space="preserve"> and </w:t>
      </w:r>
      <w:r w:rsidR="0027238D" w:rsidRPr="00814E20">
        <w:rPr>
          <w:rFonts w:ascii="Arial" w:hAnsi="Arial" w:cs="Arial"/>
          <w:sz w:val="20"/>
        </w:rPr>
        <w:t>tenured or tenure-track faculty in all disciplines at TAU.</w:t>
      </w:r>
    </w:p>
    <w:p w14:paraId="78196DE1" w14:textId="7B878D38" w:rsidR="005B74E1" w:rsidRPr="00814E20" w:rsidRDefault="001F67BE" w:rsidP="00376D07">
      <w:pPr>
        <w:pStyle w:val="Lettercopy"/>
        <w:numPr>
          <w:ilvl w:val="0"/>
          <w:numId w:val="29"/>
        </w:numPr>
        <w:spacing w:line="240" w:lineRule="auto"/>
        <w:ind w:right="0"/>
        <w:rPr>
          <w:rFonts w:ascii="Arial" w:hAnsi="Arial" w:cs="Arial"/>
          <w:sz w:val="20"/>
        </w:rPr>
      </w:pPr>
      <w:r w:rsidRPr="00814E20">
        <w:rPr>
          <w:rFonts w:ascii="Arial" w:hAnsi="Arial" w:cs="Arial"/>
          <w:sz w:val="20"/>
        </w:rPr>
        <w:t xml:space="preserve">Applications can be submitted once per year during the </w:t>
      </w:r>
      <w:r w:rsidR="004D4874" w:rsidRPr="00814E20">
        <w:rPr>
          <w:rFonts w:ascii="Arial" w:hAnsi="Arial" w:cs="Arial"/>
          <w:sz w:val="20"/>
        </w:rPr>
        <w:t>c</w:t>
      </w:r>
      <w:r w:rsidRPr="00814E20">
        <w:rPr>
          <w:rFonts w:ascii="Arial" w:hAnsi="Arial" w:cs="Arial"/>
          <w:sz w:val="20"/>
        </w:rPr>
        <w:t xml:space="preserve">all for </w:t>
      </w:r>
      <w:r w:rsidR="004D4874" w:rsidRPr="00814E20">
        <w:rPr>
          <w:rFonts w:ascii="Arial" w:hAnsi="Arial" w:cs="Arial"/>
          <w:sz w:val="20"/>
        </w:rPr>
        <w:t>p</w:t>
      </w:r>
      <w:r w:rsidRPr="00814E20">
        <w:rPr>
          <w:rFonts w:ascii="Arial" w:hAnsi="Arial" w:cs="Arial"/>
          <w:sz w:val="20"/>
        </w:rPr>
        <w:t xml:space="preserve">roposal process. Both parties </w:t>
      </w:r>
      <w:r w:rsidRPr="0060301B">
        <w:rPr>
          <w:rFonts w:ascii="Arial" w:hAnsi="Arial" w:cs="Arial"/>
          <w:sz w:val="20"/>
        </w:rPr>
        <w:t xml:space="preserve">agree to </w:t>
      </w:r>
      <w:r w:rsidR="00EF7D96" w:rsidRPr="0060301B">
        <w:rPr>
          <w:rFonts w:ascii="Arial" w:hAnsi="Arial" w:cs="Arial"/>
          <w:sz w:val="20"/>
        </w:rPr>
        <w:t xml:space="preserve">have </w:t>
      </w:r>
      <w:r w:rsidRPr="0060301B">
        <w:rPr>
          <w:rFonts w:ascii="Arial" w:hAnsi="Arial" w:cs="Arial"/>
          <w:sz w:val="20"/>
        </w:rPr>
        <w:t xml:space="preserve">the first call for proposals </w:t>
      </w:r>
      <w:r w:rsidR="008B04F1">
        <w:rPr>
          <w:rFonts w:ascii="Arial" w:hAnsi="Arial" w:cs="Arial"/>
          <w:sz w:val="20"/>
        </w:rPr>
        <w:t>in 2019</w:t>
      </w:r>
      <w:r w:rsidR="0027238D" w:rsidRPr="0060301B">
        <w:rPr>
          <w:rFonts w:ascii="Arial" w:hAnsi="Arial" w:cs="Arial"/>
          <w:sz w:val="20"/>
        </w:rPr>
        <w:t xml:space="preserve">. </w:t>
      </w:r>
      <w:r w:rsidRPr="0060301B">
        <w:rPr>
          <w:rFonts w:ascii="Arial" w:hAnsi="Arial" w:cs="Arial"/>
          <w:sz w:val="20"/>
        </w:rPr>
        <w:t xml:space="preserve">The deadline for </w:t>
      </w:r>
      <w:r w:rsidR="008B04F1">
        <w:rPr>
          <w:rFonts w:ascii="Arial" w:hAnsi="Arial" w:cs="Arial"/>
          <w:sz w:val="20"/>
        </w:rPr>
        <w:t xml:space="preserve">all </w:t>
      </w:r>
      <w:r w:rsidRPr="0060301B">
        <w:rPr>
          <w:rFonts w:ascii="Arial" w:hAnsi="Arial" w:cs="Arial"/>
          <w:sz w:val="20"/>
        </w:rPr>
        <w:t xml:space="preserve">submissions will be </w:t>
      </w:r>
      <w:r w:rsidR="00910E03" w:rsidRPr="0060301B">
        <w:rPr>
          <w:rFonts w:ascii="Arial" w:hAnsi="Arial" w:cs="Arial"/>
          <w:sz w:val="20"/>
        </w:rPr>
        <w:t xml:space="preserve">in </w:t>
      </w:r>
      <w:r w:rsidR="003B6E6B">
        <w:rPr>
          <w:rFonts w:ascii="Arial" w:hAnsi="Arial" w:cs="Arial"/>
          <w:sz w:val="20"/>
        </w:rPr>
        <w:t>December</w:t>
      </w:r>
      <w:r w:rsidR="00376D07">
        <w:rPr>
          <w:rFonts w:ascii="Arial" w:hAnsi="Arial" w:cs="Arial"/>
          <w:sz w:val="20"/>
        </w:rPr>
        <w:t xml:space="preserve"> 29</w:t>
      </w:r>
      <w:r w:rsidR="00376D07" w:rsidRPr="00761332">
        <w:rPr>
          <w:rFonts w:ascii="Arial" w:hAnsi="Arial" w:cs="Arial"/>
          <w:sz w:val="20"/>
          <w:vertAlign w:val="superscript"/>
        </w:rPr>
        <w:t>th</w:t>
      </w:r>
      <w:r w:rsidR="00376D07">
        <w:rPr>
          <w:rFonts w:ascii="Arial" w:hAnsi="Arial" w:cs="Arial"/>
          <w:sz w:val="20"/>
        </w:rPr>
        <w:t xml:space="preserve"> </w:t>
      </w:r>
      <w:r w:rsidR="003B6E6B" w:rsidRPr="0060301B">
        <w:rPr>
          <w:rFonts w:ascii="Arial" w:hAnsi="Arial" w:cs="Arial"/>
          <w:sz w:val="20"/>
        </w:rPr>
        <w:t xml:space="preserve"> </w:t>
      </w:r>
      <w:r w:rsidR="00910E03" w:rsidRPr="0060301B">
        <w:rPr>
          <w:rFonts w:ascii="Arial" w:hAnsi="Arial" w:cs="Arial"/>
          <w:sz w:val="20"/>
        </w:rPr>
        <w:t>of</w:t>
      </w:r>
      <w:r w:rsidRPr="0060301B">
        <w:rPr>
          <w:rFonts w:ascii="Arial" w:hAnsi="Arial" w:cs="Arial"/>
          <w:sz w:val="20"/>
        </w:rPr>
        <w:t xml:space="preserve"> each year with successful Applicants notified by </w:t>
      </w:r>
      <w:r w:rsidR="003B6E6B">
        <w:rPr>
          <w:rFonts w:ascii="Arial" w:hAnsi="Arial" w:cs="Arial"/>
          <w:sz w:val="20"/>
        </w:rPr>
        <w:t xml:space="preserve">February </w:t>
      </w:r>
      <w:r w:rsidR="00910E03" w:rsidRPr="0060301B">
        <w:rPr>
          <w:rFonts w:ascii="Arial" w:hAnsi="Arial" w:cs="Arial"/>
          <w:sz w:val="20"/>
        </w:rPr>
        <w:t xml:space="preserve">of the </w:t>
      </w:r>
      <w:r w:rsidR="003B6E6B">
        <w:rPr>
          <w:rFonts w:ascii="Arial" w:hAnsi="Arial" w:cs="Arial"/>
          <w:sz w:val="20"/>
        </w:rPr>
        <w:t>following</w:t>
      </w:r>
      <w:r w:rsidR="003B6E6B" w:rsidRPr="0060301B">
        <w:rPr>
          <w:rFonts w:ascii="Arial" w:hAnsi="Arial" w:cs="Arial"/>
          <w:sz w:val="20"/>
        </w:rPr>
        <w:t xml:space="preserve"> </w:t>
      </w:r>
      <w:r w:rsidR="00910E03" w:rsidRPr="0060301B">
        <w:rPr>
          <w:rFonts w:ascii="Arial" w:hAnsi="Arial" w:cs="Arial"/>
          <w:sz w:val="20"/>
        </w:rPr>
        <w:t>year.</w:t>
      </w:r>
      <w:r w:rsidRPr="0060301B">
        <w:rPr>
          <w:rFonts w:ascii="Arial" w:hAnsi="Arial" w:cs="Arial"/>
          <w:sz w:val="20"/>
        </w:rPr>
        <w:t xml:space="preserve"> </w:t>
      </w:r>
    </w:p>
    <w:p w14:paraId="029958E3" w14:textId="36A0B8DE" w:rsidR="00E94F41" w:rsidRPr="00AF605B" w:rsidRDefault="00AF605B" w:rsidP="00AF605B">
      <w:pPr>
        <w:pStyle w:val="Lettercopy"/>
        <w:numPr>
          <w:ilvl w:val="0"/>
          <w:numId w:val="29"/>
        </w:numPr>
        <w:spacing w:line="240" w:lineRule="auto"/>
        <w:ind w:right="0"/>
        <w:rPr>
          <w:rFonts w:ascii="Arial" w:hAnsi="Arial" w:cs="Arial"/>
          <w:sz w:val="20"/>
        </w:rPr>
      </w:pPr>
      <w:r w:rsidRPr="00AF605B">
        <w:rPr>
          <w:rFonts w:ascii="Arial" w:hAnsi="Arial" w:cs="Arial"/>
          <w:sz w:val="20"/>
        </w:rPr>
        <w:t>Applications that</w:t>
      </w:r>
      <w:r w:rsidR="00E94F41" w:rsidRPr="00AF605B">
        <w:rPr>
          <w:rFonts w:ascii="Arial" w:hAnsi="Arial" w:cs="Arial"/>
          <w:sz w:val="20"/>
        </w:rPr>
        <w:t xml:space="preserve"> based principally around attending a conference are not eligible. Costs associated with travel </w:t>
      </w:r>
      <w:r w:rsidRPr="00AF605B">
        <w:rPr>
          <w:rFonts w:ascii="Arial" w:hAnsi="Arial" w:cs="Arial"/>
          <w:sz w:val="20"/>
        </w:rPr>
        <w:t xml:space="preserve">are </w:t>
      </w:r>
      <w:r w:rsidR="0066114B" w:rsidRPr="00AF605B">
        <w:rPr>
          <w:rFonts w:ascii="Arial" w:hAnsi="Arial" w:cs="Arial"/>
          <w:sz w:val="20"/>
        </w:rPr>
        <w:t>eligible only</w:t>
      </w:r>
      <w:r w:rsidRPr="00AF605B">
        <w:rPr>
          <w:rFonts w:ascii="Arial" w:hAnsi="Arial" w:cs="Arial"/>
          <w:sz w:val="20"/>
        </w:rPr>
        <w:t xml:space="preserve"> if they are </w:t>
      </w:r>
      <w:r w:rsidR="003B6E6B" w:rsidRPr="00AF605B">
        <w:rPr>
          <w:rFonts w:ascii="Arial" w:hAnsi="Arial" w:cs="Arial"/>
          <w:sz w:val="20"/>
        </w:rPr>
        <w:t>for mutual trips of the cooperating investigators to visit each other as</w:t>
      </w:r>
      <w:r w:rsidR="00E94F41" w:rsidRPr="00AF605B">
        <w:rPr>
          <w:rFonts w:ascii="Arial" w:hAnsi="Arial" w:cs="Arial"/>
          <w:sz w:val="20"/>
        </w:rPr>
        <w:t xml:space="preserve"> an integral part of </w:t>
      </w:r>
      <w:r w:rsidR="003B6E6B" w:rsidRPr="00AF605B">
        <w:rPr>
          <w:rFonts w:ascii="Arial" w:hAnsi="Arial" w:cs="Arial"/>
          <w:sz w:val="20"/>
        </w:rPr>
        <w:t>the</w:t>
      </w:r>
      <w:r w:rsidR="00EF7D96" w:rsidRPr="00AF605B">
        <w:rPr>
          <w:rFonts w:ascii="Arial" w:hAnsi="Arial" w:cs="Arial"/>
          <w:sz w:val="20"/>
        </w:rPr>
        <w:t xml:space="preserve"> research</w:t>
      </w:r>
      <w:r w:rsidR="00E94F41" w:rsidRPr="00AF605B">
        <w:rPr>
          <w:rFonts w:ascii="Arial" w:hAnsi="Arial" w:cs="Arial"/>
          <w:sz w:val="20"/>
        </w:rPr>
        <w:t xml:space="preserve"> project.</w:t>
      </w:r>
    </w:p>
    <w:p w14:paraId="4FF3B197" w14:textId="77777777" w:rsidR="005B74E1" w:rsidRPr="00814E20" w:rsidRDefault="005B74E1" w:rsidP="00D92716">
      <w:pPr>
        <w:spacing w:line="240" w:lineRule="auto"/>
        <w:jc w:val="both"/>
        <w:rPr>
          <w:rFonts w:ascii="Arial" w:hAnsi="Arial" w:cs="Arial"/>
          <w:b/>
          <w:sz w:val="20"/>
          <w:szCs w:val="20"/>
        </w:rPr>
      </w:pPr>
    </w:p>
    <w:p w14:paraId="52F0BF61" w14:textId="77777777" w:rsidR="005B74E1" w:rsidRPr="00814E20" w:rsidRDefault="001F67BE" w:rsidP="00D92716">
      <w:pPr>
        <w:numPr>
          <w:ilvl w:val="0"/>
          <w:numId w:val="3"/>
        </w:numPr>
        <w:spacing w:line="240" w:lineRule="auto"/>
        <w:ind w:left="360"/>
        <w:jc w:val="both"/>
        <w:rPr>
          <w:rFonts w:ascii="Arial" w:hAnsi="Arial" w:cs="Arial"/>
          <w:b/>
          <w:sz w:val="20"/>
          <w:szCs w:val="20"/>
        </w:rPr>
      </w:pPr>
      <w:r w:rsidRPr="00814E20">
        <w:rPr>
          <w:rFonts w:ascii="Arial" w:hAnsi="Arial" w:cs="Arial"/>
          <w:b/>
          <w:sz w:val="20"/>
          <w:szCs w:val="20"/>
        </w:rPr>
        <w:t>Duration and Funding Limits</w:t>
      </w:r>
    </w:p>
    <w:p w14:paraId="78EACEB1" w14:textId="4963C9FC" w:rsidR="005B74E1" w:rsidRPr="00814E20" w:rsidRDefault="00AF605B" w:rsidP="00AF605B">
      <w:pPr>
        <w:pStyle w:val="Lettercopy"/>
        <w:numPr>
          <w:ilvl w:val="0"/>
          <w:numId w:val="30"/>
        </w:numPr>
        <w:spacing w:line="240" w:lineRule="auto"/>
        <w:ind w:right="0"/>
        <w:rPr>
          <w:rFonts w:ascii="Arial" w:hAnsi="Arial" w:cs="Arial"/>
          <w:sz w:val="20"/>
        </w:rPr>
      </w:pPr>
      <w:r>
        <w:rPr>
          <w:rFonts w:ascii="Arial" w:hAnsi="Arial" w:cs="Arial"/>
          <w:sz w:val="20"/>
        </w:rPr>
        <w:t xml:space="preserve">The funds </w:t>
      </w:r>
      <w:r w:rsidR="001F67BE" w:rsidRPr="00814E20">
        <w:rPr>
          <w:rFonts w:ascii="Arial" w:hAnsi="Arial" w:cs="Arial"/>
          <w:sz w:val="20"/>
        </w:rPr>
        <w:t xml:space="preserve">should be spent within the period indicated in the </w:t>
      </w:r>
      <w:r w:rsidR="00095FD0">
        <w:rPr>
          <w:rFonts w:ascii="Arial" w:hAnsi="Arial" w:cs="Arial"/>
          <w:sz w:val="20"/>
        </w:rPr>
        <w:t>Application</w:t>
      </w:r>
      <w:r w:rsidR="001F67BE" w:rsidRPr="00814E20">
        <w:rPr>
          <w:rFonts w:ascii="Arial" w:hAnsi="Arial" w:cs="Arial"/>
          <w:sz w:val="20"/>
        </w:rPr>
        <w:t xml:space="preserve"> or, a</w:t>
      </w:r>
      <w:r w:rsidR="004D4874" w:rsidRPr="00814E20">
        <w:rPr>
          <w:rFonts w:ascii="Arial" w:hAnsi="Arial" w:cs="Arial"/>
          <w:sz w:val="20"/>
        </w:rPr>
        <w:t>t</w:t>
      </w:r>
      <w:r w:rsidR="001F67BE" w:rsidRPr="00814E20">
        <w:rPr>
          <w:rFonts w:ascii="Arial" w:hAnsi="Arial" w:cs="Arial"/>
          <w:sz w:val="20"/>
        </w:rPr>
        <w:t xml:space="preserve"> a maximum, within </w:t>
      </w:r>
      <w:r w:rsidR="0027238D" w:rsidRPr="00814E20">
        <w:rPr>
          <w:rFonts w:ascii="Arial" w:hAnsi="Arial" w:cs="Arial"/>
          <w:sz w:val="20"/>
        </w:rPr>
        <w:t>12</w:t>
      </w:r>
      <w:r w:rsidR="001F67BE" w:rsidRPr="00814E20">
        <w:rPr>
          <w:rFonts w:ascii="Arial" w:hAnsi="Arial" w:cs="Arial"/>
          <w:sz w:val="20"/>
        </w:rPr>
        <w:t xml:space="preserve"> months of receipt of funding. </w:t>
      </w:r>
    </w:p>
    <w:p w14:paraId="63085010" w14:textId="28E8E0B3" w:rsidR="005B74E1" w:rsidRPr="00814E20" w:rsidRDefault="001F67BE" w:rsidP="00AF605B">
      <w:pPr>
        <w:pStyle w:val="Lettercopy"/>
        <w:numPr>
          <w:ilvl w:val="0"/>
          <w:numId w:val="30"/>
        </w:numPr>
        <w:spacing w:line="240" w:lineRule="auto"/>
        <w:ind w:right="0"/>
        <w:rPr>
          <w:rFonts w:ascii="Arial" w:hAnsi="Arial" w:cs="Arial"/>
          <w:sz w:val="20"/>
        </w:rPr>
      </w:pPr>
      <w:r w:rsidRPr="00814E20">
        <w:rPr>
          <w:rFonts w:ascii="Arial" w:hAnsi="Arial" w:cs="Arial"/>
          <w:sz w:val="20"/>
        </w:rPr>
        <w:t>The maximum amount that Applicants can apply for one project is USD</w:t>
      </w:r>
      <w:r w:rsidR="0027238D" w:rsidRPr="00805E9E">
        <w:rPr>
          <w:rFonts w:ascii="Arial" w:hAnsi="Arial" w:cs="Arial"/>
          <w:sz w:val="20"/>
        </w:rPr>
        <w:t xml:space="preserve"> $20,000 </w:t>
      </w:r>
      <w:r w:rsidR="004D4874" w:rsidRPr="00814E20">
        <w:rPr>
          <w:rFonts w:ascii="Arial" w:hAnsi="Arial" w:cs="Arial"/>
          <w:sz w:val="20"/>
        </w:rPr>
        <w:t>(</w:t>
      </w:r>
      <w:r w:rsidR="0027238D" w:rsidRPr="00814E20">
        <w:rPr>
          <w:rFonts w:ascii="Arial" w:hAnsi="Arial" w:cs="Arial"/>
          <w:sz w:val="20"/>
        </w:rPr>
        <w:t xml:space="preserve">a maximum of </w:t>
      </w:r>
      <w:r w:rsidRPr="00814E20">
        <w:rPr>
          <w:rFonts w:ascii="Arial" w:hAnsi="Arial" w:cs="Arial"/>
          <w:sz w:val="20"/>
        </w:rPr>
        <w:t xml:space="preserve">USD </w:t>
      </w:r>
      <w:r w:rsidR="0027238D" w:rsidRPr="00805E9E">
        <w:rPr>
          <w:rFonts w:ascii="Arial" w:hAnsi="Arial" w:cs="Arial"/>
          <w:sz w:val="20"/>
        </w:rPr>
        <w:t>$10,000</w:t>
      </w:r>
      <w:r w:rsidR="00961F9D">
        <w:rPr>
          <w:rFonts w:ascii="Arial" w:hAnsi="Arial" w:cs="Arial"/>
          <w:sz w:val="20"/>
        </w:rPr>
        <w:t xml:space="preserve"> or its equivalent</w:t>
      </w:r>
      <w:r w:rsidR="0027238D" w:rsidRPr="00805E9E">
        <w:rPr>
          <w:rFonts w:ascii="Arial" w:hAnsi="Arial" w:cs="Arial"/>
          <w:sz w:val="20"/>
        </w:rPr>
        <w:t xml:space="preserve"> </w:t>
      </w:r>
      <w:r w:rsidRPr="00814E20">
        <w:rPr>
          <w:rFonts w:ascii="Arial" w:hAnsi="Arial" w:cs="Arial"/>
          <w:sz w:val="20"/>
        </w:rPr>
        <w:t xml:space="preserve">from </w:t>
      </w:r>
      <w:r w:rsidR="00961F9D">
        <w:rPr>
          <w:rFonts w:ascii="Arial" w:hAnsi="Arial" w:cs="Arial"/>
          <w:sz w:val="20"/>
        </w:rPr>
        <w:t>Yonsei</w:t>
      </w:r>
      <w:r w:rsidR="00961F9D" w:rsidRPr="00814E20">
        <w:rPr>
          <w:rFonts w:ascii="Arial" w:hAnsi="Arial" w:cs="Arial"/>
          <w:sz w:val="20"/>
        </w:rPr>
        <w:t xml:space="preserve"> </w:t>
      </w:r>
      <w:r w:rsidRPr="00814E20">
        <w:rPr>
          <w:rFonts w:ascii="Arial" w:hAnsi="Arial" w:cs="Arial"/>
          <w:sz w:val="20"/>
        </w:rPr>
        <w:t xml:space="preserve">and a maximum of </w:t>
      </w:r>
      <w:r w:rsidR="0027238D" w:rsidRPr="00814E20">
        <w:rPr>
          <w:rFonts w:ascii="Arial" w:hAnsi="Arial" w:cs="Arial"/>
          <w:sz w:val="20"/>
        </w:rPr>
        <w:t xml:space="preserve">USD $10,000 or </w:t>
      </w:r>
      <w:r w:rsidRPr="00814E20">
        <w:rPr>
          <w:rFonts w:ascii="Arial" w:hAnsi="Arial" w:cs="Arial"/>
          <w:sz w:val="20"/>
        </w:rPr>
        <w:t xml:space="preserve">its </w:t>
      </w:r>
      <w:r w:rsidR="00095FD0">
        <w:rPr>
          <w:rFonts w:ascii="Arial" w:hAnsi="Arial" w:cs="Arial"/>
          <w:sz w:val="20"/>
        </w:rPr>
        <w:t xml:space="preserve">equivalent </w:t>
      </w:r>
      <w:r w:rsidRPr="00814E20">
        <w:rPr>
          <w:rFonts w:ascii="Arial" w:hAnsi="Arial" w:cs="Arial"/>
          <w:sz w:val="20"/>
        </w:rPr>
        <w:t>from</w:t>
      </w:r>
      <w:r w:rsidR="00ED0A2F" w:rsidRPr="00814E20">
        <w:rPr>
          <w:rFonts w:ascii="Arial" w:hAnsi="Arial" w:cs="Arial"/>
          <w:sz w:val="20"/>
        </w:rPr>
        <w:t xml:space="preserve"> </w:t>
      </w:r>
      <w:r w:rsidR="0027238D" w:rsidRPr="00814E20">
        <w:rPr>
          <w:rFonts w:ascii="Arial" w:hAnsi="Arial" w:cs="Arial"/>
          <w:sz w:val="20"/>
        </w:rPr>
        <w:t>TAU.)</w:t>
      </w:r>
    </w:p>
    <w:p w14:paraId="50F46814" w14:textId="6AC6217F" w:rsidR="005B74E1" w:rsidRPr="00814E20" w:rsidRDefault="001F67BE" w:rsidP="00AF605B">
      <w:pPr>
        <w:pStyle w:val="Lettercopy"/>
        <w:numPr>
          <w:ilvl w:val="0"/>
          <w:numId w:val="30"/>
        </w:numPr>
        <w:spacing w:line="240" w:lineRule="auto"/>
        <w:ind w:right="0"/>
        <w:rPr>
          <w:rFonts w:ascii="Arial" w:hAnsi="Arial" w:cs="Arial"/>
          <w:sz w:val="20"/>
        </w:rPr>
      </w:pPr>
      <w:r w:rsidRPr="00814E20">
        <w:rPr>
          <w:rFonts w:ascii="Arial" w:hAnsi="Arial" w:cs="Arial"/>
          <w:sz w:val="20"/>
        </w:rPr>
        <w:t>Extensions to the duration of particular projects may be granted</w:t>
      </w:r>
      <w:r w:rsidR="00961F9D">
        <w:rPr>
          <w:rFonts w:ascii="Arial" w:hAnsi="Arial" w:cs="Arial"/>
          <w:sz w:val="20"/>
        </w:rPr>
        <w:t xml:space="preserve"> without additional funding,</w:t>
      </w:r>
      <w:r w:rsidRPr="00814E20">
        <w:rPr>
          <w:rFonts w:ascii="Arial" w:hAnsi="Arial" w:cs="Arial"/>
          <w:sz w:val="20"/>
        </w:rPr>
        <w:t xml:space="preserve"> but must be requested in writing as specified in Clause 4.</w:t>
      </w:r>
      <w:r w:rsidR="003533BA">
        <w:rPr>
          <w:rFonts w:ascii="Arial" w:hAnsi="Arial" w:cs="Arial"/>
          <w:sz w:val="20"/>
        </w:rPr>
        <w:t>d</w:t>
      </w:r>
      <w:r w:rsidRPr="00814E20">
        <w:rPr>
          <w:rFonts w:ascii="Arial" w:hAnsi="Arial" w:cs="Arial"/>
          <w:sz w:val="20"/>
        </w:rPr>
        <w:t>.</w:t>
      </w:r>
    </w:p>
    <w:p w14:paraId="4B49A12E" w14:textId="2827AA7C" w:rsidR="005B74E1" w:rsidRPr="00814E20" w:rsidRDefault="00961F9D" w:rsidP="00AF605B">
      <w:pPr>
        <w:pStyle w:val="Lettercopy"/>
        <w:numPr>
          <w:ilvl w:val="0"/>
          <w:numId w:val="30"/>
        </w:numPr>
        <w:spacing w:line="240" w:lineRule="auto"/>
        <w:ind w:right="0"/>
        <w:rPr>
          <w:rFonts w:ascii="Arial" w:hAnsi="Arial" w:cs="Arial"/>
          <w:sz w:val="20"/>
        </w:rPr>
      </w:pPr>
      <w:r>
        <w:rPr>
          <w:rFonts w:ascii="Arial" w:hAnsi="Arial" w:cs="Arial"/>
          <w:sz w:val="20"/>
        </w:rPr>
        <w:t>E</w:t>
      </w:r>
      <w:r w:rsidR="001F67BE" w:rsidRPr="00814E20">
        <w:rPr>
          <w:rFonts w:ascii="Arial" w:hAnsi="Arial" w:cs="Arial"/>
          <w:sz w:val="20"/>
        </w:rPr>
        <w:t xml:space="preserve">xtensions to the </w:t>
      </w:r>
      <w:r w:rsidR="00095FD0">
        <w:rPr>
          <w:rFonts w:ascii="Arial" w:hAnsi="Arial" w:cs="Arial"/>
          <w:sz w:val="20"/>
        </w:rPr>
        <w:t>project and time period may</w:t>
      </w:r>
      <w:r w:rsidR="00095FD0" w:rsidRPr="00814E20">
        <w:rPr>
          <w:rFonts w:ascii="Arial" w:hAnsi="Arial" w:cs="Arial"/>
          <w:sz w:val="20"/>
        </w:rPr>
        <w:t xml:space="preserve"> </w:t>
      </w:r>
      <w:r w:rsidR="001F67BE" w:rsidRPr="00814E20">
        <w:rPr>
          <w:rFonts w:ascii="Arial" w:hAnsi="Arial" w:cs="Arial"/>
          <w:sz w:val="20"/>
        </w:rPr>
        <w:t xml:space="preserve">be approved for a maximum period of </w:t>
      </w:r>
      <w:r w:rsidR="004552E4">
        <w:rPr>
          <w:rFonts w:ascii="Arial" w:hAnsi="Arial" w:cs="Arial"/>
          <w:sz w:val="20"/>
        </w:rPr>
        <w:t>twelve</w:t>
      </w:r>
      <w:r w:rsidR="001F67BE" w:rsidRPr="00814E20">
        <w:rPr>
          <w:rFonts w:ascii="Arial" w:hAnsi="Arial" w:cs="Arial"/>
          <w:sz w:val="20"/>
        </w:rPr>
        <w:t xml:space="preserve"> (</w:t>
      </w:r>
      <w:r w:rsidR="004552E4">
        <w:rPr>
          <w:rFonts w:ascii="Arial" w:hAnsi="Arial" w:cs="Arial"/>
          <w:sz w:val="20"/>
        </w:rPr>
        <w:t>12</w:t>
      </w:r>
      <w:r w:rsidR="001F67BE" w:rsidRPr="00814E20">
        <w:rPr>
          <w:rFonts w:ascii="Arial" w:hAnsi="Arial" w:cs="Arial"/>
          <w:sz w:val="20"/>
        </w:rPr>
        <w:t xml:space="preserve">) months. Applicants seeking an extension must submit a written request along with a revised budget and timeline of activities to the </w:t>
      </w:r>
      <w:r w:rsidR="002F3929">
        <w:rPr>
          <w:rFonts w:ascii="Arial" w:hAnsi="Arial" w:cs="Arial"/>
          <w:sz w:val="20"/>
        </w:rPr>
        <w:t>coordinating offices</w:t>
      </w:r>
      <w:r w:rsidR="008B04F1">
        <w:rPr>
          <w:rFonts w:ascii="Arial" w:hAnsi="Arial" w:cs="Arial"/>
          <w:sz w:val="20"/>
        </w:rPr>
        <w:t xml:space="preserve"> </w:t>
      </w:r>
      <w:r>
        <w:rPr>
          <w:rFonts w:ascii="Arial" w:hAnsi="Arial" w:cs="Arial"/>
          <w:sz w:val="20"/>
        </w:rPr>
        <w:t>at</w:t>
      </w:r>
      <w:r w:rsidR="008B04F1">
        <w:rPr>
          <w:rFonts w:ascii="Arial" w:hAnsi="Arial" w:cs="Arial"/>
          <w:sz w:val="20"/>
        </w:rPr>
        <w:t xml:space="preserve"> </w:t>
      </w:r>
      <w:r>
        <w:rPr>
          <w:rFonts w:ascii="Arial" w:hAnsi="Arial" w:cs="Arial"/>
          <w:sz w:val="20"/>
        </w:rPr>
        <w:t>Yonsei</w:t>
      </w:r>
      <w:r w:rsidR="008B04F1">
        <w:rPr>
          <w:rFonts w:ascii="Arial" w:hAnsi="Arial" w:cs="Arial"/>
          <w:sz w:val="20"/>
        </w:rPr>
        <w:t xml:space="preserve"> and TAU</w:t>
      </w:r>
      <w:r w:rsidR="001F67BE" w:rsidRPr="00814E20">
        <w:rPr>
          <w:rFonts w:ascii="Arial" w:hAnsi="Arial" w:cs="Arial"/>
          <w:sz w:val="20"/>
        </w:rPr>
        <w:t xml:space="preserve"> for approval prior to expiry of the </w:t>
      </w:r>
      <w:r w:rsidR="00095FD0">
        <w:rPr>
          <w:rFonts w:ascii="Arial" w:hAnsi="Arial" w:cs="Arial"/>
          <w:sz w:val="20"/>
        </w:rPr>
        <w:t>G</w:t>
      </w:r>
      <w:r w:rsidR="001F67BE" w:rsidRPr="00814E20">
        <w:rPr>
          <w:rFonts w:ascii="Arial" w:hAnsi="Arial" w:cs="Arial"/>
          <w:sz w:val="20"/>
        </w:rPr>
        <w:t>rant. Extensions will need to be</w:t>
      </w:r>
      <w:r w:rsidR="002D4617">
        <w:rPr>
          <w:rFonts w:ascii="Arial" w:hAnsi="Arial" w:cs="Arial"/>
          <w:sz w:val="20"/>
        </w:rPr>
        <w:t xml:space="preserve"> </w:t>
      </w:r>
      <w:r w:rsidR="001F67BE" w:rsidRPr="00814E20">
        <w:rPr>
          <w:rFonts w:ascii="Arial" w:hAnsi="Arial" w:cs="Arial"/>
          <w:sz w:val="20"/>
        </w:rPr>
        <w:t>approved in writing</w:t>
      </w:r>
      <w:r w:rsidR="008B04F1">
        <w:rPr>
          <w:rFonts w:ascii="Arial" w:hAnsi="Arial" w:cs="Arial"/>
          <w:sz w:val="20"/>
        </w:rPr>
        <w:t xml:space="preserve"> by both </w:t>
      </w:r>
      <w:r>
        <w:rPr>
          <w:rFonts w:ascii="Arial" w:hAnsi="Arial" w:cs="Arial"/>
          <w:sz w:val="20"/>
        </w:rPr>
        <w:t>Yonsei</w:t>
      </w:r>
      <w:r w:rsidR="008B04F1">
        <w:rPr>
          <w:rFonts w:ascii="Arial" w:hAnsi="Arial" w:cs="Arial"/>
          <w:sz w:val="20"/>
        </w:rPr>
        <w:t xml:space="preserve"> and TAU</w:t>
      </w:r>
      <w:r w:rsidR="002F3929">
        <w:rPr>
          <w:rFonts w:ascii="Arial" w:hAnsi="Arial" w:cs="Arial"/>
          <w:sz w:val="20"/>
        </w:rPr>
        <w:t>.</w:t>
      </w:r>
    </w:p>
    <w:p w14:paraId="62B93A59" w14:textId="78C2F143" w:rsidR="005B74E1" w:rsidRPr="00814E20" w:rsidRDefault="001F67BE" w:rsidP="00AF605B">
      <w:pPr>
        <w:pStyle w:val="Lettercopy"/>
        <w:numPr>
          <w:ilvl w:val="0"/>
          <w:numId w:val="30"/>
        </w:numPr>
        <w:spacing w:line="240" w:lineRule="auto"/>
        <w:ind w:right="0"/>
        <w:rPr>
          <w:rFonts w:ascii="Arial" w:hAnsi="Arial" w:cs="Arial"/>
          <w:sz w:val="20"/>
        </w:rPr>
      </w:pPr>
      <w:r w:rsidRPr="00814E20">
        <w:rPr>
          <w:rFonts w:ascii="Arial" w:hAnsi="Arial" w:cs="Arial"/>
          <w:sz w:val="20"/>
        </w:rPr>
        <w:t xml:space="preserve">Grants not spent by the due date will be transferred back either to </w:t>
      </w:r>
      <w:r w:rsidR="00961F9D">
        <w:rPr>
          <w:rFonts w:ascii="Arial" w:hAnsi="Arial" w:cs="Arial"/>
          <w:sz w:val="20"/>
        </w:rPr>
        <w:t>Yonsei</w:t>
      </w:r>
      <w:r w:rsidR="00961F9D" w:rsidRPr="00814E20">
        <w:rPr>
          <w:rFonts w:ascii="Arial" w:hAnsi="Arial" w:cs="Arial"/>
          <w:sz w:val="20"/>
        </w:rPr>
        <w:t xml:space="preserve"> </w:t>
      </w:r>
      <w:r w:rsidRPr="00814E20">
        <w:rPr>
          <w:rFonts w:ascii="Arial" w:hAnsi="Arial" w:cs="Arial"/>
          <w:sz w:val="20"/>
        </w:rPr>
        <w:t xml:space="preserve">or </w:t>
      </w:r>
      <w:r w:rsidR="0027238D" w:rsidRPr="00814E20">
        <w:rPr>
          <w:rFonts w:ascii="Arial" w:hAnsi="Arial" w:cs="Arial"/>
          <w:sz w:val="20"/>
        </w:rPr>
        <w:t xml:space="preserve">TAU </w:t>
      </w:r>
      <w:r w:rsidRPr="00814E20">
        <w:rPr>
          <w:rFonts w:ascii="Arial" w:hAnsi="Arial" w:cs="Arial"/>
          <w:sz w:val="20"/>
        </w:rPr>
        <w:t xml:space="preserve">as applicable so that unspent balances can be re-allocated.  </w:t>
      </w:r>
    </w:p>
    <w:p w14:paraId="7EF94594" w14:textId="77777777" w:rsidR="00025553" w:rsidRPr="00814E20" w:rsidRDefault="00025553" w:rsidP="00D92716">
      <w:pPr>
        <w:pStyle w:val="ListParagraph"/>
        <w:spacing w:line="240" w:lineRule="auto"/>
        <w:jc w:val="both"/>
        <w:rPr>
          <w:rFonts w:ascii="Arial" w:hAnsi="Arial" w:cs="Arial"/>
          <w:sz w:val="20"/>
          <w:szCs w:val="20"/>
        </w:rPr>
      </w:pPr>
    </w:p>
    <w:p w14:paraId="6507C954" w14:textId="77777777" w:rsidR="005B74E1" w:rsidRPr="00805E9E" w:rsidRDefault="001F67BE" w:rsidP="00D92716">
      <w:pPr>
        <w:numPr>
          <w:ilvl w:val="0"/>
          <w:numId w:val="3"/>
        </w:numPr>
        <w:spacing w:line="240" w:lineRule="auto"/>
        <w:ind w:left="360"/>
        <w:jc w:val="both"/>
        <w:rPr>
          <w:rFonts w:ascii="Arial" w:hAnsi="Arial" w:cs="Arial"/>
          <w:b/>
          <w:sz w:val="20"/>
          <w:szCs w:val="20"/>
        </w:rPr>
      </w:pPr>
      <w:r w:rsidRPr="00805E9E">
        <w:rPr>
          <w:rFonts w:ascii="Arial" w:hAnsi="Arial" w:cs="Arial"/>
          <w:b/>
          <w:sz w:val="20"/>
          <w:szCs w:val="20"/>
        </w:rPr>
        <w:t xml:space="preserve">Approved Activities </w:t>
      </w:r>
    </w:p>
    <w:p w14:paraId="76C38A2F" w14:textId="67FD2F25" w:rsidR="005B74E1" w:rsidRPr="00814E20" w:rsidRDefault="001F67BE">
      <w:pPr>
        <w:pStyle w:val="Lettercopy"/>
        <w:numPr>
          <w:ilvl w:val="0"/>
          <w:numId w:val="8"/>
        </w:numPr>
        <w:spacing w:line="240" w:lineRule="auto"/>
        <w:ind w:right="0"/>
        <w:rPr>
          <w:rFonts w:ascii="Arial" w:hAnsi="Arial" w:cs="Arial"/>
          <w:sz w:val="20"/>
        </w:rPr>
      </w:pPr>
      <w:r w:rsidRPr="00814E20">
        <w:rPr>
          <w:rFonts w:ascii="Arial" w:hAnsi="Arial" w:cs="Arial"/>
          <w:sz w:val="20"/>
        </w:rPr>
        <w:t>The following activities will be considered for funding:</w:t>
      </w:r>
    </w:p>
    <w:p w14:paraId="469911C7" w14:textId="6784F773" w:rsidR="005B74E1" w:rsidRPr="004D359B" w:rsidRDefault="00AF605B" w:rsidP="00853F3D">
      <w:pPr>
        <w:pStyle w:val="ListParagraph"/>
        <w:numPr>
          <w:ilvl w:val="0"/>
          <w:numId w:val="33"/>
        </w:numPr>
        <w:spacing w:after="0" w:line="240" w:lineRule="auto"/>
        <w:rPr>
          <w:rFonts w:ascii="Arial" w:hAnsi="Arial" w:cs="Arial"/>
          <w:sz w:val="20"/>
          <w:szCs w:val="20"/>
        </w:rPr>
      </w:pPr>
      <w:r w:rsidRPr="004D359B">
        <w:rPr>
          <w:rFonts w:ascii="Arial" w:hAnsi="Arial" w:cs="Arial"/>
          <w:sz w:val="20"/>
          <w:szCs w:val="20"/>
        </w:rPr>
        <w:t>Travel</w:t>
      </w:r>
      <w:r w:rsidR="001F67BE" w:rsidRPr="004D359B">
        <w:rPr>
          <w:rFonts w:ascii="Arial" w:hAnsi="Arial" w:cs="Arial"/>
          <w:sz w:val="20"/>
          <w:szCs w:val="20"/>
        </w:rPr>
        <w:t xml:space="preserve"> expenses (e.g. economy airfare, train)</w:t>
      </w:r>
      <w:r w:rsidR="00EF7D96" w:rsidRPr="004D359B">
        <w:rPr>
          <w:rFonts w:ascii="Arial" w:hAnsi="Arial" w:cs="Arial"/>
          <w:sz w:val="20"/>
          <w:szCs w:val="20"/>
        </w:rPr>
        <w:t xml:space="preserve"> between </w:t>
      </w:r>
      <w:r w:rsidRPr="004D359B">
        <w:rPr>
          <w:rFonts w:ascii="Arial" w:hAnsi="Arial" w:cs="Arial"/>
          <w:sz w:val="20"/>
          <w:szCs w:val="20"/>
        </w:rPr>
        <w:t>Yonsei and TAU,</w:t>
      </w:r>
      <w:r w:rsidR="008B04F1" w:rsidRPr="004D359B">
        <w:rPr>
          <w:rFonts w:ascii="Arial" w:hAnsi="Arial" w:cs="Arial"/>
          <w:sz w:val="20"/>
          <w:szCs w:val="20"/>
        </w:rPr>
        <w:t xml:space="preserve"> and additional travel</w:t>
      </w:r>
      <w:r w:rsidR="00EF7D96" w:rsidRPr="004D359B">
        <w:rPr>
          <w:rFonts w:ascii="Arial" w:hAnsi="Arial" w:cs="Arial"/>
          <w:sz w:val="20"/>
          <w:szCs w:val="20"/>
        </w:rPr>
        <w:t xml:space="preserve"> to a research site.</w:t>
      </w:r>
    </w:p>
    <w:p w14:paraId="794BDDED" w14:textId="5EEAE17F" w:rsidR="005B74E1" w:rsidRPr="004D359B" w:rsidRDefault="001F67BE" w:rsidP="00853F3D">
      <w:pPr>
        <w:pStyle w:val="ListParagraph"/>
        <w:numPr>
          <w:ilvl w:val="0"/>
          <w:numId w:val="33"/>
        </w:numPr>
        <w:spacing w:after="0" w:line="240" w:lineRule="auto"/>
        <w:rPr>
          <w:rFonts w:ascii="Arial" w:hAnsi="Arial" w:cs="Arial"/>
          <w:sz w:val="20"/>
          <w:szCs w:val="20"/>
        </w:rPr>
      </w:pPr>
      <w:r w:rsidRPr="004D359B">
        <w:rPr>
          <w:rFonts w:ascii="Arial" w:hAnsi="Arial" w:cs="Arial"/>
          <w:sz w:val="20"/>
          <w:szCs w:val="20"/>
        </w:rPr>
        <w:t>partial costs for hosting a seminar/conference or workshop</w:t>
      </w:r>
      <w:r w:rsidR="00EF7D96" w:rsidRPr="004D359B">
        <w:rPr>
          <w:rFonts w:ascii="Arial" w:hAnsi="Arial" w:cs="Arial"/>
          <w:sz w:val="20"/>
          <w:szCs w:val="20"/>
        </w:rPr>
        <w:t xml:space="preserve"> at </w:t>
      </w:r>
      <w:r w:rsidR="00151845" w:rsidRPr="004D359B">
        <w:rPr>
          <w:rFonts w:ascii="Arial" w:hAnsi="Arial" w:cs="Arial"/>
          <w:sz w:val="20"/>
          <w:szCs w:val="20"/>
        </w:rPr>
        <w:t>Yonsei</w:t>
      </w:r>
      <w:r w:rsidR="00EF7D96" w:rsidRPr="004D359B">
        <w:rPr>
          <w:rFonts w:ascii="Arial" w:hAnsi="Arial" w:cs="Arial"/>
          <w:sz w:val="20"/>
          <w:szCs w:val="20"/>
        </w:rPr>
        <w:t xml:space="preserve"> and/or TAU</w:t>
      </w:r>
      <w:r w:rsidRPr="004D359B">
        <w:rPr>
          <w:rFonts w:ascii="Arial" w:hAnsi="Arial" w:cs="Arial"/>
          <w:sz w:val="20"/>
          <w:szCs w:val="20"/>
        </w:rPr>
        <w:t xml:space="preserve">;  </w:t>
      </w:r>
    </w:p>
    <w:p w14:paraId="6E8DB6BE" w14:textId="4E5DCDD7" w:rsidR="005B74E1" w:rsidRPr="001B26C9" w:rsidRDefault="001F67BE" w:rsidP="00853F3D">
      <w:pPr>
        <w:pStyle w:val="ListParagraph"/>
        <w:numPr>
          <w:ilvl w:val="0"/>
          <w:numId w:val="33"/>
        </w:numPr>
        <w:spacing w:after="0" w:line="240" w:lineRule="auto"/>
        <w:rPr>
          <w:rFonts w:ascii="Arial" w:hAnsi="Arial" w:cs="Arial"/>
          <w:sz w:val="20"/>
          <w:szCs w:val="20"/>
        </w:rPr>
      </w:pPr>
      <w:r w:rsidRPr="001B26C9">
        <w:rPr>
          <w:rFonts w:ascii="Arial" w:hAnsi="Arial" w:cs="Arial"/>
          <w:sz w:val="20"/>
          <w:szCs w:val="20"/>
        </w:rPr>
        <w:t>accommodation</w:t>
      </w:r>
      <w:r w:rsidR="00EF7D96" w:rsidRPr="001B26C9">
        <w:rPr>
          <w:rFonts w:ascii="Arial" w:hAnsi="Arial" w:cs="Arial"/>
          <w:sz w:val="20"/>
          <w:szCs w:val="20"/>
        </w:rPr>
        <w:t>s and daily expense within appropriate per diem limits</w:t>
      </w:r>
      <w:r w:rsidRPr="001B26C9">
        <w:rPr>
          <w:rFonts w:ascii="Arial" w:hAnsi="Arial" w:cs="Arial"/>
          <w:sz w:val="20"/>
          <w:szCs w:val="20"/>
        </w:rPr>
        <w:t xml:space="preserve">;   </w:t>
      </w:r>
    </w:p>
    <w:p w14:paraId="4DA89BB9" w14:textId="208E8CE7" w:rsidR="001F67BE" w:rsidRPr="004D359B" w:rsidRDefault="001F67BE" w:rsidP="00853F3D">
      <w:pPr>
        <w:pStyle w:val="ListParagraph"/>
        <w:numPr>
          <w:ilvl w:val="0"/>
          <w:numId w:val="33"/>
        </w:numPr>
        <w:spacing w:after="0" w:line="240" w:lineRule="auto"/>
        <w:rPr>
          <w:rFonts w:ascii="Arial" w:hAnsi="Arial" w:cs="Arial"/>
          <w:sz w:val="20"/>
          <w:szCs w:val="20"/>
        </w:rPr>
      </w:pPr>
      <w:r w:rsidRPr="001B26C9">
        <w:rPr>
          <w:rFonts w:ascii="Arial" w:hAnsi="Arial" w:cs="Arial"/>
          <w:sz w:val="20"/>
          <w:szCs w:val="20"/>
        </w:rPr>
        <w:t>consumables, including technical equipment, and publication/printing costs (within limits indicated below)</w:t>
      </w:r>
      <w:r w:rsidR="00095FD0" w:rsidRPr="001B26C9">
        <w:rPr>
          <w:rFonts w:ascii="Arial" w:hAnsi="Arial" w:cs="Arial"/>
          <w:sz w:val="20"/>
          <w:szCs w:val="20"/>
        </w:rPr>
        <w:t>; and/or</w:t>
      </w:r>
      <w:r w:rsidRPr="004D359B">
        <w:rPr>
          <w:rFonts w:ascii="Arial" w:hAnsi="Arial" w:cs="Arial"/>
          <w:sz w:val="20"/>
          <w:szCs w:val="20"/>
        </w:rPr>
        <w:t xml:space="preserve"> </w:t>
      </w:r>
    </w:p>
    <w:p w14:paraId="586AD60E" w14:textId="18D72DEC" w:rsidR="00D849DA" w:rsidRPr="004D359B" w:rsidRDefault="00D849DA" w:rsidP="00853F3D">
      <w:pPr>
        <w:pStyle w:val="ListParagraph"/>
        <w:numPr>
          <w:ilvl w:val="0"/>
          <w:numId w:val="33"/>
        </w:numPr>
        <w:spacing w:after="0" w:line="240" w:lineRule="auto"/>
        <w:rPr>
          <w:rFonts w:ascii="Arial" w:hAnsi="Arial" w:cs="Arial"/>
          <w:sz w:val="20"/>
          <w:szCs w:val="20"/>
        </w:rPr>
      </w:pPr>
      <w:r w:rsidRPr="004D359B">
        <w:rPr>
          <w:rFonts w:ascii="Arial" w:hAnsi="Arial" w:cs="Arial"/>
          <w:sz w:val="20"/>
          <w:szCs w:val="20"/>
        </w:rPr>
        <w:t xml:space="preserve">Fellowships </w:t>
      </w:r>
      <w:r w:rsidR="00FD21CB" w:rsidRPr="004D359B">
        <w:rPr>
          <w:rFonts w:ascii="Arial" w:hAnsi="Arial" w:cs="Arial"/>
          <w:sz w:val="20"/>
          <w:szCs w:val="20"/>
        </w:rPr>
        <w:t>or part of fellowship for PhD or MSc students working on the project</w:t>
      </w:r>
    </w:p>
    <w:p w14:paraId="6013C4C6" w14:textId="67C2B62A" w:rsidR="00910E03" w:rsidRPr="00853F3D" w:rsidRDefault="00910E03" w:rsidP="00853F3D">
      <w:pPr>
        <w:pStyle w:val="Lettercopy"/>
      </w:pPr>
    </w:p>
    <w:p w14:paraId="3D92DDC1" w14:textId="77777777" w:rsidR="009E5C2C" w:rsidRPr="009E5C2C" w:rsidRDefault="009E5C2C" w:rsidP="009E5C2C">
      <w:pPr>
        <w:pStyle w:val="ListParagraph"/>
        <w:numPr>
          <w:ilvl w:val="0"/>
          <w:numId w:val="8"/>
        </w:numPr>
        <w:rPr>
          <w:rFonts w:ascii="Arial" w:hAnsi="Arial" w:cs="Arial"/>
          <w:sz w:val="20"/>
        </w:rPr>
      </w:pPr>
      <w:r w:rsidRPr="009E5C2C">
        <w:rPr>
          <w:rFonts w:ascii="Arial" w:hAnsi="Arial" w:cs="Arial"/>
          <w:sz w:val="20"/>
        </w:rPr>
        <w:t xml:space="preserve">The following activities will </w:t>
      </w:r>
      <w:r w:rsidRPr="009E5C2C">
        <w:rPr>
          <w:rFonts w:ascii="Arial" w:hAnsi="Arial" w:cs="Arial"/>
          <w:b/>
          <w:sz w:val="20"/>
        </w:rPr>
        <w:t xml:space="preserve">not </w:t>
      </w:r>
      <w:r w:rsidRPr="009E5C2C">
        <w:rPr>
          <w:rFonts w:ascii="Arial" w:hAnsi="Arial" w:cs="Arial"/>
          <w:sz w:val="20"/>
        </w:rPr>
        <w:t>be considered for funding:</w:t>
      </w:r>
    </w:p>
    <w:p w14:paraId="65B196B9" w14:textId="77777777" w:rsidR="009E5C2C" w:rsidRPr="004D359B" w:rsidRDefault="009E5C2C" w:rsidP="00853F3D">
      <w:pPr>
        <w:pStyle w:val="ListParagraph"/>
        <w:numPr>
          <w:ilvl w:val="0"/>
          <w:numId w:val="35"/>
        </w:numPr>
        <w:spacing w:after="0"/>
        <w:rPr>
          <w:rFonts w:ascii="Arial" w:hAnsi="Arial" w:cs="Arial"/>
          <w:sz w:val="20"/>
        </w:rPr>
      </w:pPr>
      <w:r w:rsidRPr="004D359B">
        <w:rPr>
          <w:rFonts w:ascii="Arial" w:hAnsi="Arial" w:cs="Arial"/>
          <w:sz w:val="20"/>
        </w:rPr>
        <w:t>honoraria;</w:t>
      </w:r>
    </w:p>
    <w:p w14:paraId="68F01D2F" w14:textId="77777777" w:rsidR="009E5C2C" w:rsidRPr="004D359B" w:rsidRDefault="009E5C2C" w:rsidP="00853F3D">
      <w:pPr>
        <w:pStyle w:val="ListParagraph"/>
        <w:numPr>
          <w:ilvl w:val="0"/>
          <w:numId w:val="35"/>
        </w:numPr>
        <w:spacing w:after="0"/>
        <w:rPr>
          <w:rFonts w:ascii="Arial" w:hAnsi="Arial" w:cs="Arial"/>
          <w:sz w:val="20"/>
        </w:rPr>
      </w:pPr>
      <w:r w:rsidRPr="004D359B">
        <w:rPr>
          <w:rFonts w:ascii="Arial" w:hAnsi="Arial" w:cs="Arial"/>
          <w:sz w:val="20"/>
        </w:rPr>
        <w:t>website development;</w:t>
      </w:r>
    </w:p>
    <w:p w14:paraId="5E9C7614" w14:textId="77777777" w:rsidR="009E5C2C" w:rsidRPr="004D359B" w:rsidRDefault="009E5C2C" w:rsidP="00853F3D">
      <w:pPr>
        <w:pStyle w:val="ListParagraph"/>
        <w:numPr>
          <w:ilvl w:val="0"/>
          <w:numId w:val="35"/>
        </w:numPr>
        <w:spacing w:after="0"/>
        <w:rPr>
          <w:rFonts w:ascii="Arial" w:hAnsi="Arial" w:cs="Arial"/>
          <w:sz w:val="20"/>
        </w:rPr>
      </w:pPr>
      <w:r w:rsidRPr="004D359B">
        <w:rPr>
          <w:rFonts w:ascii="Arial" w:hAnsi="Arial" w:cs="Arial"/>
          <w:sz w:val="20"/>
        </w:rPr>
        <w:t xml:space="preserve">salaries or salary supplementation or honoraria to regular, full-time faculty or staff; </w:t>
      </w:r>
    </w:p>
    <w:p w14:paraId="336ACD96" w14:textId="77777777" w:rsidR="009E5C2C" w:rsidRPr="004D359B" w:rsidRDefault="009E5C2C" w:rsidP="00853F3D">
      <w:pPr>
        <w:pStyle w:val="ListParagraph"/>
        <w:numPr>
          <w:ilvl w:val="0"/>
          <w:numId w:val="35"/>
        </w:numPr>
        <w:spacing w:after="0"/>
        <w:rPr>
          <w:rFonts w:ascii="Arial" w:hAnsi="Arial" w:cs="Arial"/>
          <w:sz w:val="20"/>
        </w:rPr>
      </w:pPr>
      <w:r w:rsidRPr="004D359B">
        <w:rPr>
          <w:rFonts w:ascii="Arial" w:hAnsi="Arial" w:cs="Arial"/>
          <w:sz w:val="20"/>
        </w:rPr>
        <w:t>funds for student programming without faculty involvement and leadership;</w:t>
      </w:r>
    </w:p>
    <w:p w14:paraId="235DB1AF" w14:textId="77777777" w:rsidR="009E5C2C" w:rsidRPr="004D359B" w:rsidRDefault="009E5C2C" w:rsidP="00853F3D">
      <w:pPr>
        <w:pStyle w:val="ListParagraph"/>
        <w:numPr>
          <w:ilvl w:val="0"/>
          <w:numId w:val="35"/>
        </w:numPr>
        <w:spacing w:after="0"/>
        <w:rPr>
          <w:rFonts w:ascii="Arial" w:hAnsi="Arial" w:cs="Arial"/>
          <w:sz w:val="20"/>
        </w:rPr>
      </w:pPr>
      <w:r w:rsidRPr="004D359B">
        <w:rPr>
          <w:rFonts w:ascii="Arial" w:hAnsi="Arial" w:cs="Arial"/>
          <w:sz w:val="20"/>
        </w:rPr>
        <w:t>course fees;</w:t>
      </w:r>
    </w:p>
    <w:p w14:paraId="5C765745" w14:textId="77777777" w:rsidR="009E5C2C" w:rsidRPr="004D359B" w:rsidRDefault="009E5C2C" w:rsidP="00853F3D">
      <w:pPr>
        <w:pStyle w:val="ListParagraph"/>
        <w:numPr>
          <w:ilvl w:val="0"/>
          <w:numId w:val="35"/>
        </w:numPr>
        <w:spacing w:after="0"/>
        <w:rPr>
          <w:rFonts w:ascii="Arial" w:hAnsi="Arial" w:cs="Arial"/>
          <w:sz w:val="20"/>
        </w:rPr>
      </w:pPr>
      <w:r w:rsidRPr="004D359B">
        <w:rPr>
          <w:rFonts w:ascii="Arial" w:hAnsi="Arial" w:cs="Arial"/>
          <w:sz w:val="20"/>
        </w:rPr>
        <w:lastRenderedPageBreak/>
        <w:t>entertainment costs;</w:t>
      </w:r>
    </w:p>
    <w:p w14:paraId="42FEE3F5" w14:textId="77777777" w:rsidR="009E5C2C" w:rsidRPr="004D359B" w:rsidRDefault="009E5C2C" w:rsidP="00505113">
      <w:pPr>
        <w:pStyle w:val="ListParagraph"/>
        <w:numPr>
          <w:ilvl w:val="0"/>
          <w:numId w:val="35"/>
        </w:numPr>
        <w:rPr>
          <w:rFonts w:ascii="Arial" w:hAnsi="Arial" w:cs="Arial"/>
          <w:sz w:val="20"/>
        </w:rPr>
      </w:pPr>
      <w:r w:rsidRPr="004D359B">
        <w:rPr>
          <w:rFonts w:ascii="Arial" w:hAnsi="Arial" w:cs="Arial"/>
          <w:sz w:val="20"/>
        </w:rPr>
        <w:t>computers, including laptops, (excluding access to high-performance computers or other specialised applications that are justified against the project) and basic computing facilities such as printers, word processing and other standard software; or</w:t>
      </w:r>
    </w:p>
    <w:p w14:paraId="7170D052" w14:textId="40F19621" w:rsidR="00910E03" w:rsidRDefault="009E5C2C" w:rsidP="00507E9C">
      <w:pPr>
        <w:pStyle w:val="Lettercopy"/>
        <w:numPr>
          <w:ilvl w:val="0"/>
          <w:numId w:val="8"/>
        </w:numPr>
        <w:spacing w:before="240" w:line="240" w:lineRule="auto"/>
        <w:ind w:right="0"/>
        <w:rPr>
          <w:rFonts w:ascii="Arial" w:eastAsiaTheme="minorEastAsia" w:hAnsi="Arial" w:cs="Arial"/>
          <w:sz w:val="20"/>
          <w:lang w:eastAsia="ko-KR"/>
        </w:rPr>
      </w:pPr>
      <w:r>
        <w:rPr>
          <w:rFonts w:ascii="Arial" w:eastAsiaTheme="minorEastAsia" w:hAnsi="Arial" w:cs="Arial"/>
          <w:sz w:val="20"/>
          <w:lang w:eastAsia="ko-KR"/>
        </w:rPr>
        <w:t xml:space="preserve"> </w:t>
      </w:r>
      <w:r w:rsidR="001F67BE" w:rsidRPr="00814E20">
        <w:rPr>
          <w:rFonts w:ascii="Arial" w:eastAsiaTheme="minorEastAsia" w:hAnsi="Arial" w:cs="Arial"/>
          <w:sz w:val="20"/>
          <w:lang w:eastAsia="ko-KR"/>
        </w:rPr>
        <w:t xml:space="preserve">Any activities not addressed above are subject to the rules and regulations of </w:t>
      </w:r>
      <w:r w:rsidR="00D86D52">
        <w:rPr>
          <w:rFonts w:ascii="Arial" w:eastAsiaTheme="minorEastAsia" w:hAnsi="Arial" w:cs="Arial"/>
          <w:sz w:val="20"/>
          <w:lang w:eastAsia="ko-KR"/>
        </w:rPr>
        <w:t>Yonsei</w:t>
      </w:r>
      <w:r w:rsidR="00D86D52" w:rsidRPr="00814E20">
        <w:rPr>
          <w:rFonts w:ascii="Arial" w:eastAsiaTheme="minorEastAsia" w:hAnsi="Arial" w:cs="Arial"/>
          <w:sz w:val="20"/>
          <w:lang w:eastAsia="ko-KR"/>
        </w:rPr>
        <w:t xml:space="preserve"> </w:t>
      </w:r>
      <w:r w:rsidR="001F67BE" w:rsidRPr="00814E20">
        <w:rPr>
          <w:rFonts w:ascii="Arial" w:eastAsiaTheme="minorEastAsia" w:hAnsi="Arial" w:cs="Arial"/>
          <w:sz w:val="20"/>
          <w:lang w:eastAsia="ko-KR"/>
        </w:rPr>
        <w:t xml:space="preserve">and </w:t>
      </w:r>
      <w:r w:rsidR="0027238D" w:rsidRPr="00814E20">
        <w:rPr>
          <w:rFonts w:ascii="Arial" w:hAnsi="Arial" w:cs="Arial"/>
          <w:sz w:val="20"/>
        </w:rPr>
        <w:t xml:space="preserve">TAU </w:t>
      </w:r>
      <w:r w:rsidR="00ED0A2F" w:rsidRPr="00814E20">
        <w:rPr>
          <w:rFonts w:ascii="Arial" w:eastAsiaTheme="minorEastAsia" w:hAnsi="Arial" w:cs="Arial"/>
          <w:sz w:val="20"/>
          <w:lang w:eastAsia="ko-KR"/>
        </w:rPr>
        <w:t>r</w:t>
      </w:r>
      <w:r w:rsidR="004D4874" w:rsidRPr="00814E20">
        <w:rPr>
          <w:rFonts w:ascii="Arial" w:eastAsiaTheme="minorEastAsia" w:hAnsi="Arial" w:cs="Arial"/>
          <w:sz w:val="20"/>
          <w:lang w:eastAsia="ko-KR"/>
        </w:rPr>
        <w:t>egarding funding, as applicable</w:t>
      </w:r>
      <w:r w:rsidR="00C33415" w:rsidRPr="00814E20">
        <w:rPr>
          <w:rFonts w:ascii="Arial" w:eastAsiaTheme="minorEastAsia" w:hAnsi="Arial" w:cs="Arial"/>
          <w:sz w:val="20"/>
          <w:lang w:eastAsia="ko-KR"/>
        </w:rPr>
        <w:t xml:space="preserve"> to the employee of such </w:t>
      </w:r>
      <w:r w:rsidR="00095FD0">
        <w:rPr>
          <w:rFonts w:ascii="Arial" w:eastAsiaTheme="minorEastAsia" w:hAnsi="Arial" w:cs="Arial"/>
          <w:sz w:val="20"/>
          <w:lang w:eastAsia="ko-KR"/>
        </w:rPr>
        <w:t>I</w:t>
      </w:r>
      <w:r w:rsidR="00C33415" w:rsidRPr="00814E20">
        <w:rPr>
          <w:rFonts w:ascii="Arial" w:eastAsiaTheme="minorEastAsia" w:hAnsi="Arial" w:cs="Arial"/>
          <w:sz w:val="20"/>
          <w:lang w:eastAsia="ko-KR"/>
        </w:rPr>
        <w:t>nstitute</w:t>
      </w:r>
      <w:r w:rsidR="001F67BE" w:rsidRPr="00814E20">
        <w:rPr>
          <w:rFonts w:ascii="Arial" w:eastAsiaTheme="minorEastAsia" w:hAnsi="Arial" w:cs="Arial"/>
          <w:sz w:val="20"/>
          <w:lang w:eastAsia="ko-KR"/>
        </w:rPr>
        <w:t>.</w:t>
      </w:r>
    </w:p>
    <w:p w14:paraId="30F70624" w14:textId="77777777" w:rsidR="00FF3E5C" w:rsidRPr="00B84345" w:rsidRDefault="00FF3E5C" w:rsidP="00507E9C">
      <w:pPr>
        <w:pStyle w:val="Lettercopy"/>
        <w:spacing w:before="240" w:line="240" w:lineRule="auto"/>
        <w:ind w:right="0"/>
        <w:rPr>
          <w:rFonts w:ascii="Arial" w:eastAsiaTheme="minorEastAsia" w:hAnsi="Arial" w:cs="Arial"/>
          <w:sz w:val="20"/>
          <w:lang w:eastAsia="ko-KR"/>
        </w:rPr>
      </w:pPr>
    </w:p>
    <w:p w14:paraId="2EBF3084" w14:textId="77777777" w:rsidR="005E5A2D" w:rsidRDefault="001F67BE" w:rsidP="005E5A2D">
      <w:pPr>
        <w:numPr>
          <w:ilvl w:val="0"/>
          <w:numId w:val="3"/>
        </w:numPr>
        <w:spacing w:line="240" w:lineRule="auto"/>
        <w:ind w:left="360"/>
        <w:jc w:val="both"/>
        <w:rPr>
          <w:rFonts w:ascii="Arial" w:hAnsi="Arial" w:cs="Arial"/>
          <w:b/>
          <w:sz w:val="20"/>
          <w:szCs w:val="20"/>
        </w:rPr>
      </w:pPr>
      <w:r w:rsidRPr="00961C8A">
        <w:rPr>
          <w:rFonts w:ascii="Arial" w:hAnsi="Arial" w:cs="Arial"/>
          <w:b/>
          <w:sz w:val="20"/>
          <w:szCs w:val="20"/>
        </w:rPr>
        <w:t>Ranking Criteria</w:t>
      </w:r>
      <w:r w:rsidR="004552E4" w:rsidRPr="00961C8A">
        <w:rPr>
          <w:rFonts w:ascii="Arial" w:hAnsi="Arial" w:cs="Arial"/>
          <w:b/>
          <w:sz w:val="20"/>
          <w:szCs w:val="20"/>
        </w:rPr>
        <w:t xml:space="preserve"> &amp; Selection</w:t>
      </w:r>
    </w:p>
    <w:p w14:paraId="3C425AB7" w14:textId="77B50713" w:rsidR="005B74E1" w:rsidRPr="005E5A2D" w:rsidRDefault="001F67BE" w:rsidP="00BA6818">
      <w:pPr>
        <w:spacing w:line="240" w:lineRule="auto"/>
        <w:jc w:val="both"/>
        <w:rPr>
          <w:rFonts w:ascii="Arial" w:hAnsi="Arial" w:cs="Arial"/>
          <w:b/>
          <w:sz w:val="20"/>
          <w:szCs w:val="20"/>
        </w:rPr>
      </w:pPr>
      <w:r w:rsidRPr="005E5A2D">
        <w:rPr>
          <w:rFonts w:ascii="Arial" w:hAnsi="Arial" w:cs="Arial"/>
          <w:sz w:val="20"/>
          <w:szCs w:val="20"/>
        </w:rPr>
        <w:t>The Selection Committee will score each Application on the following criteria:</w:t>
      </w:r>
    </w:p>
    <w:p w14:paraId="589EF15A" w14:textId="713E5DF4" w:rsidR="005B74E1" w:rsidRPr="00814E20" w:rsidRDefault="002E1B5D" w:rsidP="002E1B5D">
      <w:pPr>
        <w:numPr>
          <w:ilvl w:val="0"/>
          <w:numId w:val="12"/>
        </w:numPr>
        <w:spacing w:line="240" w:lineRule="auto"/>
        <w:jc w:val="both"/>
        <w:rPr>
          <w:rFonts w:ascii="Arial" w:hAnsi="Arial" w:cs="Arial"/>
          <w:sz w:val="20"/>
          <w:szCs w:val="20"/>
        </w:rPr>
      </w:pPr>
      <w:r w:rsidRPr="002E1B5D">
        <w:rPr>
          <w:rFonts w:ascii="Arial" w:hAnsi="Arial" w:cs="Arial"/>
          <w:i/>
          <w:sz w:val="20"/>
          <w:szCs w:val="20"/>
        </w:rPr>
        <w:t>Academic Impact</w:t>
      </w:r>
      <w:r>
        <w:rPr>
          <w:rFonts w:ascii="Arial" w:hAnsi="Arial" w:cs="Arial"/>
          <w:sz w:val="20"/>
          <w:szCs w:val="20"/>
        </w:rPr>
        <w:t>:</w:t>
      </w:r>
      <w:r w:rsidR="001F67BE" w:rsidRPr="00814E20">
        <w:rPr>
          <w:rFonts w:ascii="Arial" w:hAnsi="Arial" w:cs="Arial"/>
          <w:sz w:val="20"/>
          <w:szCs w:val="20"/>
        </w:rPr>
        <w:t xml:space="preserve"> the academic quality of the proposed work, the likelihood of it gaining wide recognition and/or having a high impact when published, the ability to cut across disciplines and to draw in postgraduate students and </w:t>
      </w:r>
      <w:r w:rsidR="00D92716">
        <w:rPr>
          <w:rFonts w:ascii="Arial" w:hAnsi="Arial" w:cs="Arial"/>
          <w:sz w:val="20"/>
          <w:szCs w:val="20"/>
        </w:rPr>
        <w:t>early career</w:t>
      </w:r>
      <w:r w:rsidR="00D92716" w:rsidRPr="00814E20">
        <w:rPr>
          <w:rFonts w:ascii="Arial" w:hAnsi="Arial" w:cs="Arial"/>
          <w:sz w:val="20"/>
          <w:szCs w:val="20"/>
        </w:rPr>
        <w:t xml:space="preserve"> </w:t>
      </w:r>
      <w:r w:rsidR="001F67BE" w:rsidRPr="00814E20">
        <w:rPr>
          <w:rFonts w:ascii="Arial" w:hAnsi="Arial" w:cs="Arial"/>
          <w:sz w:val="20"/>
          <w:szCs w:val="20"/>
        </w:rPr>
        <w:t>academics</w:t>
      </w:r>
      <w:r w:rsidR="004552E4">
        <w:rPr>
          <w:rFonts w:ascii="Arial" w:hAnsi="Arial" w:cs="Arial"/>
          <w:sz w:val="20"/>
          <w:szCs w:val="20"/>
        </w:rPr>
        <w:t>.</w:t>
      </w:r>
    </w:p>
    <w:p w14:paraId="5C7BCB92" w14:textId="258AC4E4" w:rsidR="00BE5BF3" w:rsidRPr="004514C8" w:rsidRDefault="00C0222A" w:rsidP="002A550D">
      <w:pPr>
        <w:numPr>
          <w:ilvl w:val="0"/>
          <w:numId w:val="12"/>
        </w:numPr>
        <w:spacing w:line="240" w:lineRule="auto"/>
        <w:jc w:val="both"/>
        <w:rPr>
          <w:rFonts w:ascii="Arial" w:hAnsi="Arial" w:cs="Arial"/>
          <w:sz w:val="20"/>
          <w:szCs w:val="20"/>
        </w:rPr>
      </w:pPr>
      <w:r w:rsidRPr="004514C8">
        <w:rPr>
          <w:rFonts w:ascii="Arial" w:hAnsi="Arial" w:cs="Arial"/>
          <w:i/>
          <w:sz w:val="20"/>
          <w:szCs w:val="20"/>
        </w:rPr>
        <w:t>S</w:t>
      </w:r>
      <w:r w:rsidR="0026773C" w:rsidRPr="004514C8">
        <w:rPr>
          <w:rFonts w:ascii="Arial" w:hAnsi="Arial" w:cs="Arial"/>
          <w:i/>
          <w:sz w:val="20"/>
          <w:szCs w:val="20"/>
        </w:rPr>
        <w:t>ynergy</w:t>
      </w:r>
      <w:r w:rsidR="001F67BE" w:rsidRPr="004514C8">
        <w:rPr>
          <w:rFonts w:ascii="Arial" w:hAnsi="Arial" w:cs="Arial"/>
          <w:i/>
          <w:sz w:val="20"/>
          <w:szCs w:val="20"/>
        </w:rPr>
        <w:t xml:space="preserve">: </w:t>
      </w:r>
      <w:r w:rsidR="001F67BE" w:rsidRPr="004514C8">
        <w:rPr>
          <w:rFonts w:ascii="Arial" w:hAnsi="Arial" w:cs="Arial"/>
          <w:sz w:val="20"/>
          <w:szCs w:val="20"/>
        </w:rPr>
        <w:t>how the partnership will contribute to</w:t>
      </w:r>
      <w:r w:rsidR="00D92716" w:rsidRPr="004514C8">
        <w:rPr>
          <w:rFonts w:ascii="Arial" w:hAnsi="Arial" w:cs="Arial"/>
          <w:sz w:val="20"/>
          <w:szCs w:val="20"/>
        </w:rPr>
        <w:t xml:space="preserve"> key areas and to</w:t>
      </w:r>
      <w:r w:rsidR="001F67BE" w:rsidRPr="004514C8">
        <w:rPr>
          <w:rFonts w:ascii="Arial" w:hAnsi="Arial" w:cs="Arial"/>
          <w:sz w:val="20"/>
          <w:szCs w:val="20"/>
        </w:rPr>
        <w:t xml:space="preserve"> promoting and consolidating the relationship between </w:t>
      </w:r>
      <w:r w:rsidR="00151845" w:rsidRPr="004514C8">
        <w:rPr>
          <w:rFonts w:ascii="Arial" w:hAnsi="Arial" w:cs="Arial"/>
          <w:sz w:val="20"/>
          <w:szCs w:val="20"/>
        </w:rPr>
        <w:t>Yonsei</w:t>
      </w:r>
      <w:r w:rsidR="001F67BE" w:rsidRPr="004514C8">
        <w:rPr>
          <w:rFonts w:ascii="Arial" w:hAnsi="Arial" w:cs="Arial"/>
          <w:sz w:val="20"/>
          <w:szCs w:val="20"/>
        </w:rPr>
        <w:t xml:space="preserve"> </w:t>
      </w:r>
      <w:r w:rsidR="00D92716" w:rsidRPr="004514C8">
        <w:rPr>
          <w:rFonts w:ascii="Arial" w:hAnsi="Arial" w:cs="Arial"/>
          <w:sz w:val="20"/>
          <w:szCs w:val="20"/>
        </w:rPr>
        <w:t>and TAU</w:t>
      </w:r>
      <w:r w:rsidR="001F67BE" w:rsidRPr="004514C8">
        <w:rPr>
          <w:rFonts w:ascii="Arial" w:hAnsi="Arial" w:cs="Arial"/>
          <w:sz w:val="20"/>
          <w:szCs w:val="20"/>
        </w:rPr>
        <w:t>.</w:t>
      </w:r>
    </w:p>
    <w:p w14:paraId="11DA416F" w14:textId="16E3230F" w:rsidR="00025553" w:rsidRPr="00814E20" w:rsidRDefault="001F67BE">
      <w:pPr>
        <w:numPr>
          <w:ilvl w:val="0"/>
          <w:numId w:val="12"/>
        </w:numPr>
        <w:spacing w:line="240" w:lineRule="auto"/>
        <w:jc w:val="both"/>
        <w:rPr>
          <w:rFonts w:ascii="Arial" w:hAnsi="Arial" w:cs="Arial"/>
          <w:sz w:val="20"/>
          <w:szCs w:val="20"/>
        </w:rPr>
      </w:pPr>
      <w:r w:rsidRPr="00BE5BF3">
        <w:rPr>
          <w:rFonts w:ascii="Arial" w:hAnsi="Arial" w:cs="Arial"/>
          <w:i/>
          <w:sz w:val="20"/>
          <w:szCs w:val="20"/>
        </w:rPr>
        <w:t>Innovation</w:t>
      </w:r>
      <w:r w:rsidRPr="00BE5BF3">
        <w:rPr>
          <w:rFonts w:ascii="Arial" w:hAnsi="Arial" w:cs="Arial"/>
          <w:sz w:val="20"/>
          <w:szCs w:val="20"/>
        </w:rPr>
        <w:t xml:space="preserve">: the extent to which the project will contribute to novel thinking and/or new technology in its field. </w:t>
      </w:r>
    </w:p>
    <w:p w14:paraId="5BC13E1E" w14:textId="41F3E029" w:rsidR="0026773C" w:rsidRDefault="0080043D" w:rsidP="00BE5BF3">
      <w:pPr>
        <w:numPr>
          <w:ilvl w:val="0"/>
          <w:numId w:val="12"/>
        </w:numPr>
        <w:spacing w:line="240" w:lineRule="auto"/>
        <w:jc w:val="both"/>
        <w:rPr>
          <w:rFonts w:ascii="Arial" w:hAnsi="Arial" w:cs="Arial"/>
          <w:sz w:val="20"/>
          <w:szCs w:val="20"/>
        </w:rPr>
      </w:pPr>
      <w:r>
        <w:rPr>
          <w:rFonts w:ascii="Arial" w:hAnsi="Arial" w:cs="Arial"/>
          <w:i/>
          <w:sz w:val="20"/>
          <w:szCs w:val="20"/>
        </w:rPr>
        <w:t xml:space="preserve">Outcome and </w:t>
      </w:r>
      <w:r w:rsidR="001F67BE" w:rsidRPr="00025553">
        <w:rPr>
          <w:rFonts w:ascii="Arial" w:hAnsi="Arial" w:cs="Arial"/>
          <w:i/>
          <w:sz w:val="20"/>
          <w:szCs w:val="20"/>
        </w:rPr>
        <w:t>Sustainability</w:t>
      </w:r>
      <w:r w:rsidR="007B0811">
        <w:rPr>
          <w:rFonts w:ascii="Arial" w:hAnsi="Arial" w:cs="Arial"/>
          <w:i/>
          <w:sz w:val="20"/>
          <w:szCs w:val="20"/>
        </w:rPr>
        <w:t xml:space="preserve"> of the Collaboration</w:t>
      </w:r>
      <w:r w:rsidR="001F67BE" w:rsidRPr="00025553">
        <w:rPr>
          <w:rFonts w:ascii="Arial" w:hAnsi="Arial" w:cs="Arial"/>
          <w:sz w:val="20"/>
          <w:szCs w:val="20"/>
        </w:rPr>
        <w:t xml:space="preserve">: </w:t>
      </w:r>
      <w:r w:rsidR="00FC7CB7" w:rsidRPr="00FC07BC">
        <w:rPr>
          <w:rFonts w:ascii="Arial" w:hAnsi="Arial" w:cs="Arial"/>
          <w:sz w:val="20"/>
          <w:szCs w:val="20"/>
        </w:rPr>
        <w:t>Project should lead to long-term research relationships.  Expected outcomes may include among other possibilities:  publications, grant proposals for external funding for ongoing collaboration, clinical interventions, technological innovations, enhanced networks and/or research-based seminar/conference/workshops.</w:t>
      </w:r>
    </w:p>
    <w:p w14:paraId="392C094E" w14:textId="0E8B1E39" w:rsidR="00671D07" w:rsidRPr="00671D07" w:rsidRDefault="00671D07" w:rsidP="00671D07">
      <w:pPr>
        <w:numPr>
          <w:ilvl w:val="0"/>
          <w:numId w:val="12"/>
        </w:numPr>
        <w:spacing w:line="240" w:lineRule="auto"/>
        <w:jc w:val="both"/>
        <w:rPr>
          <w:rFonts w:ascii="Arial" w:hAnsi="Arial" w:cs="Arial"/>
          <w:sz w:val="20"/>
          <w:szCs w:val="20"/>
        </w:rPr>
      </w:pPr>
      <w:r>
        <w:rPr>
          <w:rFonts w:ascii="Arial" w:hAnsi="Arial" w:cs="Arial"/>
          <w:i/>
          <w:sz w:val="20"/>
          <w:szCs w:val="20"/>
        </w:rPr>
        <w:t>Excellence of the Chief Investigators:</w:t>
      </w:r>
      <w:r w:rsidRPr="00671D07">
        <w:t xml:space="preserve"> </w:t>
      </w:r>
      <w:r w:rsidRPr="00671D07">
        <w:rPr>
          <w:rFonts w:ascii="Arial" w:hAnsi="Arial" w:cs="Arial"/>
          <w:sz w:val="20"/>
          <w:szCs w:val="20"/>
        </w:rPr>
        <w:t>Please add your CVs. Selection of proposals for funding must be agreed upon by both parties. Selection committees will grade the proposals at each institution, and then the heads of the Selection Committees will exchange the grades with each other and will average them to define the winning Application.</w:t>
      </w:r>
    </w:p>
    <w:p w14:paraId="5F0061BE" w14:textId="77777777" w:rsidR="00D35061" w:rsidRDefault="00D35061" w:rsidP="00DB5AA7">
      <w:pPr>
        <w:spacing w:line="240" w:lineRule="auto"/>
        <w:jc w:val="both"/>
        <w:rPr>
          <w:rFonts w:ascii="Arial" w:hAnsi="Arial" w:cs="Arial"/>
          <w:b/>
          <w:sz w:val="20"/>
          <w:szCs w:val="20"/>
        </w:rPr>
      </w:pPr>
    </w:p>
    <w:p w14:paraId="2295EE8F" w14:textId="19705C54" w:rsidR="008B3EC0" w:rsidRPr="00E740FF" w:rsidRDefault="008B3EC0" w:rsidP="00E740FF">
      <w:pPr>
        <w:numPr>
          <w:ilvl w:val="0"/>
          <w:numId w:val="3"/>
        </w:numPr>
        <w:spacing w:line="240" w:lineRule="auto"/>
        <w:ind w:left="360"/>
        <w:jc w:val="both"/>
        <w:rPr>
          <w:rFonts w:ascii="Arial" w:hAnsi="Arial" w:cs="Arial"/>
          <w:b/>
          <w:sz w:val="20"/>
          <w:szCs w:val="20"/>
        </w:rPr>
      </w:pPr>
      <w:r w:rsidRPr="00E740FF">
        <w:rPr>
          <w:rFonts w:ascii="Arial" w:hAnsi="Arial" w:cs="Arial"/>
          <w:b/>
          <w:sz w:val="20"/>
          <w:szCs w:val="20"/>
        </w:rPr>
        <w:t>Repeat Applicants</w:t>
      </w:r>
    </w:p>
    <w:p w14:paraId="21B52E3D" w14:textId="22524E1B" w:rsidR="002D4617" w:rsidRDefault="008B3EC0" w:rsidP="00BA6818">
      <w:pPr>
        <w:spacing w:line="240" w:lineRule="auto"/>
        <w:jc w:val="both"/>
        <w:rPr>
          <w:rFonts w:ascii="Arial" w:hAnsi="Arial" w:cs="Arial"/>
          <w:sz w:val="20"/>
          <w:szCs w:val="20"/>
        </w:rPr>
      </w:pPr>
      <w:r w:rsidRPr="00814E20">
        <w:rPr>
          <w:rFonts w:ascii="Arial" w:hAnsi="Arial" w:cs="Arial"/>
          <w:sz w:val="20"/>
          <w:szCs w:val="20"/>
        </w:rPr>
        <w:t xml:space="preserve">Funding awardees may reapply yearly for additional funding for a previously funded project or may apply for a new project. Judging criteria will </w:t>
      </w:r>
      <w:r w:rsidR="00EF7D96">
        <w:rPr>
          <w:rFonts w:ascii="Arial" w:hAnsi="Arial" w:cs="Arial"/>
          <w:sz w:val="20"/>
          <w:szCs w:val="20"/>
        </w:rPr>
        <w:t>give</w:t>
      </w:r>
      <w:r w:rsidR="002863F3">
        <w:rPr>
          <w:rFonts w:ascii="Arial" w:hAnsi="Arial" w:cs="Arial"/>
          <w:sz w:val="20"/>
          <w:szCs w:val="20"/>
        </w:rPr>
        <w:t xml:space="preserve"> significant</w:t>
      </w:r>
      <w:r w:rsidRPr="00814E20">
        <w:rPr>
          <w:rFonts w:ascii="Arial" w:hAnsi="Arial" w:cs="Arial"/>
          <w:sz w:val="20"/>
          <w:szCs w:val="20"/>
        </w:rPr>
        <w:t xml:space="preserve"> preference to new applicants.</w:t>
      </w:r>
    </w:p>
    <w:p w14:paraId="2EBE72B6" w14:textId="77777777" w:rsidR="00391816" w:rsidRDefault="00391816" w:rsidP="00D92716">
      <w:pPr>
        <w:spacing w:line="240" w:lineRule="auto"/>
        <w:jc w:val="both"/>
        <w:rPr>
          <w:rFonts w:ascii="Arial" w:hAnsi="Arial" w:cs="Arial"/>
          <w:sz w:val="20"/>
          <w:szCs w:val="20"/>
        </w:rPr>
      </w:pPr>
    </w:p>
    <w:p w14:paraId="12EAFD20" w14:textId="216CC61D" w:rsidR="005B74E1" w:rsidRPr="00814E20" w:rsidRDefault="001F67BE" w:rsidP="00D92716">
      <w:pPr>
        <w:numPr>
          <w:ilvl w:val="0"/>
          <w:numId w:val="3"/>
        </w:numPr>
        <w:spacing w:line="240" w:lineRule="auto"/>
        <w:ind w:left="360"/>
        <w:jc w:val="both"/>
        <w:rPr>
          <w:rFonts w:ascii="Arial" w:hAnsi="Arial" w:cs="Arial"/>
          <w:b/>
          <w:sz w:val="20"/>
          <w:szCs w:val="20"/>
        </w:rPr>
      </w:pPr>
      <w:r w:rsidRPr="00814E20">
        <w:rPr>
          <w:rFonts w:ascii="Arial" w:hAnsi="Arial" w:cs="Arial"/>
          <w:b/>
          <w:sz w:val="20"/>
          <w:szCs w:val="20"/>
        </w:rPr>
        <w:t>Results &amp; Awards</w:t>
      </w:r>
    </w:p>
    <w:p w14:paraId="5BFD6CE5" w14:textId="0C633CFD" w:rsidR="005B74E1" w:rsidRPr="00814E20" w:rsidRDefault="001F67BE" w:rsidP="00BB2FAF">
      <w:pPr>
        <w:pStyle w:val="ListParagraph"/>
        <w:numPr>
          <w:ilvl w:val="0"/>
          <w:numId w:val="13"/>
        </w:numPr>
        <w:spacing w:line="240" w:lineRule="auto"/>
        <w:jc w:val="both"/>
        <w:rPr>
          <w:rFonts w:ascii="Arial" w:hAnsi="Arial" w:cs="Arial"/>
          <w:sz w:val="20"/>
          <w:szCs w:val="20"/>
        </w:rPr>
      </w:pPr>
      <w:r w:rsidRPr="00814E20">
        <w:rPr>
          <w:rFonts w:ascii="Arial" w:hAnsi="Arial" w:cs="Arial"/>
          <w:sz w:val="20"/>
          <w:szCs w:val="20"/>
        </w:rPr>
        <w:t>Successful Applicants will receive a letter of confirmation from their Home Institution by email</w:t>
      </w:r>
      <w:r w:rsidR="007D1AE1">
        <w:rPr>
          <w:rFonts w:ascii="Arial" w:hAnsi="Arial" w:cs="Arial"/>
          <w:color w:val="000000"/>
          <w:sz w:val="20"/>
          <w:szCs w:val="20"/>
          <w:lang w:val="en-US" w:eastAsia="zh-CN"/>
        </w:rPr>
        <w:t>.</w:t>
      </w:r>
    </w:p>
    <w:p w14:paraId="244776D8" w14:textId="77777777" w:rsidR="005B74E1" w:rsidRPr="00814E20" w:rsidRDefault="001F67BE" w:rsidP="00D92716">
      <w:pPr>
        <w:pStyle w:val="ListParagraph"/>
        <w:numPr>
          <w:ilvl w:val="0"/>
          <w:numId w:val="13"/>
        </w:numPr>
        <w:spacing w:line="240" w:lineRule="auto"/>
        <w:jc w:val="both"/>
        <w:rPr>
          <w:rFonts w:ascii="Arial" w:hAnsi="Arial" w:cs="Arial"/>
          <w:sz w:val="20"/>
          <w:szCs w:val="20"/>
        </w:rPr>
      </w:pPr>
      <w:r w:rsidRPr="00814E20">
        <w:rPr>
          <w:rFonts w:ascii="Arial" w:hAnsi="Arial" w:cs="Arial"/>
          <w:sz w:val="20"/>
          <w:szCs w:val="20"/>
        </w:rPr>
        <w:t xml:space="preserve">Successful Applicants will each be awarded the Grant by their Home Institution.  </w:t>
      </w:r>
    </w:p>
    <w:p w14:paraId="6F57103E" w14:textId="0A2D6DD6" w:rsidR="00B75B24" w:rsidRPr="00B67CD5" w:rsidRDefault="001F67BE" w:rsidP="00B67CD5">
      <w:pPr>
        <w:pStyle w:val="ListParagraph"/>
        <w:spacing w:line="240" w:lineRule="auto"/>
        <w:jc w:val="both"/>
        <w:rPr>
          <w:rFonts w:ascii="Arial" w:hAnsi="Arial" w:cs="Arial"/>
          <w:sz w:val="20"/>
          <w:szCs w:val="20"/>
        </w:rPr>
      </w:pPr>
      <w:r w:rsidRPr="00814E20">
        <w:rPr>
          <w:rFonts w:ascii="Arial" w:hAnsi="Arial" w:cs="Arial"/>
          <w:sz w:val="20"/>
          <w:szCs w:val="20"/>
        </w:rPr>
        <w:t>Applicants will be responsible for managing the project funds according to their Home Institution’s processes and procedures.</w:t>
      </w:r>
    </w:p>
    <w:p w14:paraId="7A171960" w14:textId="77777777" w:rsidR="00B75B24" w:rsidRPr="00F918BA" w:rsidRDefault="00B75B24" w:rsidP="00B75B24">
      <w:pPr>
        <w:pStyle w:val="ListParagraph"/>
        <w:spacing w:line="240" w:lineRule="auto"/>
        <w:jc w:val="both"/>
        <w:rPr>
          <w:rFonts w:ascii="Arial" w:hAnsi="Arial" w:cs="Arial"/>
          <w:sz w:val="20"/>
          <w:szCs w:val="20"/>
        </w:rPr>
      </w:pPr>
    </w:p>
    <w:p w14:paraId="35DF230A" w14:textId="77777777" w:rsidR="0048715B" w:rsidRDefault="0048715B" w:rsidP="008E5890">
      <w:pPr>
        <w:numPr>
          <w:ilvl w:val="0"/>
          <w:numId w:val="3"/>
        </w:numPr>
        <w:spacing w:line="240" w:lineRule="auto"/>
        <w:ind w:left="364" w:hanging="364"/>
        <w:jc w:val="both"/>
        <w:rPr>
          <w:rFonts w:ascii="Arial" w:hAnsi="Arial" w:cs="Arial"/>
          <w:b/>
          <w:sz w:val="20"/>
          <w:szCs w:val="20"/>
          <w:lang w:eastAsia="zh-CN"/>
        </w:rPr>
      </w:pPr>
      <w:r w:rsidRPr="00A112B8">
        <w:rPr>
          <w:rFonts w:ascii="Arial" w:hAnsi="Arial" w:cs="Arial"/>
          <w:b/>
          <w:sz w:val="20"/>
          <w:szCs w:val="20"/>
          <w:lang w:eastAsia="zh-CN"/>
        </w:rPr>
        <w:t>Financial and Reporting Obligations</w:t>
      </w:r>
    </w:p>
    <w:p w14:paraId="4C4FF57F" w14:textId="21E09072" w:rsidR="0048715B" w:rsidRDefault="0048715B" w:rsidP="0066114B">
      <w:pPr>
        <w:spacing w:line="240" w:lineRule="auto"/>
        <w:jc w:val="both"/>
        <w:rPr>
          <w:rFonts w:ascii="Arial" w:hAnsi="Arial" w:cs="Arial"/>
          <w:sz w:val="20"/>
          <w:szCs w:val="20"/>
          <w:lang w:eastAsia="zh-CN"/>
        </w:rPr>
      </w:pPr>
      <w:r w:rsidRPr="002C5676">
        <w:rPr>
          <w:rFonts w:ascii="Arial" w:hAnsi="Arial" w:cs="Arial"/>
          <w:sz w:val="20"/>
          <w:szCs w:val="20"/>
          <w:lang w:eastAsia="zh-CN"/>
        </w:rPr>
        <w:t>Recipients will be required to submit a final report within three months of completion of the project</w:t>
      </w:r>
      <w:r w:rsidR="0066114B">
        <w:rPr>
          <w:rFonts w:ascii="Arial" w:hAnsi="Arial" w:cs="Arial"/>
          <w:sz w:val="20"/>
          <w:szCs w:val="20"/>
          <w:lang w:eastAsia="zh-CN"/>
        </w:rPr>
        <w:t xml:space="preserve">. </w:t>
      </w:r>
      <w:r w:rsidRPr="002C5676">
        <w:rPr>
          <w:rFonts w:ascii="Arial" w:hAnsi="Arial" w:cs="Arial"/>
          <w:sz w:val="20"/>
          <w:szCs w:val="20"/>
          <w:lang w:eastAsia="zh-CN"/>
        </w:rPr>
        <w:t xml:space="preserve">The report should include an outline of the outcomes of the project, an indication of the project’s sustainability, </w:t>
      </w:r>
      <w:r w:rsidRPr="002C5676">
        <w:rPr>
          <w:rFonts w:ascii="Arial" w:hAnsi="Arial" w:cs="Arial"/>
          <w:sz w:val="20"/>
          <w:szCs w:val="20"/>
          <w:lang w:eastAsia="zh-CN"/>
        </w:rPr>
        <w:lastRenderedPageBreak/>
        <w:t xml:space="preserve">a summary of lessons learned in undertaking the project and a detailed accounting of funds as required by University policy.  Recipients who fail to submit a final report will not be able to submit future </w:t>
      </w:r>
      <w:r w:rsidRPr="000534BC">
        <w:rPr>
          <w:rFonts w:ascii="Arial" w:hAnsi="Arial" w:cs="Arial"/>
          <w:sz w:val="20"/>
          <w:szCs w:val="20"/>
          <w:lang w:eastAsia="zh-CN"/>
        </w:rPr>
        <w:t>projects.</w:t>
      </w:r>
    </w:p>
    <w:p w14:paraId="569FEE8D" w14:textId="77777777" w:rsidR="00AE6EB5" w:rsidRPr="002C5676" w:rsidRDefault="00AE6EB5" w:rsidP="00BA6818">
      <w:pPr>
        <w:spacing w:line="240" w:lineRule="auto"/>
        <w:jc w:val="both"/>
        <w:rPr>
          <w:rFonts w:ascii="Arial" w:hAnsi="Arial" w:cs="Arial"/>
          <w:sz w:val="20"/>
          <w:szCs w:val="20"/>
          <w:lang w:eastAsia="zh-CN"/>
        </w:rPr>
      </w:pPr>
    </w:p>
    <w:p w14:paraId="14A5272A" w14:textId="77777777" w:rsidR="005B74E1" w:rsidRPr="005569B7" w:rsidRDefault="001F67BE" w:rsidP="00D92716">
      <w:pPr>
        <w:numPr>
          <w:ilvl w:val="0"/>
          <w:numId w:val="3"/>
        </w:numPr>
        <w:spacing w:line="240" w:lineRule="auto"/>
        <w:ind w:left="360"/>
        <w:jc w:val="both"/>
        <w:rPr>
          <w:rFonts w:ascii="Arial" w:hAnsi="Arial" w:cs="Arial"/>
          <w:b/>
          <w:sz w:val="20"/>
          <w:szCs w:val="20"/>
          <w:lang w:eastAsia="zh-CN"/>
        </w:rPr>
      </w:pPr>
      <w:r w:rsidRPr="005569B7">
        <w:rPr>
          <w:rFonts w:ascii="Arial" w:hAnsi="Arial" w:cs="Arial"/>
          <w:b/>
          <w:sz w:val="20"/>
          <w:szCs w:val="20"/>
          <w:lang w:eastAsia="zh-CN"/>
        </w:rPr>
        <w:t xml:space="preserve">Intellectual Property Rights </w:t>
      </w:r>
    </w:p>
    <w:p w14:paraId="1EDC3C8B" w14:textId="32D38F0F" w:rsidR="00A9195C" w:rsidRPr="00AF605B" w:rsidRDefault="00A9195C" w:rsidP="00AF605B">
      <w:pPr>
        <w:pStyle w:val="ListParagraph"/>
        <w:numPr>
          <w:ilvl w:val="0"/>
          <w:numId w:val="31"/>
        </w:numPr>
        <w:spacing w:line="240" w:lineRule="auto"/>
        <w:jc w:val="both"/>
        <w:rPr>
          <w:rFonts w:ascii="Arial" w:hAnsi="Arial" w:cs="Arial"/>
          <w:sz w:val="20"/>
          <w:szCs w:val="20"/>
        </w:rPr>
      </w:pPr>
      <w:r w:rsidRPr="00AF605B">
        <w:rPr>
          <w:rFonts w:ascii="Arial" w:hAnsi="Arial" w:cs="Arial"/>
          <w:sz w:val="20"/>
          <w:szCs w:val="20"/>
        </w:rPr>
        <w:t xml:space="preserve">Definitions </w:t>
      </w:r>
    </w:p>
    <w:p w14:paraId="020B6283" w14:textId="77777777" w:rsidR="00A9195C" w:rsidRPr="00AF605B" w:rsidRDefault="00A9195C" w:rsidP="00AF605B">
      <w:pPr>
        <w:pStyle w:val="ListParagraph"/>
        <w:spacing w:line="240" w:lineRule="auto"/>
        <w:jc w:val="both"/>
        <w:rPr>
          <w:rFonts w:ascii="Arial" w:hAnsi="Arial" w:cs="Arial"/>
          <w:sz w:val="20"/>
          <w:szCs w:val="20"/>
        </w:rPr>
      </w:pPr>
      <w:r w:rsidRPr="00AF605B">
        <w:rPr>
          <w:rFonts w:ascii="Arial" w:hAnsi="Arial" w:cs="Arial"/>
          <w:sz w:val="20"/>
          <w:szCs w:val="20"/>
        </w:rPr>
        <w:t>“Background Intellectual Property” means Intellectual Property of a Party that is: proprietary to that Party and was conceived, created, or developed prior to the execution of this Agreement, or will be conceived, created or developed following execution of this Agreement independent of, any research performed pursuant to or related to this Agreement or a Project hereunder; and in each case, that is necessary for the performance of a Project.</w:t>
      </w:r>
    </w:p>
    <w:p w14:paraId="09CEF00B" w14:textId="77777777" w:rsidR="00A9195C" w:rsidRPr="00AF605B" w:rsidRDefault="00A9195C" w:rsidP="00AF605B">
      <w:pPr>
        <w:pStyle w:val="ListParagraph"/>
        <w:spacing w:line="240" w:lineRule="auto"/>
        <w:jc w:val="both"/>
        <w:rPr>
          <w:rFonts w:ascii="Arial" w:hAnsi="Arial" w:cs="Arial"/>
          <w:sz w:val="20"/>
          <w:szCs w:val="20"/>
        </w:rPr>
      </w:pPr>
      <w:r w:rsidRPr="00AF605B">
        <w:rPr>
          <w:rFonts w:ascii="Arial" w:hAnsi="Arial" w:cs="Arial"/>
          <w:sz w:val="20"/>
          <w:szCs w:val="20"/>
        </w:rPr>
        <w:t xml:space="preserve">“Foreground Intellectual Property” means Intellectual Property that is discovered, created or reduced to practice in the performance of a Project.  </w:t>
      </w:r>
    </w:p>
    <w:p w14:paraId="62DB8F2B" w14:textId="77777777" w:rsidR="00A9195C" w:rsidRPr="00AF605B" w:rsidRDefault="00A9195C" w:rsidP="00AF605B">
      <w:pPr>
        <w:pStyle w:val="ListParagraph"/>
        <w:spacing w:line="240" w:lineRule="auto"/>
        <w:jc w:val="both"/>
        <w:rPr>
          <w:rFonts w:ascii="Arial" w:hAnsi="Arial" w:cs="Arial"/>
          <w:sz w:val="20"/>
          <w:szCs w:val="20"/>
        </w:rPr>
      </w:pPr>
      <w:r w:rsidRPr="00AF605B">
        <w:rPr>
          <w:rFonts w:ascii="Arial" w:hAnsi="Arial" w:cs="Arial"/>
          <w:sz w:val="20"/>
          <w:szCs w:val="20"/>
        </w:rPr>
        <w:t>“Intellectual Property” (or “IP”) means all intellectual property, including technical information, know-how, models, drawings, specifications, prototypes, inventions and software.</w:t>
      </w:r>
    </w:p>
    <w:p w14:paraId="1C1045CC" w14:textId="0F10FF3A" w:rsidR="00A9195C" w:rsidRPr="00AF605B" w:rsidRDefault="00A9195C" w:rsidP="00AF605B">
      <w:pPr>
        <w:pStyle w:val="ListParagraph"/>
        <w:numPr>
          <w:ilvl w:val="0"/>
          <w:numId w:val="31"/>
        </w:numPr>
        <w:spacing w:line="240" w:lineRule="auto"/>
        <w:jc w:val="both"/>
        <w:rPr>
          <w:rFonts w:ascii="Arial" w:hAnsi="Arial" w:cs="Arial"/>
          <w:sz w:val="20"/>
          <w:szCs w:val="20"/>
        </w:rPr>
      </w:pPr>
      <w:r w:rsidRPr="00AF605B">
        <w:rPr>
          <w:rFonts w:ascii="Arial" w:hAnsi="Arial" w:cs="Arial"/>
          <w:sz w:val="20"/>
          <w:szCs w:val="20"/>
        </w:rPr>
        <w:t>Ownership</w:t>
      </w:r>
    </w:p>
    <w:p w14:paraId="37525DDB" w14:textId="77777777" w:rsidR="00A9195C" w:rsidRPr="00AF605B" w:rsidRDefault="00A9195C" w:rsidP="00FC07BC">
      <w:pPr>
        <w:pStyle w:val="ListParagraph"/>
        <w:spacing w:after="0" w:line="240" w:lineRule="auto"/>
        <w:jc w:val="both"/>
        <w:rPr>
          <w:rFonts w:ascii="Arial" w:hAnsi="Arial" w:cs="Arial"/>
          <w:sz w:val="20"/>
          <w:szCs w:val="20"/>
        </w:rPr>
      </w:pPr>
      <w:r w:rsidRPr="00AF605B">
        <w:rPr>
          <w:rFonts w:ascii="Arial" w:hAnsi="Arial" w:cs="Arial"/>
          <w:sz w:val="20"/>
          <w:szCs w:val="20"/>
        </w:rPr>
        <w:t>Background Intellectual Property of a Party shall remain the exclusive property of such Party.</w:t>
      </w:r>
    </w:p>
    <w:p w14:paraId="6DE75D9E" w14:textId="79A84394" w:rsidR="00A9195C" w:rsidRPr="00AF605B" w:rsidRDefault="00C274D1" w:rsidP="00FC07BC">
      <w:pPr>
        <w:pStyle w:val="ListParagraph"/>
        <w:spacing w:after="0" w:line="240" w:lineRule="auto"/>
        <w:jc w:val="both"/>
        <w:rPr>
          <w:rFonts w:ascii="Arial" w:hAnsi="Arial" w:cs="Arial"/>
          <w:sz w:val="20"/>
          <w:szCs w:val="20"/>
        </w:rPr>
      </w:pPr>
      <w:r w:rsidRPr="00AF605B">
        <w:rPr>
          <w:rFonts w:ascii="Arial" w:hAnsi="Arial" w:cs="Arial"/>
          <w:sz w:val="20"/>
          <w:szCs w:val="20"/>
        </w:rPr>
        <w:t xml:space="preserve">Yonsei </w:t>
      </w:r>
      <w:r w:rsidR="00A9195C" w:rsidRPr="00AF605B">
        <w:rPr>
          <w:rFonts w:ascii="Arial" w:hAnsi="Arial" w:cs="Arial"/>
          <w:sz w:val="20"/>
          <w:szCs w:val="20"/>
        </w:rPr>
        <w:t xml:space="preserve">shall own all Foreground Intellectual Property created solely by </w:t>
      </w:r>
      <w:r w:rsidRPr="00AF605B">
        <w:rPr>
          <w:rFonts w:ascii="Arial" w:hAnsi="Arial" w:cs="Arial"/>
          <w:sz w:val="20"/>
          <w:szCs w:val="20"/>
        </w:rPr>
        <w:t xml:space="preserve">Yonsei’s </w:t>
      </w:r>
      <w:r w:rsidR="00A9195C" w:rsidRPr="00AF605B">
        <w:rPr>
          <w:rFonts w:ascii="Arial" w:hAnsi="Arial" w:cs="Arial"/>
          <w:sz w:val="20"/>
          <w:szCs w:val="20"/>
        </w:rPr>
        <w:t>personnel.</w:t>
      </w:r>
    </w:p>
    <w:p w14:paraId="5FFF660A" w14:textId="77777777" w:rsidR="00A9195C" w:rsidRPr="00AF605B" w:rsidRDefault="00A9195C" w:rsidP="00FC07BC">
      <w:pPr>
        <w:pStyle w:val="ListParagraph"/>
        <w:spacing w:after="0" w:line="240" w:lineRule="auto"/>
        <w:jc w:val="both"/>
        <w:rPr>
          <w:rFonts w:ascii="Arial" w:hAnsi="Arial" w:cs="Arial"/>
          <w:sz w:val="20"/>
          <w:szCs w:val="20"/>
        </w:rPr>
      </w:pPr>
      <w:r w:rsidRPr="00AF605B">
        <w:rPr>
          <w:rFonts w:ascii="Arial" w:hAnsi="Arial" w:cs="Arial"/>
          <w:sz w:val="20"/>
          <w:szCs w:val="20"/>
        </w:rPr>
        <w:t>TAU shall own all Foreground Intellectual Property created solely by TAU's personnel.</w:t>
      </w:r>
    </w:p>
    <w:p w14:paraId="63FA8059" w14:textId="77777777" w:rsidR="00A9195C" w:rsidRPr="00AF605B" w:rsidRDefault="00A9195C" w:rsidP="00FC07BC">
      <w:pPr>
        <w:pStyle w:val="ListParagraph"/>
        <w:spacing w:after="0" w:line="240" w:lineRule="auto"/>
        <w:jc w:val="both"/>
        <w:rPr>
          <w:rFonts w:ascii="Arial" w:hAnsi="Arial" w:cs="Arial"/>
          <w:sz w:val="20"/>
          <w:szCs w:val="20"/>
        </w:rPr>
      </w:pPr>
      <w:r w:rsidRPr="00AF605B">
        <w:rPr>
          <w:rFonts w:ascii="Arial" w:hAnsi="Arial" w:cs="Arial"/>
          <w:sz w:val="20"/>
          <w:szCs w:val="20"/>
        </w:rPr>
        <w:t xml:space="preserve">The Parties shall jointly own all Foreground Intellectual Property created jointly by the Parties’ personnel ("Joint IP"). </w:t>
      </w:r>
    </w:p>
    <w:p w14:paraId="1C1AB3B2" w14:textId="47356B0B" w:rsidR="00A9195C" w:rsidRPr="00AF605B" w:rsidRDefault="00A9195C" w:rsidP="00AF605B">
      <w:pPr>
        <w:pStyle w:val="ListParagraph"/>
        <w:spacing w:line="240" w:lineRule="auto"/>
        <w:jc w:val="both"/>
        <w:rPr>
          <w:rFonts w:ascii="Arial" w:hAnsi="Arial" w:cs="Arial"/>
          <w:sz w:val="20"/>
          <w:szCs w:val="20"/>
        </w:rPr>
      </w:pPr>
      <w:r w:rsidRPr="00AF605B">
        <w:rPr>
          <w:rFonts w:ascii="Arial" w:hAnsi="Arial" w:cs="Arial"/>
          <w:sz w:val="20"/>
          <w:szCs w:val="20"/>
        </w:rPr>
        <w:t>Commercialization of Joint IP</w:t>
      </w:r>
      <w:r w:rsidR="00C274D1" w:rsidRPr="00AF605B">
        <w:rPr>
          <w:rFonts w:ascii="Arial" w:hAnsi="Arial" w:cs="Arial"/>
          <w:sz w:val="20"/>
          <w:szCs w:val="20"/>
        </w:rPr>
        <w:t>:</w:t>
      </w:r>
      <w:r w:rsidRPr="00AF605B">
        <w:rPr>
          <w:rFonts w:ascii="Arial" w:hAnsi="Arial" w:cs="Arial"/>
          <w:sz w:val="20"/>
          <w:szCs w:val="20"/>
        </w:rPr>
        <w:t xml:space="preserve">  Both parties will agree to negotiate in good faith the terms of an inter-institutional agreement through which the Joint IP may be commercialized.</w:t>
      </w:r>
    </w:p>
    <w:p w14:paraId="1B9BC5FE" w14:textId="24B2B60D" w:rsidR="00B84345" w:rsidRPr="0007111C" w:rsidRDefault="00A9195C" w:rsidP="00AF605B">
      <w:pPr>
        <w:pStyle w:val="ListParagraph"/>
        <w:spacing w:line="240" w:lineRule="auto"/>
        <w:jc w:val="both"/>
        <w:rPr>
          <w:rFonts w:ascii="Arial" w:hAnsi="Arial" w:cs="Arial"/>
          <w:sz w:val="20"/>
          <w:szCs w:val="20"/>
        </w:rPr>
      </w:pPr>
      <w:r w:rsidRPr="00AF605B">
        <w:rPr>
          <w:rFonts w:ascii="Arial" w:hAnsi="Arial" w:cs="Arial"/>
          <w:sz w:val="20"/>
          <w:szCs w:val="20"/>
        </w:rPr>
        <w:t xml:space="preserve">TAU and </w:t>
      </w:r>
      <w:r w:rsidR="00151845">
        <w:rPr>
          <w:rFonts w:ascii="Arial" w:hAnsi="Arial" w:cs="Arial"/>
          <w:sz w:val="20"/>
          <w:szCs w:val="20"/>
        </w:rPr>
        <w:t>Yonsei</w:t>
      </w:r>
      <w:r w:rsidRPr="00AF605B">
        <w:rPr>
          <w:rFonts w:ascii="Arial" w:hAnsi="Arial" w:cs="Arial"/>
          <w:sz w:val="20"/>
          <w:szCs w:val="20"/>
        </w:rPr>
        <w:t xml:space="preserve"> agree that each party has its own pre-existing proprietary rights that are not affected by a Call for Proposal. If TAU personnel and </w:t>
      </w:r>
      <w:r w:rsidR="00F05F81">
        <w:rPr>
          <w:rFonts w:ascii="Arial" w:hAnsi="Arial" w:cs="Arial"/>
          <w:sz w:val="20"/>
          <w:szCs w:val="20"/>
        </w:rPr>
        <w:t>Yonsei</w:t>
      </w:r>
      <w:r w:rsidRPr="00AF605B">
        <w:rPr>
          <w:rFonts w:ascii="Arial" w:hAnsi="Arial" w:cs="Arial"/>
          <w:sz w:val="20"/>
          <w:szCs w:val="20"/>
        </w:rPr>
        <w:t xml:space="preserve"> personnel are co-inventors of any result or invention, the parties will negotiate in good faith the terms of an inter-institutional agreement relating to the protection, use and commercialization </w:t>
      </w:r>
      <w:r w:rsidRPr="000534BC">
        <w:rPr>
          <w:rFonts w:ascii="Arial" w:hAnsi="Arial" w:cs="Arial"/>
          <w:sz w:val="20"/>
          <w:szCs w:val="20"/>
        </w:rPr>
        <w:t>of such</w:t>
      </w:r>
      <w:r w:rsidRPr="0007111C">
        <w:rPr>
          <w:rFonts w:ascii="Arial" w:hAnsi="Arial" w:cs="Arial"/>
          <w:sz w:val="20"/>
          <w:szCs w:val="20"/>
        </w:rPr>
        <w:t xml:space="preserve"> joint result or invention</w:t>
      </w:r>
    </w:p>
    <w:p w14:paraId="420760F6" w14:textId="77777777" w:rsidR="00B84345" w:rsidRPr="00AF605B" w:rsidRDefault="00B84345" w:rsidP="00AF605B">
      <w:pPr>
        <w:pStyle w:val="ListParagraph"/>
        <w:spacing w:line="240" w:lineRule="auto"/>
        <w:jc w:val="both"/>
        <w:rPr>
          <w:rFonts w:ascii="Arial" w:hAnsi="Arial" w:cs="Arial"/>
          <w:sz w:val="20"/>
          <w:szCs w:val="20"/>
        </w:rPr>
      </w:pPr>
    </w:p>
    <w:p w14:paraId="301FA658" w14:textId="77777777" w:rsidR="005B74E1" w:rsidRPr="00E10546" w:rsidRDefault="001F67BE" w:rsidP="00D92716">
      <w:pPr>
        <w:numPr>
          <w:ilvl w:val="0"/>
          <w:numId w:val="3"/>
        </w:numPr>
        <w:spacing w:line="240" w:lineRule="auto"/>
        <w:ind w:left="360"/>
        <w:jc w:val="both"/>
        <w:rPr>
          <w:rFonts w:ascii="Arial" w:hAnsi="Arial" w:cs="Arial"/>
          <w:b/>
          <w:sz w:val="20"/>
          <w:szCs w:val="20"/>
          <w:lang w:eastAsia="zh-CN"/>
        </w:rPr>
      </w:pPr>
      <w:r w:rsidRPr="00E10546">
        <w:rPr>
          <w:rFonts w:ascii="Arial" w:hAnsi="Arial" w:cs="Arial"/>
          <w:b/>
          <w:sz w:val="20"/>
          <w:szCs w:val="20"/>
          <w:lang w:eastAsia="zh-CN"/>
        </w:rPr>
        <w:t>Publications</w:t>
      </w:r>
    </w:p>
    <w:p w14:paraId="2A7850DB" w14:textId="673DFC23" w:rsidR="00F84157" w:rsidRPr="006C56A9" w:rsidRDefault="001F67BE" w:rsidP="00F84157">
      <w:pPr>
        <w:spacing w:line="240" w:lineRule="auto"/>
        <w:jc w:val="both"/>
        <w:rPr>
          <w:rFonts w:ascii="Arial" w:hAnsi="Arial" w:cs="Arial"/>
          <w:color w:val="000000"/>
          <w:sz w:val="20"/>
          <w:szCs w:val="20"/>
          <w:lang w:val="en-US" w:eastAsia="zh-CN"/>
        </w:rPr>
      </w:pPr>
      <w:r w:rsidRPr="00814E20">
        <w:rPr>
          <w:rFonts w:ascii="Arial" w:hAnsi="Arial" w:cs="Arial"/>
          <w:sz w:val="20"/>
          <w:szCs w:val="20"/>
          <w:lang w:eastAsia="zh-CN"/>
        </w:rPr>
        <w:t xml:space="preserve">Any publications (i.e., abstracts, articles) or dissemination (i.e. public presentations) arising from </w:t>
      </w:r>
      <w:r w:rsidR="002863F3">
        <w:rPr>
          <w:rFonts w:ascii="Arial" w:hAnsi="Arial" w:cs="Arial"/>
          <w:sz w:val="20"/>
          <w:szCs w:val="20"/>
          <w:lang w:eastAsia="zh-CN"/>
        </w:rPr>
        <w:t xml:space="preserve">funded </w:t>
      </w:r>
      <w:r w:rsidRPr="00814E20">
        <w:rPr>
          <w:rFonts w:ascii="Arial" w:hAnsi="Arial" w:cs="Arial"/>
          <w:sz w:val="20"/>
          <w:szCs w:val="20"/>
          <w:lang w:eastAsia="zh-CN"/>
        </w:rPr>
        <w:t xml:space="preserve">activities should acknowledge financial assistance received from the </w:t>
      </w:r>
      <w:r w:rsidR="00C274D1">
        <w:rPr>
          <w:rFonts w:ascii="Arial" w:hAnsi="Arial" w:cs="Arial"/>
          <w:sz w:val="20"/>
          <w:szCs w:val="20"/>
          <w:lang w:eastAsia="zh-CN"/>
        </w:rPr>
        <w:t>Yonsei</w:t>
      </w:r>
      <w:r w:rsidR="00C274D1" w:rsidRPr="00814E20">
        <w:rPr>
          <w:rFonts w:ascii="Arial" w:hAnsi="Arial" w:cs="Arial"/>
          <w:sz w:val="20"/>
          <w:szCs w:val="20"/>
          <w:lang w:eastAsia="zh-CN"/>
        </w:rPr>
        <w:t xml:space="preserve"> </w:t>
      </w:r>
      <w:r w:rsidR="00EF7D96" w:rsidRPr="00814E20">
        <w:rPr>
          <w:rFonts w:ascii="Arial" w:hAnsi="Arial" w:cs="Arial"/>
          <w:sz w:val="20"/>
          <w:szCs w:val="20"/>
          <w:lang w:eastAsia="zh-CN"/>
        </w:rPr>
        <w:t xml:space="preserve">University </w:t>
      </w:r>
      <w:r w:rsidR="00EF7D96">
        <w:rPr>
          <w:rFonts w:ascii="Arial" w:hAnsi="Arial" w:cs="Arial"/>
          <w:sz w:val="20"/>
          <w:szCs w:val="20"/>
          <w:lang w:eastAsia="zh-CN"/>
        </w:rPr>
        <w:t>-</w:t>
      </w:r>
      <w:r w:rsidR="00EF7D96" w:rsidRPr="00814E20">
        <w:rPr>
          <w:rFonts w:ascii="Arial" w:hAnsi="Arial" w:cs="Arial"/>
          <w:sz w:val="20"/>
          <w:szCs w:val="20"/>
          <w:lang w:eastAsia="zh-CN"/>
        </w:rPr>
        <w:t>Tel Aviv University</w:t>
      </w:r>
      <w:r w:rsidR="00EF7D96" w:rsidRPr="00814E20" w:rsidDel="00EF7D96">
        <w:rPr>
          <w:rFonts w:ascii="Arial" w:hAnsi="Arial" w:cs="Arial"/>
          <w:sz w:val="20"/>
          <w:szCs w:val="20"/>
          <w:lang w:eastAsia="zh-CN"/>
        </w:rPr>
        <w:t xml:space="preserve"> </w:t>
      </w:r>
      <w:r w:rsidR="00566F2C" w:rsidRPr="00814E20">
        <w:rPr>
          <w:rFonts w:ascii="Arial" w:hAnsi="Arial" w:cs="Arial"/>
          <w:sz w:val="20"/>
          <w:szCs w:val="20"/>
          <w:lang w:eastAsia="zh-CN"/>
        </w:rPr>
        <w:t>Research Collaboration Fund</w:t>
      </w:r>
      <w:r w:rsidR="0079591F">
        <w:rPr>
          <w:rFonts w:ascii="Arial" w:hAnsi="Arial" w:cs="Arial"/>
          <w:sz w:val="20"/>
          <w:szCs w:val="20"/>
          <w:lang w:eastAsia="zh-CN"/>
        </w:rPr>
        <w:t xml:space="preserve">. </w:t>
      </w:r>
      <w:r w:rsidR="002863F3">
        <w:rPr>
          <w:rFonts w:ascii="Arial" w:hAnsi="Arial" w:cs="Arial"/>
          <w:sz w:val="20"/>
          <w:szCs w:val="20"/>
          <w:lang w:eastAsia="zh-CN"/>
        </w:rPr>
        <w:t>C</w:t>
      </w:r>
      <w:r w:rsidRPr="00814E20">
        <w:rPr>
          <w:rFonts w:ascii="Arial" w:hAnsi="Arial" w:cs="Arial"/>
          <w:sz w:val="20"/>
          <w:szCs w:val="20"/>
          <w:lang w:eastAsia="zh-CN"/>
        </w:rPr>
        <w:t xml:space="preserve">opies of publications or presentations or notification of presentations should </w:t>
      </w:r>
      <w:r w:rsidR="00AF605B" w:rsidRPr="00814E20">
        <w:rPr>
          <w:rFonts w:ascii="Arial" w:hAnsi="Arial" w:cs="Arial"/>
          <w:sz w:val="20"/>
          <w:szCs w:val="20"/>
          <w:lang w:eastAsia="zh-CN"/>
        </w:rPr>
        <w:t>submit</w:t>
      </w:r>
      <w:r w:rsidRPr="00814E20">
        <w:rPr>
          <w:rFonts w:ascii="Arial" w:hAnsi="Arial" w:cs="Arial"/>
          <w:sz w:val="20"/>
          <w:szCs w:val="20"/>
          <w:lang w:eastAsia="zh-CN"/>
        </w:rPr>
        <w:t xml:space="preserve"> to the </w:t>
      </w:r>
      <w:r w:rsidR="00C274D1">
        <w:rPr>
          <w:rFonts w:ascii="Arial" w:hAnsi="Arial" w:cs="Arial"/>
          <w:sz w:val="20"/>
          <w:szCs w:val="20"/>
          <w:lang w:eastAsia="zh-CN"/>
        </w:rPr>
        <w:t xml:space="preserve">coordinating </w:t>
      </w:r>
      <w:r w:rsidR="00E94F41" w:rsidRPr="00814E20">
        <w:rPr>
          <w:rFonts w:ascii="Arial" w:hAnsi="Arial" w:cs="Arial"/>
          <w:color w:val="000000"/>
          <w:sz w:val="20"/>
          <w:szCs w:val="20"/>
          <w:lang w:val="en-US" w:eastAsia="zh-CN"/>
        </w:rPr>
        <w:t>office</w:t>
      </w:r>
      <w:r w:rsidR="00C274D1">
        <w:rPr>
          <w:rFonts w:ascii="Arial" w:hAnsi="Arial" w:cs="Arial"/>
          <w:color w:val="000000"/>
          <w:sz w:val="20"/>
          <w:szCs w:val="20"/>
          <w:lang w:val="en-US" w:eastAsia="zh-CN"/>
        </w:rPr>
        <w:t>s at both universities.</w:t>
      </w:r>
      <w:r w:rsidR="00E94F41" w:rsidRPr="00814E20">
        <w:rPr>
          <w:rFonts w:ascii="Arial" w:hAnsi="Arial" w:cs="Arial"/>
          <w:color w:val="000000"/>
          <w:sz w:val="20"/>
          <w:szCs w:val="20"/>
          <w:lang w:val="en-US" w:eastAsia="zh-CN"/>
        </w:rPr>
        <w:t xml:space="preserve"> </w:t>
      </w:r>
    </w:p>
    <w:p w14:paraId="69DB6FBD" w14:textId="58270B92" w:rsidR="00B41B1A" w:rsidRDefault="004D4FEF" w:rsidP="004D4FEF">
      <w:pPr>
        <w:pStyle w:val="Lettercopy"/>
        <w:spacing w:line="240" w:lineRule="auto"/>
        <w:ind w:right="0"/>
        <w:jc w:val="left"/>
        <w:rPr>
          <w:rFonts w:ascii="Arial" w:hAnsi="Arial" w:cs="Arial"/>
          <w:b/>
          <w:sz w:val="20"/>
        </w:rPr>
      </w:pPr>
      <w:r w:rsidRPr="004D4FEF">
        <w:rPr>
          <w:rFonts w:ascii="Arial" w:hAnsi="Arial" w:cs="Arial"/>
          <w:b/>
          <w:sz w:val="20"/>
        </w:rPr>
        <w:t xml:space="preserve">Complete applications must be received by the deadline of </w:t>
      </w:r>
      <w:r>
        <w:rPr>
          <w:rFonts w:ascii="Malgun Gothic" w:eastAsia="Malgun Gothic" w:hAnsi="Malgun Gothic" w:cs="Malgun Gothic" w:hint="eastAsia"/>
          <w:b/>
          <w:sz w:val="20"/>
          <w:lang w:eastAsia="ko-KR"/>
        </w:rPr>
        <w:t>D</w:t>
      </w:r>
      <w:r>
        <w:rPr>
          <w:rFonts w:ascii="Malgun Gothic" w:eastAsia="Malgun Gothic" w:hAnsi="Malgun Gothic" w:cs="Malgun Gothic"/>
          <w:b/>
          <w:sz w:val="20"/>
          <w:lang w:eastAsia="ko-KR"/>
        </w:rPr>
        <w:t>ecember</w:t>
      </w:r>
      <w:r w:rsidRPr="004D4FEF">
        <w:rPr>
          <w:rFonts w:ascii="Arial" w:hAnsi="Arial" w:cs="Arial"/>
          <w:b/>
          <w:sz w:val="20"/>
        </w:rPr>
        <w:t xml:space="preserve"> 2</w:t>
      </w:r>
      <w:r>
        <w:rPr>
          <w:rFonts w:ascii="Arial" w:hAnsi="Arial" w:cs="Arial"/>
          <w:b/>
          <w:sz w:val="20"/>
        </w:rPr>
        <w:t>9</w:t>
      </w:r>
      <w:r w:rsidRPr="004D4FEF">
        <w:rPr>
          <w:rFonts w:ascii="Arial" w:hAnsi="Arial" w:cs="Arial"/>
          <w:b/>
          <w:sz w:val="20"/>
        </w:rPr>
        <w:t>, 20</w:t>
      </w:r>
      <w:r>
        <w:rPr>
          <w:rFonts w:ascii="Arial" w:hAnsi="Arial" w:cs="Arial"/>
          <w:b/>
          <w:sz w:val="20"/>
        </w:rPr>
        <w:t>19</w:t>
      </w:r>
      <w:r w:rsidRPr="004D4FEF">
        <w:rPr>
          <w:rFonts w:ascii="Arial" w:hAnsi="Arial" w:cs="Arial"/>
          <w:b/>
          <w:sz w:val="20"/>
        </w:rPr>
        <w:t xml:space="preserve">.  No extensions will be granted. </w:t>
      </w:r>
    </w:p>
    <w:p w14:paraId="4FFEB02B" w14:textId="77777777" w:rsidR="006C56A9" w:rsidRPr="004D4FEF" w:rsidRDefault="006C56A9" w:rsidP="004D4FEF">
      <w:pPr>
        <w:pStyle w:val="Lettercopy"/>
        <w:spacing w:line="240" w:lineRule="auto"/>
        <w:ind w:right="0"/>
        <w:jc w:val="left"/>
        <w:rPr>
          <w:rFonts w:ascii="Arial" w:hAnsi="Arial" w:cs="Arial"/>
          <w:b/>
          <w:sz w:val="20"/>
        </w:rPr>
      </w:pPr>
    </w:p>
    <w:p w14:paraId="0DA9C983" w14:textId="77777777" w:rsidR="004D4FEF" w:rsidRPr="004D4FEF" w:rsidRDefault="004D4FEF" w:rsidP="004D4FEF">
      <w:pPr>
        <w:pStyle w:val="Lettercopy"/>
        <w:spacing w:line="240" w:lineRule="auto"/>
        <w:ind w:right="0"/>
        <w:jc w:val="left"/>
        <w:rPr>
          <w:rFonts w:ascii="Arial" w:hAnsi="Arial" w:cs="Arial"/>
          <w:b/>
          <w:sz w:val="20"/>
        </w:rPr>
      </w:pPr>
      <w:r w:rsidRPr="004D4FEF">
        <w:rPr>
          <w:rFonts w:ascii="Arial" w:hAnsi="Arial" w:cs="Arial"/>
          <w:b/>
          <w:sz w:val="20"/>
        </w:rPr>
        <w:t>Further information</w:t>
      </w:r>
    </w:p>
    <w:p w14:paraId="1657C198" w14:textId="77EB65FA" w:rsidR="004D4FEF" w:rsidRPr="004D4FEF" w:rsidRDefault="004D4FEF" w:rsidP="00CF1421">
      <w:pPr>
        <w:pStyle w:val="Lettercopy"/>
        <w:spacing w:line="240" w:lineRule="auto"/>
        <w:ind w:right="0"/>
        <w:jc w:val="left"/>
        <w:rPr>
          <w:lang w:val="en-US"/>
        </w:rPr>
      </w:pPr>
      <w:r w:rsidRPr="004D4FEF">
        <w:rPr>
          <w:rFonts w:ascii="Arial" w:hAnsi="Arial" w:cs="Arial"/>
          <w:sz w:val="20"/>
        </w:rPr>
        <w:t xml:space="preserve">For further information, please contact </w:t>
      </w:r>
      <w:r w:rsidR="00A505B4" w:rsidRPr="00A505B4">
        <w:rPr>
          <w:rFonts w:ascii="Arial" w:eastAsiaTheme="minorEastAsia" w:hAnsi="Arial" w:cs="Arial"/>
          <w:sz w:val="20"/>
          <w:lang w:eastAsia="ko-KR"/>
        </w:rPr>
        <w:t>Sharon Paz</w:t>
      </w:r>
      <w:r w:rsidR="00A505B4">
        <w:rPr>
          <w:rFonts w:ascii="Arial" w:eastAsiaTheme="minorEastAsia" w:hAnsi="Arial" w:cs="Arial"/>
          <w:sz w:val="20"/>
          <w:lang w:eastAsia="ko-KR"/>
        </w:rPr>
        <w:t xml:space="preserve"> </w:t>
      </w:r>
      <w:r w:rsidRPr="004D4FEF">
        <w:rPr>
          <w:rFonts w:ascii="Arial" w:hAnsi="Arial" w:cs="Arial"/>
          <w:sz w:val="20"/>
        </w:rPr>
        <w:t>at</w:t>
      </w:r>
      <w:r w:rsidR="00A505B4" w:rsidRPr="00A505B4">
        <w:rPr>
          <w:rFonts w:ascii="Arial" w:hAnsi="Arial" w:cs="Arial"/>
          <w:sz w:val="20"/>
        </w:rPr>
        <w:t xml:space="preserve"> </w:t>
      </w:r>
      <w:hyperlink r:id="rId9" w:history="1">
        <w:r w:rsidR="00A505B4" w:rsidRPr="007A47CC">
          <w:rPr>
            <w:rStyle w:val="Hyperlink"/>
            <w:rFonts w:ascii="Arial" w:hAnsi="Arial" w:cs="Arial"/>
            <w:sz w:val="20"/>
          </w:rPr>
          <w:t>sharonp4@tauex.tau.ac.il</w:t>
        </w:r>
      </w:hyperlink>
      <w:r w:rsidRPr="004D4FEF">
        <w:rPr>
          <w:rFonts w:ascii="Arial" w:hAnsi="Arial" w:cs="Arial"/>
          <w:sz w:val="20"/>
        </w:rPr>
        <w:t xml:space="preserve"> in the </w:t>
      </w:r>
      <w:r w:rsidR="00A505B4" w:rsidRPr="00A505B4">
        <w:rPr>
          <w:rFonts w:ascii="Arial" w:hAnsi="Arial" w:cs="Arial"/>
          <w:sz w:val="20"/>
        </w:rPr>
        <w:t xml:space="preserve">Office of the Vice President for Research and development </w:t>
      </w:r>
      <w:r w:rsidRPr="004D4FEF">
        <w:rPr>
          <w:rFonts w:ascii="Arial" w:eastAsiaTheme="minorEastAsia" w:hAnsi="Arial" w:cs="Arial"/>
          <w:sz w:val="20"/>
          <w:lang w:eastAsia="ko-KR"/>
        </w:rPr>
        <w:t xml:space="preserve">at </w:t>
      </w:r>
      <w:r w:rsidR="00A505B4">
        <w:rPr>
          <w:rFonts w:ascii="Arial" w:eastAsiaTheme="minorEastAsia" w:hAnsi="Arial" w:cs="Arial"/>
          <w:sz w:val="20"/>
          <w:lang w:eastAsia="ko-KR"/>
        </w:rPr>
        <w:t>Tel Aviv</w:t>
      </w:r>
      <w:r w:rsidRPr="004D4FEF">
        <w:rPr>
          <w:rFonts w:ascii="Arial" w:eastAsiaTheme="minorEastAsia" w:hAnsi="Arial" w:cs="Arial"/>
          <w:sz w:val="20"/>
          <w:lang w:eastAsia="ko-KR"/>
        </w:rPr>
        <w:t xml:space="preserve"> University</w:t>
      </w:r>
      <w:r w:rsidRPr="004D4FEF">
        <w:rPr>
          <w:rFonts w:ascii="Arial" w:hAnsi="Arial" w:cs="Arial"/>
          <w:sz w:val="20"/>
        </w:rPr>
        <w:t xml:space="preserve">. At Yonsei, please contact </w:t>
      </w:r>
      <w:r w:rsidRPr="004D4FEF">
        <w:rPr>
          <w:rFonts w:ascii="Arial" w:eastAsiaTheme="minorEastAsia" w:hAnsi="Arial" w:cs="Arial"/>
          <w:sz w:val="20"/>
          <w:lang w:eastAsia="ko-KR"/>
        </w:rPr>
        <w:t>Giseon Jung a</w:t>
      </w:r>
      <w:r w:rsidRPr="004D4FEF">
        <w:rPr>
          <w:rFonts w:ascii="Arial" w:hAnsi="Arial" w:cs="Arial"/>
          <w:sz w:val="20"/>
        </w:rPr>
        <w:t xml:space="preserve">t </w:t>
      </w:r>
      <w:hyperlink r:id="rId10" w:history="1">
        <w:r w:rsidRPr="004D4FEF">
          <w:rPr>
            <w:rStyle w:val="Hyperlink"/>
            <w:rFonts w:ascii="Arial" w:hAnsi="Arial" w:cs="Arial"/>
            <w:sz w:val="20"/>
          </w:rPr>
          <w:t>ysfrontierlab@yonsei.ac.kr</w:t>
        </w:r>
      </w:hyperlink>
      <w:r w:rsidRPr="004D4FEF">
        <w:rPr>
          <w:rFonts w:ascii="Arial" w:hAnsi="Arial" w:cs="Arial"/>
          <w:sz w:val="20"/>
        </w:rPr>
        <w:t xml:space="preserve"> in the Yonsei Frontier Lab.</w:t>
      </w:r>
    </w:p>
    <w:sectPr w:rsidR="004D4FEF" w:rsidRPr="004D4FEF">
      <w:headerReference w:type="even" r:id="rId11"/>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71206" w14:textId="77777777" w:rsidR="008D3C36" w:rsidRDefault="008D3C36">
      <w:pPr>
        <w:spacing w:after="0" w:line="240" w:lineRule="auto"/>
      </w:pPr>
      <w:r>
        <w:separator/>
      </w:r>
    </w:p>
  </w:endnote>
  <w:endnote w:type="continuationSeparator" w:id="0">
    <w:p w14:paraId="6CA6BAEE" w14:textId="77777777" w:rsidR="008D3C36" w:rsidRDefault="008D3C36">
      <w:pPr>
        <w:spacing w:after="0" w:line="240" w:lineRule="auto"/>
      </w:pPr>
      <w:r>
        <w:continuationSeparator/>
      </w:r>
    </w:p>
  </w:endnote>
  <w:endnote w:type="continuationNotice" w:id="1">
    <w:p w14:paraId="5FDD07DA" w14:textId="77777777" w:rsidR="008D3C36" w:rsidRDefault="008D3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바탕체"/>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7283B" w14:textId="55CE798F" w:rsidR="00EF7D96" w:rsidRDefault="00EF7D96">
    <w:pPr>
      <w:pStyle w:val="Footer"/>
      <w:jc w:val="center"/>
      <w:rPr>
        <w:rFonts w:ascii="Arial" w:hAnsi="Arial" w:cs="Arial"/>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5D3C03" w:rsidRPr="005D3C03">
      <w:rPr>
        <w:rFonts w:ascii="Arial" w:hAnsi="Arial" w:cs="Arial"/>
        <w:noProof/>
        <w:sz w:val="16"/>
        <w:lang w:val="zh-CN"/>
      </w:rPr>
      <w:t>4</w:t>
    </w:r>
    <w:r>
      <w:rPr>
        <w:rFonts w:ascii="Arial" w:hAnsi="Arial" w:cs="Arial"/>
        <w:sz w:val="16"/>
      </w:rPr>
      <w:fldChar w:fldCharType="end"/>
    </w:r>
  </w:p>
  <w:p w14:paraId="159F178F" w14:textId="77777777" w:rsidR="00EF7D96" w:rsidRDefault="00EF7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170D1" w14:textId="77777777" w:rsidR="008D3C36" w:rsidRDefault="008D3C36">
      <w:pPr>
        <w:spacing w:after="0" w:line="240" w:lineRule="auto"/>
      </w:pPr>
      <w:r>
        <w:separator/>
      </w:r>
    </w:p>
  </w:footnote>
  <w:footnote w:type="continuationSeparator" w:id="0">
    <w:p w14:paraId="57F0DEDB" w14:textId="77777777" w:rsidR="008D3C36" w:rsidRDefault="008D3C36">
      <w:pPr>
        <w:spacing w:after="0" w:line="240" w:lineRule="auto"/>
      </w:pPr>
      <w:r>
        <w:continuationSeparator/>
      </w:r>
    </w:p>
  </w:footnote>
  <w:footnote w:type="continuationNotice" w:id="1">
    <w:p w14:paraId="45D713AE" w14:textId="77777777" w:rsidR="008D3C36" w:rsidRDefault="008D3C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019C" w14:textId="77777777" w:rsidR="00EF7D96" w:rsidRDefault="00EF7D96">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17382" w14:textId="52483C31" w:rsidR="00EF7D96" w:rsidRDefault="00B00BA3">
    <w:pPr>
      <w:pStyle w:val="Header"/>
      <w:tabs>
        <w:tab w:val="clear" w:pos="4153"/>
      </w:tabs>
      <w:jc w:val="left"/>
    </w:pPr>
    <w:r>
      <w:rPr>
        <w:noProof/>
        <w:lang w:val="en-US" w:eastAsia="en-US" w:bidi="he-IL"/>
      </w:rPr>
      <w:drawing>
        <wp:anchor distT="0" distB="0" distL="114300" distR="114300" simplePos="0" relativeHeight="251657216" behindDoc="0" locked="0" layoutInCell="1" allowOverlap="1" wp14:anchorId="59E1D4C4" wp14:editId="618B7158">
          <wp:simplePos x="0" y="0"/>
          <wp:positionH relativeFrom="column">
            <wp:posOffset>4155743</wp:posOffset>
          </wp:positionH>
          <wp:positionV relativeFrom="paragraph">
            <wp:posOffset>26945</wp:posOffset>
          </wp:positionV>
          <wp:extent cx="1753235" cy="535940"/>
          <wp:effectExtent l="0" t="0" r="0" b="0"/>
          <wp:wrapThrough wrapText="bothSides">
            <wp:wrapPolygon edited="0">
              <wp:start x="0" y="0"/>
              <wp:lineTo x="0" y="20730"/>
              <wp:lineTo x="21357" y="20730"/>
              <wp:lineTo x="21357" y="0"/>
              <wp:lineTo x="0" y="0"/>
            </wp:wrapPolygon>
          </wp:wrapThrough>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35" cy="535940"/>
                  </a:xfrm>
                  <a:prstGeom prst="rect">
                    <a:avLst/>
                  </a:prstGeom>
                </pic:spPr>
              </pic:pic>
            </a:graphicData>
          </a:graphic>
          <wp14:sizeRelH relativeFrom="margin">
            <wp14:pctWidth>0</wp14:pctWidth>
          </wp14:sizeRelH>
          <wp14:sizeRelV relativeFrom="margin">
            <wp14:pctHeight>0</wp14:pctHeight>
          </wp14:sizeRelV>
        </wp:anchor>
      </w:drawing>
    </w:r>
    <w:r w:rsidR="00132B22" w:rsidRPr="00132B22">
      <w:rPr>
        <w:rFonts w:ascii="Modern No. 20" w:hAnsi="Modern No. 20"/>
        <w:noProof/>
        <w:color w:val="1F497D" w:themeColor="text2"/>
        <w:sz w:val="36"/>
        <w:szCs w:val="36"/>
        <w:lang w:val="en-US" w:eastAsia="en-US" w:bidi="he-IL"/>
      </w:rPr>
      <w:drawing>
        <wp:inline distT="0" distB="0" distL="0" distR="0" wp14:anchorId="55E9F752" wp14:editId="0BC1E706">
          <wp:extent cx="179070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U Logo_Eng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6224" cy="722384"/>
                  </a:xfrm>
                  <a:prstGeom prst="rect">
                    <a:avLst/>
                  </a:prstGeom>
                </pic:spPr>
              </pic:pic>
            </a:graphicData>
          </a:graphic>
        </wp:inline>
      </w:drawing>
    </w:r>
    <w:sdt>
      <w:sdtPr>
        <w:id w:val="1859772696"/>
        <w:showingPlcHdr/>
      </w:sdtPr>
      <w:sdtEndPr/>
      <w:sdtContent>
        <w:r w:rsidR="000B671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rPr>
        <w:rFonts w:cs="Times New Roman"/>
      </w:rPr>
    </w:lvl>
  </w:abstractNum>
  <w:abstractNum w:abstractNumId="1" w15:restartNumberingAfterBreak="0">
    <w:nsid w:val="05E43DA1"/>
    <w:multiLevelType w:val="multilevel"/>
    <w:tmpl w:val="05E43D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7971E7"/>
    <w:multiLevelType w:val="multilevel"/>
    <w:tmpl w:val="067971E7"/>
    <w:lvl w:ilvl="0">
      <w:start w:val="1"/>
      <w:numFmt w:val="upperLetter"/>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A842685"/>
    <w:multiLevelType w:val="hybridMultilevel"/>
    <w:tmpl w:val="AD145480"/>
    <w:lvl w:ilvl="0" w:tplc="9EEC2D50">
      <w:start w:val="1"/>
      <w:numFmt w:val="lowerLetter"/>
      <w:lvlText w:val="%1)"/>
      <w:lvlJc w:val="left"/>
      <w:pPr>
        <w:ind w:left="576" w:hanging="144"/>
      </w:pPr>
      <w:rPr>
        <w:rFonts w:hint="default"/>
      </w:r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F50D8E"/>
    <w:multiLevelType w:val="hybridMultilevel"/>
    <w:tmpl w:val="1DF0D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7C19EC"/>
    <w:multiLevelType w:val="hybridMultilevel"/>
    <w:tmpl w:val="56AC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9678C"/>
    <w:multiLevelType w:val="hybridMultilevel"/>
    <w:tmpl w:val="3EB291E4"/>
    <w:lvl w:ilvl="0" w:tplc="3C9C7A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C7A2EA6"/>
    <w:multiLevelType w:val="hybridMultilevel"/>
    <w:tmpl w:val="C80CFFC6"/>
    <w:lvl w:ilvl="0" w:tplc="1FB84CDA">
      <w:numFmt w:val="bullet"/>
      <w:lvlText w:val="-"/>
      <w:lvlJc w:val="left"/>
      <w:pPr>
        <w:ind w:left="760" w:hanging="360"/>
      </w:pPr>
      <w:rPr>
        <w:rFonts w:ascii="BatangChe" w:eastAsia="BatangChe" w:hAnsi="BatangChe" w:cs="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F6E06DD"/>
    <w:multiLevelType w:val="hybridMultilevel"/>
    <w:tmpl w:val="2254500E"/>
    <w:lvl w:ilvl="0" w:tplc="B49A032C">
      <w:numFmt w:val="bullet"/>
      <w:lvlText w:val="-"/>
      <w:lvlJc w:val="left"/>
      <w:pPr>
        <w:ind w:left="760" w:hanging="36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607031F"/>
    <w:multiLevelType w:val="multilevel"/>
    <w:tmpl w:val="260703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186CD4"/>
    <w:multiLevelType w:val="multilevel"/>
    <w:tmpl w:val="27186C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06707E"/>
    <w:multiLevelType w:val="multilevel"/>
    <w:tmpl w:val="3106707E"/>
    <w:lvl w:ilvl="0">
      <w:start w:val="1"/>
      <w:numFmt w:val="lowerLetter"/>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33AC048D"/>
    <w:multiLevelType w:val="multilevel"/>
    <w:tmpl w:val="33AC048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36A3576D"/>
    <w:multiLevelType w:val="multilevel"/>
    <w:tmpl w:val="36A3576D"/>
    <w:lvl w:ilvl="0">
      <w:start w:val="1"/>
      <w:numFmt w:val="decimal"/>
      <w:lvlText w:val="%1."/>
      <w:lvlJc w:val="left"/>
      <w:pPr>
        <w:ind w:left="433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8F5409"/>
    <w:multiLevelType w:val="hybridMultilevel"/>
    <w:tmpl w:val="BC466A3E"/>
    <w:lvl w:ilvl="0" w:tplc="2DD21C0E">
      <w:start w:val="1"/>
      <w:numFmt w:val="lowerRoman"/>
      <w:lvlText w:val="%1."/>
      <w:lvlJc w:val="righ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97EBE"/>
    <w:multiLevelType w:val="multilevel"/>
    <w:tmpl w:val="3BF97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7B7CCE"/>
    <w:multiLevelType w:val="multilevel"/>
    <w:tmpl w:val="76BA0B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F96B04"/>
    <w:multiLevelType w:val="hybridMultilevel"/>
    <w:tmpl w:val="C21C4FBE"/>
    <w:lvl w:ilvl="0" w:tplc="F9C0C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36F7E"/>
    <w:multiLevelType w:val="hybridMultilevel"/>
    <w:tmpl w:val="F162DF84"/>
    <w:lvl w:ilvl="0" w:tplc="26CCC0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978FC"/>
    <w:multiLevelType w:val="multilevel"/>
    <w:tmpl w:val="76BA0B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AA73E0"/>
    <w:multiLevelType w:val="multilevel"/>
    <w:tmpl w:val="4FAA73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1C234E"/>
    <w:multiLevelType w:val="multilevel"/>
    <w:tmpl w:val="76BA0B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CA168D"/>
    <w:multiLevelType w:val="multilevel"/>
    <w:tmpl w:val="58CA16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A762D3"/>
    <w:multiLevelType w:val="hybridMultilevel"/>
    <w:tmpl w:val="405087B4"/>
    <w:lvl w:ilvl="0" w:tplc="BC14D0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3311F"/>
    <w:multiLevelType w:val="hybridMultilevel"/>
    <w:tmpl w:val="7C6C9C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5EE3051"/>
    <w:multiLevelType w:val="multilevel"/>
    <w:tmpl w:val="36A3576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867D03"/>
    <w:multiLevelType w:val="hybridMultilevel"/>
    <w:tmpl w:val="BEF0B5C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BE1423"/>
    <w:multiLevelType w:val="hybridMultilevel"/>
    <w:tmpl w:val="4D2C1F82"/>
    <w:lvl w:ilvl="0" w:tplc="42169CA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81719A"/>
    <w:multiLevelType w:val="hybridMultilevel"/>
    <w:tmpl w:val="4B9E7B68"/>
    <w:lvl w:ilvl="0" w:tplc="6978B6EE">
      <w:start w:val="1"/>
      <w:numFmt w:val="lowerRoman"/>
      <w:lvlText w:val="%1."/>
      <w:lvlJc w:val="righ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808B8"/>
    <w:multiLevelType w:val="hybridMultilevel"/>
    <w:tmpl w:val="7986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40CC1"/>
    <w:multiLevelType w:val="multilevel"/>
    <w:tmpl w:val="75440CC1"/>
    <w:lvl w:ilvl="0">
      <w:start w:val="1"/>
      <w:numFmt w:val="lowerLetter"/>
      <w:lvlText w:val="%1)"/>
      <w:lvlJc w:val="left"/>
      <w:pPr>
        <w:ind w:left="745" w:hanging="360"/>
      </w:pPr>
    </w:lvl>
    <w:lvl w:ilvl="1">
      <w:start w:val="1"/>
      <w:numFmt w:val="lowerLetter"/>
      <w:lvlText w:val="%2."/>
      <w:lvlJc w:val="left"/>
      <w:pPr>
        <w:ind w:left="1465" w:hanging="360"/>
      </w:pPr>
    </w:lvl>
    <w:lvl w:ilvl="2">
      <w:start w:val="1"/>
      <w:numFmt w:val="lowerRoman"/>
      <w:lvlText w:val="%3."/>
      <w:lvlJc w:val="right"/>
      <w:pPr>
        <w:ind w:left="2185" w:hanging="180"/>
      </w:pPr>
    </w:lvl>
    <w:lvl w:ilvl="3">
      <w:start w:val="1"/>
      <w:numFmt w:val="decimal"/>
      <w:lvlText w:val="%4."/>
      <w:lvlJc w:val="left"/>
      <w:pPr>
        <w:ind w:left="2905" w:hanging="360"/>
      </w:pPr>
    </w:lvl>
    <w:lvl w:ilvl="4">
      <w:start w:val="1"/>
      <w:numFmt w:val="lowerLetter"/>
      <w:lvlText w:val="%5."/>
      <w:lvlJc w:val="left"/>
      <w:pPr>
        <w:ind w:left="3625" w:hanging="360"/>
      </w:pPr>
    </w:lvl>
    <w:lvl w:ilvl="5">
      <w:start w:val="1"/>
      <w:numFmt w:val="lowerRoman"/>
      <w:lvlText w:val="%6."/>
      <w:lvlJc w:val="right"/>
      <w:pPr>
        <w:ind w:left="4345" w:hanging="180"/>
      </w:pPr>
    </w:lvl>
    <w:lvl w:ilvl="6">
      <w:start w:val="1"/>
      <w:numFmt w:val="decimal"/>
      <w:lvlText w:val="%7."/>
      <w:lvlJc w:val="left"/>
      <w:pPr>
        <w:ind w:left="5065" w:hanging="360"/>
      </w:pPr>
    </w:lvl>
    <w:lvl w:ilvl="7">
      <w:start w:val="1"/>
      <w:numFmt w:val="lowerLetter"/>
      <w:lvlText w:val="%8."/>
      <w:lvlJc w:val="left"/>
      <w:pPr>
        <w:ind w:left="5785" w:hanging="360"/>
      </w:pPr>
    </w:lvl>
    <w:lvl w:ilvl="8">
      <w:start w:val="1"/>
      <w:numFmt w:val="lowerRoman"/>
      <w:lvlText w:val="%9."/>
      <w:lvlJc w:val="right"/>
      <w:pPr>
        <w:ind w:left="6505" w:hanging="180"/>
      </w:pPr>
    </w:lvl>
  </w:abstractNum>
  <w:abstractNum w:abstractNumId="31" w15:restartNumberingAfterBreak="0">
    <w:nsid w:val="768C2D3A"/>
    <w:multiLevelType w:val="hybridMultilevel"/>
    <w:tmpl w:val="45EA7784"/>
    <w:lvl w:ilvl="0" w:tplc="E2DCBF0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BA0BB3"/>
    <w:multiLevelType w:val="multilevel"/>
    <w:tmpl w:val="76BA0B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9237534"/>
    <w:multiLevelType w:val="hybridMultilevel"/>
    <w:tmpl w:val="0732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57A84"/>
    <w:multiLevelType w:val="hybridMultilevel"/>
    <w:tmpl w:val="E14CC406"/>
    <w:lvl w:ilvl="0" w:tplc="A360384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E305799"/>
    <w:multiLevelType w:val="multilevel"/>
    <w:tmpl w:val="BBF4F37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3"/>
  </w:num>
  <w:num w:numId="4">
    <w:abstractNumId w:val="1"/>
  </w:num>
  <w:num w:numId="5">
    <w:abstractNumId w:val="30"/>
  </w:num>
  <w:num w:numId="6">
    <w:abstractNumId w:val="11"/>
  </w:num>
  <w:num w:numId="7">
    <w:abstractNumId w:val="15"/>
  </w:num>
  <w:num w:numId="8">
    <w:abstractNumId w:val="10"/>
  </w:num>
  <w:num w:numId="9">
    <w:abstractNumId w:val="12"/>
  </w:num>
  <w:num w:numId="10">
    <w:abstractNumId w:val="9"/>
  </w:num>
  <w:num w:numId="11">
    <w:abstractNumId w:val="22"/>
  </w:num>
  <w:num w:numId="12">
    <w:abstractNumId w:val="32"/>
  </w:num>
  <w:num w:numId="13">
    <w:abstractNumId w:val="20"/>
  </w:num>
  <w:num w:numId="14">
    <w:abstractNumId w:val="31"/>
  </w:num>
  <w:num w:numId="15">
    <w:abstractNumId w:val="29"/>
  </w:num>
  <w:num w:numId="16">
    <w:abstractNumId w:val="3"/>
  </w:num>
  <w:num w:numId="17">
    <w:abstractNumId w:val="5"/>
  </w:num>
  <w:num w:numId="18">
    <w:abstractNumId w:val="26"/>
  </w:num>
  <w:num w:numId="19">
    <w:abstractNumId w:val="35"/>
  </w:num>
  <w:num w:numId="20">
    <w:abstractNumId w:val="5"/>
  </w:num>
  <w:num w:numId="21">
    <w:abstractNumId w:val="3"/>
  </w:num>
  <w:num w:numId="22">
    <w:abstractNumId w:val="25"/>
  </w:num>
  <w:num w:numId="23">
    <w:abstractNumId w:val="28"/>
  </w:num>
  <w:num w:numId="24">
    <w:abstractNumId w:val="34"/>
  </w:num>
  <w:num w:numId="25">
    <w:abstractNumId w:val="14"/>
  </w:num>
  <w:num w:numId="26">
    <w:abstractNumId w:val="23"/>
  </w:num>
  <w:num w:numId="27">
    <w:abstractNumId w:val="27"/>
  </w:num>
  <w:num w:numId="28">
    <w:abstractNumId w:val="6"/>
  </w:num>
  <w:num w:numId="29">
    <w:abstractNumId w:val="17"/>
  </w:num>
  <w:num w:numId="30">
    <w:abstractNumId w:val="18"/>
  </w:num>
  <w:num w:numId="31">
    <w:abstractNumId w:val="33"/>
  </w:num>
  <w:num w:numId="32">
    <w:abstractNumId w:val="24"/>
  </w:num>
  <w:num w:numId="33">
    <w:abstractNumId w:val="19"/>
  </w:num>
  <w:num w:numId="34">
    <w:abstractNumId w:val="21"/>
  </w:num>
  <w:num w:numId="35">
    <w:abstractNumId w:val="16"/>
  </w:num>
  <w:num w:numId="36">
    <w:abstractNumId w:val="4"/>
  </w:num>
  <w:num w:numId="37">
    <w:abstractNumId w:val="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pt-BR" w:vendorID="64" w:dllVersion="0" w:nlCheck="1" w:checkStyle="0"/>
  <w:activeWritingStyle w:appName="MSWord" w:lang="en-US" w:vendorID="64" w:dllVersion="0"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A8"/>
    <w:rsid w:val="00002AD0"/>
    <w:rsid w:val="00002C94"/>
    <w:rsid w:val="00003E84"/>
    <w:rsid w:val="00006254"/>
    <w:rsid w:val="00006F0B"/>
    <w:rsid w:val="00012504"/>
    <w:rsid w:val="000202D4"/>
    <w:rsid w:val="00023309"/>
    <w:rsid w:val="00025553"/>
    <w:rsid w:val="00026061"/>
    <w:rsid w:val="00027F45"/>
    <w:rsid w:val="0003008D"/>
    <w:rsid w:val="00030C23"/>
    <w:rsid w:val="00032827"/>
    <w:rsid w:val="00033FFC"/>
    <w:rsid w:val="00037963"/>
    <w:rsid w:val="00041599"/>
    <w:rsid w:val="00041C6E"/>
    <w:rsid w:val="00043CC1"/>
    <w:rsid w:val="0004447F"/>
    <w:rsid w:val="00046436"/>
    <w:rsid w:val="00052A7E"/>
    <w:rsid w:val="00052ADB"/>
    <w:rsid w:val="000534BC"/>
    <w:rsid w:val="000542EE"/>
    <w:rsid w:val="00057B8A"/>
    <w:rsid w:val="00060959"/>
    <w:rsid w:val="000619AA"/>
    <w:rsid w:val="000621A9"/>
    <w:rsid w:val="0006436D"/>
    <w:rsid w:val="00067BF9"/>
    <w:rsid w:val="0007111C"/>
    <w:rsid w:val="000751E5"/>
    <w:rsid w:val="000813D6"/>
    <w:rsid w:val="0008140C"/>
    <w:rsid w:val="000823CE"/>
    <w:rsid w:val="00083129"/>
    <w:rsid w:val="00083383"/>
    <w:rsid w:val="000847BD"/>
    <w:rsid w:val="00086669"/>
    <w:rsid w:val="00087AE3"/>
    <w:rsid w:val="00095FD0"/>
    <w:rsid w:val="000A01A2"/>
    <w:rsid w:val="000A33F4"/>
    <w:rsid w:val="000A3462"/>
    <w:rsid w:val="000B5555"/>
    <w:rsid w:val="000B61E9"/>
    <w:rsid w:val="000B6713"/>
    <w:rsid w:val="000C011E"/>
    <w:rsid w:val="000C01AE"/>
    <w:rsid w:val="000C19C9"/>
    <w:rsid w:val="000C40C4"/>
    <w:rsid w:val="000C4CCB"/>
    <w:rsid w:val="000C4E84"/>
    <w:rsid w:val="000C5E2B"/>
    <w:rsid w:val="000C7909"/>
    <w:rsid w:val="000D1334"/>
    <w:rsid w:val="000D558E"/>
    <w:rsid w:val="000E1E02"/>
    <w:rsid w:val="000E7E7B"/>
    <w:rsid w:val="000F01E3"/>
    <w:rsid w:val="000F4202"/>
    <w:rsid w:val="000F5CA8"/>
    <w:rsid w:val="00107886"/>
    <w:rsid w:val="001175F4"/>
    <w:rsid w:val="00121AB1"/>
    <w:rsid w:val="00121F32"/>
    <w:rsid w:val="001235C6"/>
    <w:rsid w:val="001260CA"/>
    <w:rsid w:val="0012670E"/>
    <w:rsid w:val="00132B22"/>
    <w:rsid w:val="001373A7"/>
    <w:rsid w:val="0014119E"/>
    <w:rsid w:val="00143D4D"/>
    <w:rsid w:val="00151845"/>
    <w:rsid w:val="0015355B"/>
    <w:rsid w:val="00157F29"/>
    <w:rsid w:val="0016355D"/>
    <w:rsid w:val="0017194F"/>
    <w:rsid w:val="00185A03"/>
    <w:rsid w:val="00187904"/>
    <w:rsid w:val="00191BCB"/>
    <w:rsid w:val="00195EAC"/>
    <w:rsid w:val="001A0B94"/>
    <w:rsid w:val="001B26C9"/>
    <w:rsid w:val="001B2EEF"/>
    <w:rsid w:val="001B4CDA"/>
    <w:rsid w:val="001C0C26"/>
    <w:rsid w:val="001C310A"/>
    <w:rsid w:val="001D3472"/>
    <w:rsid w:val="001E0EFD"/>
    <w:rsid w:val="001F3535"/>
    <w:rsid w:val="001F67BE"/>
    <w:rsid w:val="001F7D95"/>
    <w:rsid w:val="001F7F69"/>
    <w:rsid w:val="002022C3"/>
    <w:rsid w:val="00204AAE"/>
    <w:rsid w:val="00210B5E"/>
    <w:rsid w:val="00212200"/>
    <w:rsid w:val="00220B7F"/>
    <w:rsid w:val="002219D5"/>
    <w:rsid w:val="00222EDC"/>
    <w:rsid w:val="00224A64"/>
    <w:rsid w:val="00226ED0"/>
    <w:rsid w:val="002322DA"/>
    <w:rsid w:val="002323AC"/>
    <w:rsid w:val="002368F0"/>
    <w:rsid w:val="002370D4"/>
    <w:rsid w:val="00240233"/>
    <w:rsid w:val="00240ACB"/>
    <w:rsid w:val="0024277F"/>
    <w:rsid w:val="00246B4B"/>
    <w:rsid w:val="00251BC6"/>
    <w:rsid w:val="002531B0"/>
    <w:rsid w:val="00254123"/>
    <w:rsid w:val="00255F8D"/>
    <w:rsid w:val="00257475"/>
    <w:rsid w:val="002574D8"/>
    <w:rsid w:val="00262F4F"/>
    <w:rsid w:val="0026546B"/>
    <w:rsid w:val="00266040"/>
    <w:rsid w:val="002664B7"/>
    <w:rsid w:val="00267395"/>
    <w:rsid w:val="00267418"/>
    <w:rsid w:val="0026773C"/>
    <w:rsid w:val="002703D9"/>
    <w:rsid w:val="002710E5"/>
    <w:rsid w:val="0027238D"/>
    <w:rsid w:val="0027351B"/>
    <w:rsid w:val="0027483D"/>
    <w:rsid w:val="00276472"/>
    <w:rsid w:val="00277347"/>
    <w:rsid w:val="002775A8"/>
    <w:rsid w:val="002818C2"/>
    <w:rsid w:val="002863F3"/>
    <w:rsid w:val="00287A4A"/>
    <w:rsid w:val="00291985"/>
    <w:rsid w:val="00296755"/>
    <w:rsid w:val="002968DB"/>
    <w:rsid w:val="002A1D76"/>
    <w:rsid w:val="002A550D"/>
    <w:rsid w:val="002B2C4F"/>
    <w:rsid w:val="002B2D6D"/>
    <w:rsid w:val="002C221F"/>
    <w:rsid w:val="002C24BD"/>
    <w:rsid w:val="002C51E5"/>
    <w:rsid w:val="002D001A"/>
    <w:rsid w:val="002D399D"/>
    <w:rsid w:val="002D4617"/>
    <w:rsid w:val="002D65C0"/>
    <w:rsid w:val="002D759C"/>
    <w:rsid w:val="002D760E"/>
    <w:rsid w:val="002E16CF"/>
    <w:rsid w:val="002E1B5D"/>
    <w:rsid w:val="002E2ADD"/>
    <w:rsid w:val="002E30C0"/>
    <w:rsid w:val="002E478C"/>
    <w:rsid w:val="002E6BA0"/>
    <w:rsid w:val="002F2247"/>
    <w:rsid w:val="002F2DA9"/>
    <w:rsid w:val="002F3929"/>
    <w:rsid w:val="00301468"/>
    <w:rsid w:val="00301A96"/>
    <w:rsid w:val="00304E70"/>
    <w:rsid w:val="00306270"/>
    <w:rsid w:val="00312094"/>
    <w:rsid w:val="0032576E"/>
    <w:rsid w:val="00327037"/>
    <w:rsid w:val="0033010E"/>
    <w:rsid w:val="003347BE"/>
    <w:rsid w:val="0034078B"/>
    <w:rsid w:val="0034105B"/>
    <w:rsid w:val="003423D7"/>
    <w:rsid w:val="0034372A"/>
    <w:rsid w:val="00343FD3"/>
    <w:rsid w:val="00344A98"/>
    <w:rsid w:val="00346CE7"/>
    <w:rsid w:val="0035063E"/>
    <w:rsid w:val="00351ABE"/>
    <w:rsid w:val="00352751"/>
    <w:rsid w:val="00353208"/>
    <w:rsid w:val="0035332F"/>
    <w:rsid w:val="003533BA"/>
    <w:rsid w:val="00353869"/>
    <w:rsid w:val="0035469A"/>
    <w:rsid w:val="00354813"/>
    <w:rsid w:val="00355D50"/>
    <w:rsid w:val="00356611"/>
    <w:rsid w:val="00356CB4"/>
    <w:rsid w:val="00356F9E"/>
    <w:rsid w:val="00357ECE"/>
    <w:rsid w:val="003671F5"/>
    <w:rsid w:val="003705AB"/>
    <w:rsid w:val="00370CBC"/>
    <w:rsid w:val="003726F9"/>
    <w:rsid w:val="00372BD9"/>
    <w:rsid w:val="0037363C"/>
    <w:rsid w:val="00376D07"/>
    <w:rsid w:val="003876A7"/>
    <w:rsid w:val="00391816"/>
    <w:rsid w:val="00395C81"/>
    <w:rsid w:val="00396DFB"/>
    <w:rsid w:val="003A0367"/>
    <w:rsid w:val="003A0666"/>
    <w:rsid w:val="003A0856"/>
    <w:rsid w:val="003A0C1D"/>
    <w:rsid w:val="003A6925"/>
    <w:rsid w:val="003B1038"/>
    <w:rsid w:val="003B5FA6"/>
    <w:rsid w:val="003B67A4"/>
    <w:rsid w:val="003B6D36"/>
    <w:rsid w:val="003B6E6B"/>
    <w:rsid w:val="003C0492"/>
    <w:rsid w:val="003C0C66"/>
    <w:rsid w:val="003C169F"/>
    <w:rsid w:val="003C1FCB"/>
    <w:rsid w:val="003C6C52"/>
    <w:rsid w:val="003C78F7"/>
    <w:rsid w:val="003D1BA2"/>
    <w:rsid w:val="003D2056"/>
    <w:rsid w:val="003D20D7"/>
    <w:rsid w:val="003D56B8"/>
    <w:rsid w:val="003D6AD7"/>
    <w:rsid w:val="003E2B86"/>
    <w:rsid w:val="003E2DFD"/>
    <w:rsid w:val="003F18F2"/>
    <w:rsid w:val="003F1CD6"/>
    <w:rsid w:val="003F2C57"/>
    <w:rsid w:val="003F48AA"/>
    <w:rsid w:val="00400B9E"/>
    <w:rsid w:val="004028B8"/>
    <w:rsid w:val="00405F57"/>
    <w:rsid w:val="0041247A"/>
    <w:rsid w:val="00416114"/>
    <w:rsid w:val="00416A38"/>
    <w:rsid w:val="00423190"/>
    <w:rsid w:val="00424224"/>
    <w:rsid w:val="004258FB"/>
    <w:rsid w:val="00426D90"/>
    <w:rsid w:val="00430AE9"/>
    <w:rsid w:val="00430CE4"/>
    <w:rsid w:val="00430EC4"/>
    <w:rsid w:val="0043180C"/>
    <w:rsid w:val="0044005D"/>
    <w:rsid w:val="004445AA"/>
    <w:rsid w:val="00444966"/>
    <w:rsid w:val="0044713C"/>
    <w:rsid w:val="004514C8"/>
    <w:rsid w:val="00452163"/>
    <w:rsid w:val="004533ED"/>
    <w:rsid w:val="00454BDB"/>
    <w:rsid w:val="004552E4"/>
    <w:rsid w:val="00461AA2"/>
    <w:rsid w:val="00466F6A"/>
    <w:rsid w:val="004670BE"/>
    <w:rsid w:val="004704C2"/>
    <w:rsid w:val="004732A2"/>
    <w:rsid w:val="00474B69"/>
    <w:rsid w:val="004764DA"/>
    <w:rsid w:val="00482371"/>
    <w:rsid w:val="0048318C"/>
    <w:rsid w:val="00483499"/>
    <w:rsid w:val="00483A71"/>
    <w:rsid w:val="0048715B"/>
    <w:rsid w:val="00490E30"/>
    <w:rsid w:val="004915BC"/>
    <w:rsid w:val="004A4F6B"/>
    <w:rsid w:val="004B3C9B"/>
    <w:rsid w:val="004C2660"/>
    <w:rsid w:val="004C2FB1"/>
    <w:rsid w:val="004D1A54"/>
    <w:rsid w:val="004D359B"/>
    <w:rsid w:val="004D4874"/>
    <w:rsid w:val="004D498C"/>
    <w:rsid w:val="004D4FEF"/>
    <w:rsid w:val="004D5775"/>
    <w:rsid w:val="004D6B35"/>
    <w:rsid w:val="004E2CC2"/>
    <w:rsid w:val="004E2DAA"/>
    <w:rsid w:val="004E3623"/>
    <w:rsid w:val="004E3C79"/>
    <w:rsid w:val="004E48D5"/>
    <w:rsid w:val="004F0FB6"/>
    <w:rsid w:val="004F1969"/>
    <w:rsid w:val="004F54EA"/>
    <w:rsid w:val="004F56B5"/>
    <w:rsid w:val="004F5991"/>
    <w:rsid w:val="004F69E3"/>
    <w:rsid w:val="004F7C0B"/>
    <w:rsid w:val="00504925"/>
    <w:rsid w:val="00505113"/>
    <w:rsid w:val="00507E9C"/>
    <w:rsid w:val="0051049C"/>
    <w:rsid w:val="0051315B"/>
    <w:rsid w:val="00516247"/>
    <w:rsid w:val="00517469"/>
    <w:rsid w:val="00522158"/>
    <w:rsid w:val="00527ABA"/>
    <w:rsid w:val="00532AA1"/>
    <w:rsid w:val="00544B41"/>
    <w:rsid w:val="00544CE0"/>
    <w:rsid w:val="00546029"/>
    <w:rsid w:val="00550974"/>
    <w:rsid w:val="005511CD"/>
    <w:rsid w:val="0055126D"/>
    <w:rsid w:val="00553389"/>
    <w:rsid w:val="005569B7"/>
    <w:rsid w:val="005609B8"/>
    <w:rsid w:val="00561D77"/>
    <w:rsid w:val="005625F3"/>
    <w:rsid w:val="00562B8D"/>
    <w:rsid w:val="00566F2C"/>
    <w:rsid w:val="005709FF"/>
    <w:rsid w:val="00571063"/>
    <w:rsid w:val="005738D6"/>
    <w:rsid w:val="0057417C"/>
    <w:rsid w:val="00576B94"/>
    <w:rsid w:val="00580FB4"/>
    <w:rsid w:val="00581BB6"/>
    <w:rsid w:val="00582D82"/>
    <w:rsid w:val="00587757"/>
    <w:rsid w:val="00594A0A"/>
    <w:rsid w:val="00597147"/>
    <w:rsid w:val="00597C38"/>
    <w:rsid w:val="005A0440"/>
    <w:rsid w:val="005A3A72"/>
    <w:rsid w:val="005A7EBA"/>
    <w:rsid w:val="005A7EF6"/>
    <w:rsid w:val="005B1898"/>
    <w:rsid w:val="005B40E5"/>
    <w:rsid w:val="005B74E1"/>
    <w:rsid w:val="005B7659"/>
    <w:rsid w:val="005C1DE2"/>
    <w:rsid w:val="005C2AAB"/>
    <w:rsid w:val="005C5FF0"/>
    <w:rsid w:val="005C73A1"/>
    <w:rsid w:val="005D3C03"/>
    <w:rsid w:val="005D4DCF"/>
    <w:rsid w:val="005D594E"/>
    <w:rsid w:val="005D5AC7"/>
    <w:rsid w:val="005D65AD"/>
    <w:rsid w:val="005E57FD"/>
    <w:rsid w:val="005E5A2D"/>
    <w:rsid w:val="005E704F"/>
    <w:rsid w:val="005F4332"/>
    <w:rsid w:val="005F48E6"/>
    <w:rsid w:val="0060301B"/>
    <w:rsid w:val="006045ED"/>
    <w:rsid w:val="00605A04"/>
    <w:rsid w:val="00615B05"/>
    <w:rsid w:val="00616C11"/>
    <w:rsid w:val="00617017"/>
    <w:rsid w:val="006178C5"/>
    <w:rsid w:val="0062167B"/>
    <w:rsid w:val="00621DB4"/>
    <w:rsid w:val="0063068E"/>
    <w:rsid w:val="006316EC"/>
    <w:rsid w:val="006341CB"/>
    <w:rsid w:val="00634A5E"/>
    <w:rsid w:val="00635F4F"/>
    <w:rsid w:val="00637B00"/>
    <w:rsid w:val="00641AEC"/>
    <w:rsid w:val="00642A66"/>
    <w:rsid w:val="00645CD8"/>
    <w:rsid w:val="00651C7A"/>
    <w:rsid w:val="00652D54"/>
    <w:rsid w:val="006533B5"/>
    <w:rsid w:val="00655EF2"/>
    <w:rsid w:val="0066114B"/>
    <w:rsid w:val="00670B60"/>
    <w:rsid w:val="00671D07"/>
    <w:rsid w:val="00674BDF"/>
    <w:rsid w:val="00680F16"/>
    <w:rsid w:val="006810A2"/>
    <w:rsid w:val="00681230"/>
    <w:rsid w:val="00691B1B"/>
    <w:rsid w:val="00694C01"/>
    <w:rsid w:val="006A5EE7"/>
    <w:rsid w:val="006A7496"/>
    <w:rsid w:val="006B08A8"/>
    <w:rsid w:val="006B1F60"/>
    <w:rsid w:val="006B3CB3"/>
    <w:rsid w:val="006B3FD8"/>
    <w:rsid w:val="006B65A0"/>
    <w:rsid w:val="006B6B87"/>
    <w:rsid w:val="006C56A9"/>
    <w:rsid w:val="006C6379"/>
    <w:rsid w:val="006C6DFB"/>
    <w:rsid w:val="006D3E31"/>
    <w:rsid w:val="006D3F3D"/>
    <w:rsid w:val="006D6275"/>
    <w:rsid w:val="006E2086"/>
    <w:rsid w:val="006F05F9"/>
    <w:rsid w:val="006F15EE"/>
    <w:rsid w:val="006F21DC"/>
    <w:rsid w:val="006F34CA"/>
    <w:rsid w:val="006F6EFA"/>
    <w:rsid w:val="00702A9D"/>
    <w:rsid w:val="007035CA"/>
    <w:rsid w:val="00704CEE"/>
    <w:rsid w:val="0070642D"/>
    <w:rsid w:val="007066E1"/>
    <w:rsid w:val="007149C0"/>
    <w:rsid w:val="00715890"/>
    <w:rsid w:val="0072359A"/>
    <w:rsid w:val="00726B6C"/>
    <w:rsid w:val="00727104"/>
    <w:rsid w:val="007333E4"/>
    <w:rsid w:val="00735650"/>
    <w:rsid w:val="007376A3"/>
    <w:rsid w:val="0074251B"/>
    <w:rsid w:val="007429A7"/>
    <w:rsid w:val="00742EE6"/>
    <w:rsid w:val="00743049"/>
    <w:rsid w:val="00746212"/>
    <w:rsid w:val="007507E5"/>
    <w:rsid w:val="00754B38"/>
    <w:rsid w:val="00755D3B"/>
    <w:rsid w:val="007577DD"/>
    <w:rsid w:val="007622A7"/>
    <w:rsid w:val="007629ED"/>
    <w:rsid w:val="00765811"/>
    <w:rsid w:val="007711D9"/>
    <w:rsid w:val="00772711"/>
    <w:rsid w:val="007731B2"/>
    <w:rsid w:val="00782BC2"/>
    <w:rsid w:val="0078458A"/>
    <w:rsid w:val="00785D67"/>
    <w:rsid w:val="0079036B"/>
    <w:rsid w:val="00791E95"/>
    <w:rsid w:val="007930F2"/>
    <w:rsid w:val="007941A2"/>
    <w:rsid w:val="0079591F"/>
    <w:rsid w:val="00797FD2"/>
    <w:rsid w:val="007A4228"/>
    <w:rsid w:val="007B0811"/>
    <w:rsid w:val="007B46C8"/>
    <w:rsid w:val="007B6D61"/>
    <w:rsid w:val="007C11F5"/>
    <w:rsid w:val="007C1A49"/>
    <w:rsid w:val="007D0348"/>
    <w:rsid w:val="007D1AE1"/>
    <w:rsid w:val="007D2DCB"/>
    <w:rsid w:val="007D4679"/>
    <w:rsid w:val="007D58E3"/>
    <w:rsid w:val="007E01F4"/>
    <w:rsid w:val="007E301A"/>
    <w:rsid w:val="007E397D"/>
    <w:rsid w:val="007F2175"/>
    <w:rsid w:val="0080043D"/>
    <w:rsid w:val="00805005"/>
    <w:rsid w:val="00805124"/>
    <w:rsid w:val="00805728"/>
    <w:rsid w:val="00805E9E"/>
    <w:rsid w:val="0080762A"/>
    <w:rsid w:val="00810E77"/>
    <w:rsid w:val="00812757"/>
    <w:rsid w:val="00814E20"/>
    <w:rsid w:val="008157FF"/>
    <w:rsid w:val="00816075"/>
    <w:rsid w:val="00816A76"/>
    <w:rsid w:val="00820452"/>
    <w:rsid w:val="008235C5"/>
    <w:rsid w:val="00824FB8"/>
    <w:rsid w:val="00826F02"/>
    <w:rsid w:val="008327B5"/>
    <w:rsid w:val="00832F27"/>
    <w:rsid w:val="0083327F"/>
    <w:rsid w:val="00840042"/>
    <w:rsid w:val="00842F68"/>
    <w:rsid w:val="008460FA"/>
    <w:rsid w:val="00853F3D"/>
    <w:rsid w:val="008540EB"/>
    <w:rsid w:val="00856085"/>
    <w:rsid w:val="0085693D"/>
    <w:rsid w:val="00862BCE"/>
    <w:rsid w:val="00863F97"/>
    <w:rsid w:val="00866B4E"/>
    <w:rsid w:val="00867B01"/>
    <w:rsid w:val="008725C0"/>
    <w:rsid w:val="0087292A"/>
    <w:rsid w:val="008743F2"/>
    <w:rsid w:val="00875226"/>
    <w:rsid w:val="00880B13"/>
    <w:rsid w:val="008829CF"/>
    <w:rsid w:val="00882A5F"/>
    <w:rsid w:val="00886034"/>
    <w:rsid w:val="0088614E"/>
    <w:rsid w:val="0089281A"/>
    <w:rsid w:val="00894FC9"/>
    <w:rsid w:val="008961E8"/>
    <w:rsid w:val="00896CED"/>
    <w:rsid w:val="008A28E4"/>
    <w:rsid w:val="008A3450"/>
    <w:rsid w:val="008A6244"/>
    <w:rsid w:val="008A6251"/>
    <w:rsid w:val="008A68C3"/>
    <w:rsid w:val="008A70C6"/>
    <w:rsid w:val="008B04F1"/>
    <w:rsid w:val="008B13F5"/>
    <w:rsid w:val="008B3EC0"/>
    <w:rsid w:val="008C6B72"/>
    <w:rsid w:val="008C78F4"/>
    <w:rsid w:val="008D3C36"/>
    <w:rsid w:val="008D4920"/>
    <w:rsid w:val="008D626D"/>
    <w:rsid w:val="008E406D"/>
    <w:rsid w:val="008E5890"/>
    <w:rsid w:val="008F48C5"/>
    <w:rsid w:val="00900B20"/>
    <w:rsid w:val="00901951"/>
    <w:rsid w:val="009038C5"/>
    <w:rsid w:val="00903F54"/>
    <w:rsid w:val="00905FDB"/>
    <w:rsid w:val="00906D24"/>
    <w:rsid w:val="00910337"/>
    <w:rsid w:val="00910E03"/>
    <w:rsid w:val="00911628"/>
    <w:rsid w:val="0091657B"/>
    <w:rsid w:val="00917165"/>
    <w:rsid w:val="009171E3"/>
    <w:rsid w:val="009213E5"/>
    <w:rsid w:val="009230C6"/>
    <w:rsid w:val="00931DB8"/>
    <w:rsid w:val="00932E2E"/>
    <w:rsid w:val="00933590"/>
    <w:rsid w:val="00934647"/>
    <w:rsid w:val="009379A3"/>
    <w:rsid w:val="009379F3"/>
    <w:rsid w:val="00944DE2"/>
    <w:rsid w:val="0095203A"/>
    <w:rsid w:val="009609C6"/>
    <w:rsid w:val="009615B8"/>
    <w:rsid w:val="00961C8A"/>
    <w:rsid w:val="00961F9D"/>
    <w:rsid w:val="00962307"/>
    <w:rsid w:val="0097291A"/>
    <w:rsid w:val="00977473"/>
    <w:rsid w:val="00983D5D"/>
    <w:rsid w:val="00984F30"/>
    <w:rsid w:val="00991970"/>
    <w:rsid w:val="009A06FC"/>
    <w:rsid w:val="009A2717"/>
    <w:rsid w:val="009A33FE"/>
    <w:rsid w:val="009A4104"/>
    <w:rsid w:val="009A5D79"/>
    <w:rsid w:val="009A66B8"/>
    <w:rsid w:val="009B7F7B"/>
    <w:rsid w:val="009C169D"/>
    <w:rsid w:val="009C2ACC"/>
    <w:rsid w:val="009C31D4"/>
    <w:rsid w:val="009C7CC9"/>
    <w:rsid w:val="009D200F"/>
    <w:rsid w:val="009D2B20"/>
    <w:rsid w:val="009D4383"/>
    <w:rsid w:val="009D7F9F"/>
    <w:rsid w:val="009E05B4"/>
    <w:rsid w:val="009E53FC"/>
    <w:rsid w:val="009E5C2C"/>
    <w:rsid w:val="009F0DC0"/>
    <w:rsid w:val="009F1745"/>
    <w:rsid w:val="009F475E"/>
    <w:rsid w:val="009F5652"/>
    <w:rsid w:val="00A0064B"/>
    <w:rsid w:val="00A0064E"/>
    <w:rsid w:val="00A05E28"/>
    <w:rsid w:val="00A112B8"/>
    <w:rsid w:val="00A11B00"/>
    <w:rsid w:val="00A12BF5"/>
    <w:rsid w:val="00A33066"/>
    <w:rsid w:val="00A3337A"/>
    <w:rsid w:val="00A3628B"/>
    <w:rsid w:val="00A36B0B"/>
    <w:rsid w:val="00A409CE"/>
    <w:rsid w:val="00A41FBC"/>
    <w:rsid w:val="00A42D2E"/>
    <w:rsid w:val="00A44FC9"/>
    <w:rsid w:val="00A452D6"/>
    <w:rsid w:val="00A505B4"/>
    <w:rsid w:val="00A516E8"/>
    <w:rsid w:val="00A531BF"/>
    <w:rsid w:val="00A60700"/>
    <w:rsid w:val="00A63B26"/>
    <w:rsid w:val="00A71362"/>
    <w:rsid w:val="00A73E0D"/>
    <w:rsid w:val="00A83798"/>
    <w:rsid w:val="00A83B42"/>
    <w:rsid w:val="00A85A12"/>
    <w:rsid w:val="00A878A7"/>
    <w:rsid w:val="00A9072C"/>
    <w:rsid w:val="00A9195C"/>
    <w:rsid w:val="00A93BE0"/>
    <w:rsid w:val="00A9758F"/>
    <w:rsid w:val="00A97D15"/>
    <w:rsid w:val="00AA04A2"/>
    <w:rsid w:val="00AA305B"/>
    <w:rsid w:val="00AA500D"/>
    <w:rsid w:val="00AA6B65"/>
    <w:rsid w:val="00AA6BDF"/>
    <w:rsid w:val="00AA6FA7"/>
    <w:rsid w:val="00AB14B8"/>
    <w:rsid w:val="00AB2C7E"/>
    <w:rsid w:val="00AB3976"/>
    <w:rsid w:val="00AB4380"/>
    <w:rsid w:val="00AB570A"/>
    <w:rsid w:val="00AD685D"/>
    <w:rsid w:val="00AD6E5A"/>
    <w:rsid w:val="00AE02AA"/>
    <w:rsid w:val="00AE1AD2"/>
    <w:rsid w:val="00AE29E9"/>
    <w:rsid w:val="00AE2CF3"/>
    <w:rsid w:val="00AE3BC8"/>
    <w:rsid w:val="00AE6595"/>
    <w:rsid w:val="00AE6EB5"/>
    <w:rsid w:val="00AE7D58"/>
    <w:rsid w:val="00AF04D0"/>
    <w:rsid w:val="00AF1033"/>
    <w:rsid w:val="00AF4EDD"/>
    <w:rsid w:val="00AF605B"/>
    <w:rsid w:val="00B00BA3"/>
    <w:rsid w:val="00B02287"/>
    <w:rsid w:val="00B02BEB"/>
    <w:rsid w:val="00B030DB"/>
    <w:rsid w:val="00B0315E"/>
    <w:rsid w:val="00B051A0"/>
    <w:rsid w:val="00B05DFF"/>
    <w:rsid w:val="00B0739B"/>
    <w:rsid w:val="00B121BA"/>
    <w:rsid w:val="00B129A8"/>
    <w:rsid w:val="00B13698"/>
    <w:rsid w:val="00B21D75"/>
    <w:rsid w:val="00B225F6"/>
    <w:rsid w:val="00B2555E"/>
    <w:rsid w:val="00B2583D"/>
    <w:rsid w:val="00B2759A"/>
    <w:rsid w:val="00B316B7"/>
    <w:rsid w:val="00B31EA9"/>
    <w:rsid w:val="00B32068"/>
    <w:rsid w:val="00B335EF"/>
    <w:rsid w:val="00B33A39"/>
    <w:rsid w:val="00B359B3"/>
    <w:rsid w:val="00B37555"/>
    <w:rsid w:val="00B41B1A"/>
    <w:rsid w:val="00B52DBA"/>
    <w:rsid w:val="00B60768"/>
    <w:rsid w:val="00B6121A"/>
    <w:rsid w:val="00B6313A"/>
    <w:rsid w:val="00B67CD5"/>
    <w:rsid w:val="00B731FD"/>
    <w:rsid w:val="00B744E5"/>
    <w:rsid w:val="00B75B24"/>
    <w:rsid w:val="00B75B32"/>
    <w:rsid w:val="00B802C1"/>
    <w:rsid w:val="00B827F7"/>
    <w:rsid w:val="00B842F5"/>
    <w:rsid w:val="00B84345"/>
    <w:rsid w:val="00B84E53"/>
    <w:rsid w:val="00B858EE"/>
    <w:rsid w:val="00B86E2D"/>
    <w:rsid w:val="00B94124"/>
    <w:rsid w:val="00B957D2"/>
    <w:rsid w:val="00BA0ADC"/>
    <w:rsid w:val="00BA2599"/>
    <w:rsid w:val="00BA499F"/>
    <w:rsid w:val="00BA6818"/>
    <w:rsid w:val="00BB08FE"/>
    <w:rsid w:val="00BB2C8C"/>
    <w:rsid w:val="00BB2E1E"/>
    <w:rsid w:val="00BB2FAF"/>
    <w:rsid w:val="00BB312B"/>
    <w:rsid w:val="00BB343F"/>
    <w:rsid w:val="00BB6D84"/>
    <w:rsid w:val="00BB7871"/>
    <w:rsid w:val="00BB799B"/>
    <w:rsid w:val="00BC1495"/>
    <w:rsid w:val="00BC1D18"/>
    <w:rsid w:val="00BC65F3"/>
    <w:rsid w:val="00BC67DA"/>
    <w:rsid w:val="00BC7BA7"/>
    <w:rsid w:val="00BD1815"/>
    <w:rsid w:val="00BD32C0"/>
    <w:rsid w:val="00BD4053"/>
    <w:rsid w:val="00BD5041"/>
    <w:rsid w:val="00BD6CB0"/>
    <w:rsid w:val="00BE0549"/>
    <w:rsid w:val="00BE5A44"/>
    <w:rsid w:val="00BE5BF3"/>
    <w:rsid w:val="00BE6698"/>
    <w:rsid w:val="00BF1241"/>
    <w:rsid w:val="00BF23F4"/>
    <w:rsid w:val="00BF317C"/>
    <w:rsid w:val="00BF3484"/>
    <w:rsid w:val="00BF7D5E"/>
    <w:rsid w:val="00C0222A"/>
    <w:rsid w:val="00C03557"/>
    <w:rsid w:val="00C05FB8"/>
    <w:rsid w:val="00C14FDB"/>
    <w:rsid w:val="00C22771"/>
    <w:rsid w:val="00C274D1"/>
    <w:rsid w:val="00C32344"/>
    <w:rsid w:val="00C33415"/>
    <w:rsid w:val="00C33842"/>
    <w:rsid w:val="00C3399A"/>
    <w:rsid w:val="00C33EB9"/>
    <w:rsid w:val="00C34001"/>
    <w:rsid w:val="00C34D01"/>
    <w:rsid w:val="00C415CB"/>
    <w:rsid w:val="00C41DD0"/>
    <w:rsid w:val="00C51569"/>
    <w:rsid w:val="00C52D8D"/>
    <w:rsid w:val="00C542CD"/>
    <w:rsid w:val="00C57A70"/>
    <w:rsid w:val="00C57F6F"/>
    <w:rsid w:val="00C62AA7"/>
    <w:rsid w:val="00C66E98"/>
    <w:rsid w:val="00C70D83"/>
    <w:rsid w:val="00C7191B"/>
    <w:rsid w:val="00C7252E"/>
    <w:rsid w:val="00C72D30"/>
    <w:rsid w:val="00C73BC5"/>
    <w:rsid w:val="00C750EF"/>
    <w:rsid w:val="00C75E2F"/>
    <w:rsid w:val="00C76266"/>
    <w:rsid w:val="00C766AC"/>
    <w:rsid w:val="00C769E2"/>
    <w:rsid w:val="00C803A3"/>
    <w:rsid w:val="00C81CF0"/>
    <w:rsid w:val="00C831A8"/>
    <w:rsid w:val="00C90D5F"/>
    <w:rsid w:val="00C92072"/>
    <w:rsid w:val="00C93C1D"/>
    <w:rsid w:val="00C93CD7"/>
    <w:rsid w:val="00C94211"/>
    <w:rsid w:val="00C9760F"/>
    <w:rsid w:val="00CA0D4B"/>
    <w:rsid w:val="00CA23C3"/>
    <w:rsid w:val="00CA268A"/>
    <w:rsid w:val="00CA4076"/>
    <w:rsid w:val="00CA413F"/>
    <w:rsid w:val="00CA6632"/>
    <w:rsid w:val="00CB2C14"/>
    <w:rsid w:val="00CB3CC5"/>
    <w:rsid w:val="00CB6F4A"/>
    <w:rsid w:val="00CC5500"/>
    <w:rsid w:val="00CD1EC0"/>
    <w:rsid w:val="00CD238A"/>
    <w:rsid w:val="00CE074D"/>
    <w:rsid w:val="00CE1743"/>
    <w:rsid w:val="00CE4A12"/>
    <w:rsid w:val="00CE5B3E"/>
    <w:rsid w:val="00CF1421"/>
    <w:rsid w:val="00CF14D4"/>
    <w:rsid w:val="00CF4324"/>
    <w:rsid w:val="00CF61D9"/>
    <w:rsid w:val="00D1428D"/>
    <w:rsid w:val="00D14EFC"/>
    <w:rsid w:val="00D2009E"/>
    <w:rsid w:val="00D35061"/>
    <w:rsid w:val="00D3555F"/>
    <w:rsid w:val="00D36A11"/>
    <w:rsid w:val="00D404B0"/>
    <w:rsid w:val="00D4244A"/>
    <w:rsid w:val="00D4369D"/>
    <w:rsid w:val="00D4435C"/>
    <w:rsid w:val="00D44706"/>
    <w:rsid w:val="00D503EB"/>
    <w:rsid w:val="00D51EA0"/>
    <w:rsid w:val="00D5331A"/>
    <w:rsid w:val="00D53B01"/>
    <w:rsid w:val="00D5404C"/>
    <w:rsid w:val="00D57700"/>
    <w:rsid w:val="00D57FB6"/>
    <w:rsid w:val="00D65D72"/>
    <w:rsid w:val="00D7039E"/>
    <w:rsid w:val="00D712F3"/>
    <w:rsid w:val="00D741D2"/>
    <w:rsid w:val="00D749D6"/>
    <w:rsid w:val="00D75A66"/>
    <w:rsid w:val="00D776C3"/>
    <w:rsid w:val="00D80E80"/>
    <w:rsid w:val="00D83342"/>
    <w:rsid w:val="00D83B60"/>
    <w:rsid w:val="00D841BB"/>
    <w:rsid w:val="00D8431B"/>
    <w:rsid w:val="00D849DA"/>
    <w:rsid w:val="00D86D52"/>
    <w:rsid w:val="00D870C3"/>
    <w:rsid w:val="00D90234"/>
    <w:rsid w:val="00D92504"/>
    <w:rsid w:val="00D92716"/>
    <w:rsid w:val="00DA088F"/>
    <w:rsid w:val="00DA1762"/>
    <w:rsid w:val="00DA2148"/>
    <w:rsid w:val="00DA2E68"/>
    <w:rsid w:val="00DA4187"/>
    <w:rsid w:val="00DA462D"/>
    <w:rsid w:val="00DB3AFA"/>
    <w:rsid w:val="00DB5894"/>
    <w:rsid w:val="00DB5AA7"/>
    <w:rsid w:val="00DC006B"/>
    <w:rsid w:val="00DC2D71"/>
    <w:rsid w:val="00DC3685"/>
    <w:rsid w:val="00DC5042"/>
    <w:rsid w:val="00DC69F7"/>
    <w:rsid w:val="00DD1123"/>
    <w:rsid w:val="00DD3D34"/>
    <w:rsid w:val="00DD5962"/>
    <w:rsid w:val="00DD5C86"/>
    <w:rsid w:val="00DE2289"/>
    <w:rsid w:val="00DE2EB0"/>
    <w:rsid w:val="00DE3004"/>
    <w:rsid w:val="00DE71E2"/>
    <w:rsid w:val="00DF2DF8"/>
    <w:rsid w:val="00DF2F4F"/>
    <w:rsid w:val="00E10546"/>
    <w:rsid w:val="00E11C97"/>
    <w:rsid w:val="00E204BB"/>
    <w:rsid w:val="00E238F7"/>
    <w:rsid w:val="00E25768"/>
    <w:rsid w:val="00E3691B"/>
    <w:rsid w:val="00E36B9A"/>
    <w:rsid w:val="00E37DE4"/>
    <w:rsid w:val="00E401D1"/>
    <w:rsid w:val="00E407A8"/>
    <w:rsid w:val="00E46736"/>
    <w:rsid w:val="00E46C4A"/>
    <w:rsid w:val="00E512F4"/>
    <w:rsid w:val="00E54269"/>
    <w:rsid w:val="00E55A2C"/>
    <w:rsid w:val="00E57260"/>
    <w:rsid w:val="00E57FD8"/>
    <w:rsid w:val="00E61B26"/>
    <w:rsid w:val="00E62061"/>
    <w:rsid w:val="00E63C55"/>
    <w:rsid w:val="00E64DA4"/>
    <w:rsid w:val="00E740FF"/>
    <w:rsid w:val="00E7498E"/>
    <w:rsid w:val="00E76320"/>
    <w:rsid w:val="00E8429D"/>
    <w:rsid w:val="00E93976"/>
    <w:rsid w:val="00E94F41"/>
    <w:rsid w:val="00E96536"/>
    <w:rsid w:val="00E9670C"/>
    <w:rsid w:val="00E97484"/>
    <w:rsid w:val="00EA0C6F"/>
    <w:rsid w:val="00EB31B4"/>
    <w:rsid w:val="00EB626B"/>
    <w:rsid w:val="00EB6939"/>
    <w:rsid w:val="00EB6DE4"/>
    <w:rsid w:val="00EC1710"/>
    <w:rsid w:val="00EC32B5"/>
    <w:rsid w:val="00EC5B64"/>
    <w:rsid w:val="00ED005B"/>
    <w:rsid w:val="00ED0A2F"/>
    <w:rsid w:val="00ED0E7D"/>
    <w:rsid w:val="00ED4B08"/>
    <w:rsid w:val="00EE2820"/>
    <w:rsid w:val="00EE2FD3"/>
    <w:rsid w:val="00EE60EC"/>
    <w:rsid w:val="00EF08C4"/>
    <w:rsid w:val="00EF521C"/>
    <w:rsid w:val="00EF7D96"/>
    <w:rsid w:val="00F006AB"/>
    <w:rsid w:val="00F04BFD"/>
    <w:rsid w:val="00F05F81"/>
    <w:rsid w:val="00F144B6"/>
    <w:rsid w:val="00F14F24"/>
    <w:rsid w:val="00F206E4"/>
    <w:rsid w:val="00F23387"/>
    <w:rsid w:val="00F25C3D"/>
    <w:rsid w:val="00F26296"/>
    <w:rsid w:val="00F26D92"/>
    <w:rsid w:val="00F27135"/>
    <w:rsid w:val="00F30983"/>
    <w:rsid w:val="00F320C8"/>
    <w:rsid w:val="00F324EA"/>
    <w:rsid w:val="00F447D2"/>
    <w:rsid w:val="00F45A55"/>
    <w:rsid w:val="00F46D5D"/>
    <w:rsid w:val="00F51198"/>
    <w:rsid w:val="00F5343F"/>
    <w:rsid w:val="00F57010"/>
    <w:rsid w:val="00F64CE1"/>
    <w:rsid w:val="00F667CF"/>
    <w:rsid w:val="00F73A02"/>
    <w:rsid w:val="00F7418D"/>
    <w:rsid w:val="00F76AE5"/>
    <w:rsid w:val="00F84157"/>
    <w:rsid w:val="00F859AA"/>
    <w:rsid w:val="00F86465"/>
    <w:rsid w:val="00F86F81"/>
    <w:rsid w:val="00F91426"/>
    <w:rsid w:val="00F918BA"/>
    <w:rsid w:val="00F946AD"/>
    <w:rsid w:val="00F96FF3"/>
    <w:rsid w:val="00FA18A9"/>
    <w:rsid w:val="00FA32A4"/>
    <w:rsid w:val="00FA4C85"/>
    <w:rsid w:val="00FB6545"/>
    <w:rsid w:val="00FB79E7"/>
    <w:rsid w:val="00FC07BC"/>
    <w:rsid w:val="00FC09FA"/>
    <w:rsid w:val="00FC3097"/>
    <w:rsid w:val="00FC33EA"/>
    <w:rsid w:val="00FC49D0"/>
    <w:rsid w:val="00FC4D16"/>
    <w:rsid w:val="00FC7CB7"/>
    <w:rsid w:val="00FD21CB"/>
    <w:rsid w:val="00FD45AA"/>
    <w:rsid w:val="00FD45C7"/>
    <w:rsid w:val="00FD6869"/>
    <w:rsid w:val="00FE1900"/>
    <w:rsid w:val="00FE3E9A"/>
    <w:rsid w:val="00FE425C"/>
    <w:rsid w:val="00FF0FAA"/>
    <w:rsid w:val="00FF140C"/>
    <w:rsid w:val="00FF3D20"/>
    <w:rsid w:val="00FF3E5C"/>
    <w:rsid w:val="00FF66BA"/>
    <w:rsid w:val="35460520"/>
    <w:rsid w:val="3DDE27F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A2287"/>
  <w15:docId w15:val="{984A7450-0D31-4895-B5BA-E828379D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AU"/>
    </w:rPr>
  </w:style>
  <w:style w:type="paragraph" w:styleId="Heading2">
    <w:name w:val="heading 2"/>
    <w:basedOn w:val="Normal"/>
    <w:next w:val="Normal"/>
    <w:qFormat/>
    <w:pPr>
      <w:keepNext/>
      <w:tabs>
        <w:tab w:val="left" w:pos="560"/>
      </w:tabs>
      <w:spacing w:line="240" w:lineRule="atLeast"/>
      <w:outlineLvl w:val="1"/>
    </w:pPr>
    <w:rPr>
      <w:rFonts w:ascii="Times" w:hAnsi="Times"/>
      <w:b/>
      <w:szCs w:val="20"/>
      <w:lang w:eastAsia="en-US"/>
    </w:rPr>
  </w:style>
  <w:style w:type="paragraph" w:styleId="Heading3">
    <w:name w:val="heading 3"/>
    <w:basedOn w:val="Normal"/>
    <w:next w:val="Normal"/>
    <w:qFormat/>
    <w:pPr>
      <w:keepNext/>
      <w:tabs>
        <w:tab w:val="left" w:pos="560"/>
      </w:tabs>
      <w:spacing w:line="240" w:lineRule="atLeast"/>
      <w:outlineLvl w:val="2"/>
    </w:pPr>
    <w:rPr>
      <w:rFonts w:ascii="Times" w:hAnsi="Times"/>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rPr>
      <w:sz w:val="20"/>
      <w:szCs w:val="20"/>
    </w:rPr>
  </w:style>
  <w:style w:type="paragraph" w:styleId="ListNumber2">
    <w:name w:val="List Number 2"/>
    <w:basedOn w:val="Normal"/>
    <w:pPr>
      <w:numPr>
        <w:numId w:val="1"/>
      </w:numPr>
    </w:pPr>
    <w:rPr>
      <w:rFonts w:ascii="Arial" w:hAnsi="Arial"/>
      <w:sz w:val="20"/>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BodyText3">
    <w:name w:val="Body Text 3"/>
    <w:basedOn w:val="Normal"/>
    <w:link w:val="BodyText3Char"/>
    <w:qFormat/>
    <w:pPr>
      <w:autoSpaceDE w:val="0"/>
      <w:autoSpaceDN w:val="0"/>
      <w:jc w:val="both"/>
    </w:pPr>
    <w:rPr>
      <w:rFonts w:ascii="Times" w:eastAsia="Times New Roman" w:hAnsi="Times"/>
      <w:sz w:val="22"/>
      <w:szCs w:val="20"/>
      <w:lang w:val="zh-CN"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Title">
    <w:name w:val="Title"/>
    <w:basedOn w:val="Normal"/>
    <w:link w:val="TitleChar"/>
    <w:qFormat/>
    <w:pPr>
      <w:jc w:val="center"/>
    </w:pPr>
    <w:rPr>
      <w:rFonts w:ascii="Arial" w:eastAsia="Times" w:hAnsi="Arial"/>
      <w:b/>
      <w:szCs w:val="20"/>
      <w:lang w:val="zh-CN" w:eastAsia="en-US"/>
    </w:rPr>
  </w:style>
  <w:style w:type="character" w:styleId="Strong">
    <w:name w:val="Strong"/>
    <w:uiPriority w:val="22"/>
    <w:qFormat/>
    <w:rPr>
      <w:b/>
      <w:b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customStyle="1" w:styleId="HeaderChar">
    <w:name w:val="Header Char"/>
    <w:link w:val="Header"/>
    <w:qFormat/>
    <w:rPr>
      <w:sz w:val="18"/>
      <w:szCs w:val="18"/>
      <w:lang w:val="en-AU" w:eastAsia="en-AU"/>
    </w:rPr>
  </w:style>
  <w:style w:type="character" w:customStyle="1" w:styleId="FooterChar">
    <w:name w:val="Footer Char"/>
    <w:link w:val="Footer"/>
    <w:uiPriority w:val="99"/>
    <w:qFormat/>
    <w:rPr>
      <w:sz w:val="18"/>
      <w:szCs w:val="18"/>
      <w:lang w:val="en-AU" w:eastAsia="en-AU"/>
    </w:rPr>
  </w:style>
  <w:style w:type="character" w:customStyle="1" w:styleId="CommentTextChar">
    <w:name w:val="Comment Text Char"/>
    <w:link w:val="CommentText"/>
    <w:qFormat/>
    <w:rPr>
      <w:lang w:val="en-AU" w:eastAsia="en-AU"/>
    </w:rPr>
  </w:style>
  <w:style w:type="character" w:customStyle="1" w:styleId="CommentSubjectChar">
    <w:name w:val="Comment Subject Char"/>
    <w:link w:val="CommentSubject"/>
    <w:qFormat/>
    <w:rPr>
      <w:b/>
      <w:bCs/>
      <w:lang w:val="en-AU" w:eastAsia="en-AU"/>
    </w:rPr>
  </w:style>
  <w:style w:type="paragraph" w:customStyle="1" w:styleId="Lettercopy">
    <w:name w:val="Letter copy"/>
    <w:basedOn w:val="Normal"/>
    <w:qFormat/>
    <w:pPr>
      <w:spacing w:line="280" w:lineRule="atLeast"/>
      <w:ind w:right="1418"/>
      <w:jc w:val="both"/>
    </w:pPr>
    <w:rPr>
      <w:rFonts w:ascii="Times" w:eastAsia="Times New Roman" w:hAnsi="Times"/>
      <w:szCs w:val="20"/>
      <w:lang w:eastAsia="en-US"/>
    </w:rPr>
  </w:style>
  <w:style w:type="paragraph" w:customStyle="1" w:styleId="-31">
    <w:name w:val="연한 눈금 - 강조색 31"/>
    <w:basedOn w:val="Normal"/>
    <w:uiPriority w:val="34"/>
    <w:qFormat/>
    <w:pPr>
      <w:ind w:left="720"/>
    </w:pPr>
  </w:style>
  <w:style w:type="character" w:customStyle="1" w:styleId="BodyText3Char">
    <w:name w:val="Body Text 3 Char"/>
    <w:link w:val="BodyText3"/>
    <w:qFormat/>
    <w:rPr>
      <w:rFonts w:ascii="Times" w:eastAsia="Times New Roman" w:hAnsi="Times"/>
      <w:sz w:val="22"/>
      <w:lang w:eastAsia="en-US"/>
    </w:rPr>
  </w:style>
  <w:style w:type="character" w:customStyle="1" w:styleId="TitleChar">
    <w:name w:val="Title Char"/>
    <w:link w:val="Title"/>
    <w:rPr>
      <w:rFonts w:ascii="Arial" w:eastAsia="Times" w:hAnsi="Arial"/>
      <w:b/>
      <w:sz w:val="24"/>
      <w:lang w:eastAsia="en-US"/>
    </w:rPr>
  </w:style>
  <w:style w:type="paragraph" w:styleId="ListParagraph">
    <w:name w:val="List Paragraph"/>
    <w:basedOn w:val="Normal"/>
    <w:uiPriority w:val="34"/>
    <w:qFormat/>
    <w:pPr>
      <w:ind w:left="720"/>
    </w:pPr>
  </w:style>
  <w:style w:type="paragraph" w:customStyle="1" w:styleId="Revision1">
    <w:name w:val="Revision1"/>
    <w:hidden/>
    <w:uiPriority w:val="99"/>
    <w:semiHidden/>
    <w:rPr>
      <w:sz w:val="24"/>
      <w:szCs w:val="24"/>
      <w:lang w:val="en-AU" w:eastAsia="en-AU"/>
    </w:rPr>
  </w:style>
  <w:style w:type="character" w:styleId="PlaceholderText">
    <w:name w:val="Placeholder Text"/>
    <w:basedOn w:val="DefaultParagraphFont"/>
    <w:rPr>
      <w:color w:val="808080"/>
    </w:rPr>
  </w:style>
  <w:style w:type="paragraph" w:customStyle="1" w:styleId="Default">
    <w:name w:val="Default"/>
    <w:pPr>
      <w:autoSpaceDE w:val="0"/>
      <w:autoSpaceDN w:val="0"/>
      <w:adjustRightInd w:val="0"/>
    </w:pPr>
    <w:rPr>
      <w:color w:val="000000"/>
      <w:sz w:val="24"/>
      <w:szCs w:val="24"/>
      <w:lang w:eastAsia="ko-KR"/>
    </w:rPr>
  </w:style>
  <w:style w:type="paragraph" w:styleId="PlainText">
    <w:name w:val="Plain Text"/>
    <w:basedOn w:val="Normal"/>
    <w:link w:val="PlainTextChar"/>
    <w:uiPriority w:val="99"/>
    <w:semiHidden/>
    <w:unhideWhenUsed/>
    <w:rsid w:val="00E94F41"/>
    <w:pPr>
      <w:spacing w:after="0" w:line="240" w:lineRule="auto"/>
    </w:pPr>
    <w:rPr>
      <w:rFonts w:ascii="Calibri" w:eastAsia="Calibri" w:hAnsi="Calibri" w:cs="Consolas"/>
      <w:sz w:val="22"/>
      <w:szCs w:val="21"/>
      <w:lang w:val="en-CA" w:eastAsia="en-US"/>
    </w:rPr>
  </w:style>
  <w:style w:type="character" w:customStyle="1" w:styleId="PlainTextChar">
    <w:name w:val="Plain Text Char"/>
    <w:basedOn w:val="DefaultParagraphFont"/>
    <w:link w:val="PlainText"/>
    <w:uiPriority w:val="99"/>
    <w:semiHidden/>
    <w:rsid w:val="00E94F41"/>
    <w:rPr>
      <w:rFonts w:ascii="Calibri" w:eastAsia="Calibri" w:hAnsi="Calibri" w:cs="Consolas"/>
      <w:sz w:val="22"/>
      <w:szCs w:val="21"/>
      <w:lang w:val="en-CA"/>
    </w:rPr>
  </w:style>
  <w:style w:type="paragraph" w:customStyle="1" w:styleId="p6">
    <w:name w:val="p6"/>
    <w:basedOn w:val="Normal"/>
    <w:rsid w:val="00814E20"/>
    <w:pPr>
      <w:widowControl w:val="0"/>
      <w:tabs>
        <w:tab w:val="left" w:pos="980"/>
      </w:tabs>
      <w:spacing w:after="0" w:line="300" w:lineRule="atLeast"/>
      <w:ind w:left="1040" w:firstLine="1008"/>
    </w:pPr>
    <w:rPr>
      <w:rFonts w:eastAsia="Times New Roman"/>
      <w:szCs w:val="20"/>
      <w:lang w:val="en-US" w:eastAsia="en-US"/>
    </w:rPr>
  </w:style>
  <w:style w:type="paragraph" w:styleId="Revision">
    <w:name w:val="Revision"/>
    <w:hidden/>
    <w:uiPriority w:val="99"/>
    <w:semiHidden/>
    <w:rsid w:val="00306270"/>
    <w:pPr>
      <w:spacing w:after="0" w:line="240" w:lineRule="auto"/>
    </w:pPr>
    <w:rPr>
      <w:sz w:val="24"/>
      <w:szCs w:val="24"/>
      <w:lang w:val="en-AU" w:eastAsia="en-AU"/>
    </w:rPr>
  </w:style>
  <w:style w:type="character" w:customStyle="1" w:styleId="UnresolvedMention">
    <w:name w:val="Unresolved Mention"/>
    <w:basedOn w:val="DefaultParagraphFont"/>
    <w:uiPriority w:val="99"/>
    <w:semiHidden/>
    <w:unhideWhenUsed/>
    <w:rsid w:val="00A50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52468">
      <w:bodyDiv w:val="1"/>
      <w:marLeft w:val="0"/>
      <w:marRight w:val="0"/>
      <w:marTop w:val="0"/>
      <w:marBottom w:val="0"/>
      <w:divBdr>
        <w:top w:val="none" w:sz="0" w:space="0" w:color="auto"/>
        <w:left w:val="none" w:sz="0" w:space="0" w:color="auto"/>
        <w:bottom w:val="none" w:sz="0" w:space="0" w:color="auto"/>
        <w:right w:val="none" w:sz="0" w:space="0" w:color="auto"/>
      </w:divBdr>
      <w:divsChild>
        <w:div w:id="975063157">
          <w:marLeft w:val="0"/>
          <w:marRight w:val="0"/>
          <w:marTop w:val="0"/>
          <w:marBottom w:val="0"/>
          <w:divBdr>
            <w:top w:val="none" w:sz="0" w:space="0" w:color="auto"/>
            <w:left w:val="none" w:sz="0" w:space="0" w:color="auto"/>
            <w:bottom w:val="none" w:sz="0" w:space="0" w:color="auto"/>
            <w:right w:val="none" w:sz="0" w:space="0" w:color="auto"/>
          </w:divBdr>
        </w:div>
        <w:div w:id="1519849313">
          <w:marLeft w:val="0"/>
          <w:marRight w:val="0"/>
          <w:marTop w:val="0"/>
          <w:marBottom w:val="0"/>
          <w:divBdr>
            <w:top w:val="none" w:sz="0" w:space="0" w:color="auto"/>
            <w:left w:val="none" w:sz="0" w:space="0" w:color="auto"/>
            <w:bottom w:val="none" w:sz="0" w:space="0" w:color="auto"/>
            <w:right w:val="none" w:sz="0" w:space="0" w:color="auto"/>
          </w:divBdr>
        </w:div>
        <w:div w:id="150022259">
          <w:marLeft w:val="0"/>
          <w:marRight w:val="0"/>
          <w:marTop w:val="0"/>
          <w:marBottom w:val="0"/>
          <w:divBdr>
            <w:top w:val="none" w:sz="0" w:space="0" w:color="auto"/>
            <w:left w:val="none" w:sz="0" w:space="0" w:color="auto"/>
            <w:bottom w:val="none" w:sz="0" w:space="0" w:color="auto"/>
            <w:right w:val="none" w:sz="0" w:space="0" w:color="auto"/>
          </w:divBdr>
        </w:div>
        <w:div w:id="1247031486">
          <w:marLeft w:val="0"/>
          <w:marRight w:val="0"/>
          <w:marTop w:val="0"/>
          <w:marBottom w:val="0"/>
          <w:divBdr>
            <w:top w:val="none" w:sz="0" w:space="0" w:color="auto"/>
            <w:left w:val="none" w:sz="0" w:space="0" w:color="auto"/>
            <w:bottom w:val="none" w:sz="0" w:space="0" w:color="auto"/>
            <w:right w:val="none" w:sz="0" w:space="0" w:color="auto"/>
          </w:divBdr>
        </w:div>
        <w:div w:id="2021851565">
          <w:marLeft w:val="0"/>
          <w:marRight w:val="0"/>
          <w:marTop w:val="0"/>
          <w:marBottom w:val="0"/>
          <w:divBdr>
            <w:top w:val="none" w:sz="0" w:space="0" w:color="auto"/>
            <w:left w:val="none" w:sz="0" w:space="0" w:color="auto"/>
            <w:bottom w:val="none" w:sz="0" w:space="0" w:color="auto"/>
            <w:right w:val="none" w:sz="0" w:space="0" w:color="auto"/>
          </w:divBdr>
        </w:div>
        <w:div w:id="1472557922">
          <w:marLeft w:val="0"/>
          <w:marRight w:val="0"/>
          <w:marTop w:val="0"/>
          <w:marBottom w:val="0"/>
          <w:divBdr>
            <w:top w:val="none" w:sz="0" w:space="0" w:color="auto"/>
            <w:left w:val="none" w:sz="0" w:space="0" w:color="auto"/>
            <w:bottom w:val="none" w:sz="0" w:space="0" w:color="auto"/>
            <w:right w:val="none" w:sz="0" w:space="0" w:color="auto"/>
          </w:divBdr>
        </w:div>
      </w:divsChild>
    </w:div>
    <w:div w:id="1819565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ysfrontierlab@yonsei.ac.kr" TargetMode="External"/><Relationship Id="rId4" Type="http://schemas.openxmlformats.org/officeDocument/2006/relationships/styles" Target="styles.xml"/><Relationship Id="rId9" Type="http://schemas.openxmlformats.org/officeDocument/2006/relationships/hyperlink" Target="mailto:sharonp4@tauex.tau.ac.i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433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18C37F-DA52-416D-A314-5F30B8B0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1761</Words>
  <Characters>8806</Characters>
  <Application>Microsoft Office Word</Application>
  <DocSecurity>0</DocSecurity>
  <Lines>73</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Cooperation Agreement</vt:lpstr>
      <vt:lpstr>Cooperation Agreement</vt:lpstr>
    </vt:vector>
  </TitlesOfParts>
  <Company>University of Sydney</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Agreement</dc:title>
  <dc:creator>Tavaras, Tye</dc:creator>
  <cp:keywords>Tel Aviv University</cp:keywords>
  <cp:lastModifiedBy>Admin</cp:lastModifiedBy>
  <cp:revision>2</cp:revision>
  <cp:lastPrinted>2019-10-07T06:58:00Z</cp:lastPrinted>
  <dcterms:created xsi:type="dcterms:W3CDTF">2019-11-13T07:53:00Z</dcterms:created>
  <dcterms:modified xsi:type="dcterms:W3CDTF">2019-11-13T07:53:00Z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