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18A93" w14:textId="77777777" w:rsidR="003D4E90" w:rsidRPr="003D4E90" w:rsidRDefault="003D4E90" w:rsidP="003D4E90">
      <w:pPr>
        <w:keepNext/>
        <w:tabs>
          <w:tab w:val="left" w:pos="1134"/>
        </w:tabs>
        <w:spacing w:after="0" w:line="240" w:lineRule="auto"/>
        <w:jc w:val="right"/>
        <w:outlineLvl w:val="0"/>
        <w:rPr>
          <w:rFonts w:ascii="Arial Narrow" w:eastAsia="Batang" w:hAnsi="Arial Narrow" w:cs="Times New Roman"/>
          <w:b/>
          <w:sz w:val="40"/>
          <w:szCs w:val="40"/>
          <w:lang w:val="it-IT" w:bidi="he-IL"/>
        </w:rPr>
      </w:pPr>
      <w:bookmarkStart w:id="0" w:name="_GoBack"/>
      <w:bookmarkEnd w:id="0"/>
      <w:r w:rsidRPr="003D4E90">
        <w:rPr>
          <w:rFonts w:ascii="Arial Narrow" w:eastAsia="Batang" w:hAnsi="Arial Narrow" w:cs="Times New Roman"/>
          <w:b/>
          <w:sz w:val="40"/>
          <w:szCs w:val="40"/>
          <w:lang w:val="it-IT" w:bidi="he-IL"/>
        </w:rPr>
        <w:tab/>
      </w:r>
      <w:r w:rsidRPr="003D4E90">
        <w:rPr>
          <w:rFonts w:ascii="Arial Narrow" w:eastAsia="Batang" w:hAnsi="Arial Narrow" w:cs="Times New Roman"/>
          <w:b/>
          <w:sz w:val="40"/>
          <w:szCs w:val="40"/>
          <w:lang w:val="it-IT" w:bidi="he-IL"/>
        </w:rPr>
        <w:tab/>
      </w:r>
    </w:p>
    <w:p w14:paraId="004E2257" w14:textId="77777777" w:rsidR="003D4E90" w:rsidRPr="003D4E90" w:rsidRDefault="003D4E90" w:rsidP="003D4E90">
      <w:pPr>
        <w:spacing w:after="0" w:line="240" w:lineRule="auto"/>
        <w:ind w:left="-284" w:right="5385"/>
        <w:jc w:val="center"/>
        <w:rPr>
          <w:rFonts w:ascii="Arial Narrow" w:eastAsia="Batang" w:hAnsi="Arial Narrow" w:cs="Times New Roman"/>
          <w:color w:val="666666"/>
          <w:sz w:val="40"/>
          <w:szCs w:val="40"/>
          <w:lang w:val="it-IT" w:bidi="he-IL"/>
        </w:rPr>
      </w:pPr>
      <w:r w:rsidRPr="003D4E90">
        <w:rPr>
          <w:rFonts w:ascii="Arial Narrow" w:eastAsia="Batang" w:hAnsi="Arial Narrow" w:cs="Times New Roman"/>
          <w:noProof/>
          <w:color w:val="666666"/>
          <w:sz w:val="40"/>
          <w:szCs w:val="40"/>
          <w:lang w:bidi="he-IL"/>
        </w:rPr>
        <w:drawing>
          <wp:inline distT="0" distB="0" distL="0" distR="0" wp14:anchorId="20EE1511" wp14:editId="68AB02D1">
            <wp:extent cx="695325" cy="704850"/>
            <wp:effectExtent l="0" t="0" r="9525" b="0"/>
            <wp:docPr id="3" name="Immagine 3" descr="stemma-della-repubblica-italiana-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della-repubblica-italiana-timb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r w:rsidRPr="003D4E90">
        <w:rPr>
          <w:rFonts w:ascii="Arial Narrow" w:eastAsia="Batang" w:hAnsi="Arial Narrow" w:cs="Times New Roman"/>
          <w:b/>
          <w:caps/>
          <w:sz w:val="40"/>
          <w:szCs w:val="40"/>
          <w:lang w:val="it-IT" w:bidi="he-IL"/>
        </w:rPr>
        <w:t xml:space="preserve"> </w:t>
      </w:r>
    </w:p>
    <w:p w14:paraId="50881DAD" w14:textId="77777777" w:rsidR="003D4E90" w:rsidRPr="003D4E90" w:rsidRDefault="003D4E90" w:rsidP="003D4E90">
      <w:pPr>
        <w:spacing w:after="100" w:afterAutospacing="1" w:line="240" w:lineRule="auto"/>
        <w:contextualSpacing/>
        <w:jc w:val="left"/>
        <w:rPr>
          <w:rFonts w:ascii="Kunstler Script" w:eastAsia="Batang" w:hAnsi="Kunstler Script" w:cs="Times New Roman"/>
          <w:b/>
          <w:sz w:val="40"/>
          <w:szCs w:val="40"/>
          <w:lang w:val="it-IT" w:bidi="he-IL"/>
        </w:rPr>
      </w:pPr>
      <w:r w:rsidRPr="003D4E90">
        <w:rPr>
          <w:rFonts w:ascii="Kunstler Script" w:eastAsia="Batang" w:hAnsi="Kunstler Script" w:cs="Times New Roman"/>
          <w:b/>
          <w:sz w:val="40"/>
          <w:szCs w:val="40"/>
          <w:lang w:val="it-IT" w:bidi="he-IL"/>
        </w:rPr>
        <w:t xml:space="preserve">       </w:t>
      </w:r>
      <w:r>
        <w:rPr>
          <w:rFonts w:ascii="Kunstler Script" w:eastAsia="Batang" w:hAnsi="Kunstler Script" w:cs="Times New Roman"/>
          <w:b/>
          <w:sz w:val="40"/>
          <w:szCs w:val="40"/>
          <w:lang w:val="it-IT" w:bidi="he-IL"/>
        </w:rPr>
        <w:t xml:space="preserve">     </w:t>
      </w:r>
      <w:r w:rsidRPr="003D4E90">
        <w:rPr>
          <w:rFonts w:ascii="Kunstler Script" w:eastAsia="Batang" w:hAnsi="Kunstler Script" w:cs="Times New Roman"/>
          <w:b/>
          <w:sz w:val="40"/>
          <w:szCs w:val="40"/>
          <w:lang w:val="it-IT" w:bidi="he-IL"/>
        </w:rPr>
        <w:t>Ministero degli Affari Esteri</w:t>
      </w:r>
    </w:p>
    <w:p w14:paraId="10E746ED" w14:textId="77777777" w:rsidR="003D4E90" w:rsidRPr="003D4E90" w:rsidRDefault="003D4E90" w:rsidP="003D4E90">
      <w:pPr>
        <w:spacing w:after="0" w:line="240" w:lineRule="auto"/>
        <w:jc w:val="left"/>
        <w:rPr>
          <w:rFonts w:ascii="Arial" w:eastAsia="MS Mincho" w:hAnsi="Arial" w:cs="Times New Roman"/>
          <w:b/>
          <w:caps/>
          <w:sz w:val="40"/>
          <w:szCs w:val="40"/>
          <w:lang w:val="it-IT" w:eastAsia="fr-FR"/>
        </w:rPr>
      </w:pPr>
      <w:r w:rsidRPr="003D4E90">
        <w:rPr>
          <w:rFonts w:ascii="Kunstler Script" w:eastAsia="Batang" w:hAnsi="Kunstler Script" w:cs="Times New Roman"/>
          <w:b/>
          <w:sz w:val="40"/>
          <w:szCs w:val="40"/>
          <w:lang w:val="it-IT" w:bidi="he-IL"/>
        </w:rPr>
        <w:t xml:space="preserve">        e della Cooperazione Internazionale</w:t>
      </w:r>
    </w:p>
    <w:p w14:paraId="1398A221" w14:textId="77777777" w:rsidR="003D4E90" w:rsidRDefault="003D4E90" w:rsidP="003D4E90">
      <w:pPr>
        <w:spacing w:after="0" w:line="240" w:lineRule="auto"/>
        <w:jc w:val="left"/>
        <w:rPr>
          <w:rFonts w:ascii="Arial" w:eastAsia="MS Mincho" w:hAnsi="Arial" w:cs="Times New Roman"/>
          <w:b/>
          <w:caps/>
          <w:lang w:val="it-IT" w:eastAsia="fr-FR"/>
        </w:rPr>
      </w:pPr>
    </w:p>
    <w:p w14:paraId="61909005" w14:textId="77777777" w:rsidR="003D4E90" w:rsidRPr="003D4E90" w:rsidRDefault="003D4E90" w:rsidP="003D4E90">
      <w:pPr>
        <w:spacing w:after="0" w:line="240" w:lineRule="auto"/>
        <w:jc w:val="left"/>
        <w:rPr>
          <w:rFonts w:ascii="Arial" w:eastAsia="MS Mincho" w:hAnsi="Arial" w:cs="Times New Roman"/>
          <w:b/>
          <w:caps/>
          <w:lang w:eastAsia="fr-FR"/>
        </w:rPr>
      </w:pPr>
      <w:r w:rsidRPr="001F7B70">
        <w:rPr>
          <w:rFonts w:ascii="Arial" w:eastAsia="MS Mincho" w:hAnsi="Arial" w:cs="Times New Roman"/>
          <w:b/>
          <w:caps/>
          <w:lang w:val="it-IT" w:eastAsia="fr-FR"/>
        </w:rPr>
        <w:t xml:space="preserve">          </w:t>
      </w:r>
      <w:r w:rsidRPr="003D4E90">
        <w:rPr>
          <w:rFonts w:ascii="Arial" w:eastAsia="MS Mincho" w:hAnsi="Arial" w:cs="Times New Roman"/>
          <w:b/>
          <w:caps/>
          <w:lang w:eastAsia="fr-FR"/>
        </w:rPr>
        <w:t>MINISTRY OF FOREIGN AFFAIRS</w:t>
      </w:r>
    </w:p>
    <w:p w14:paraId="01F20D53" w14:textId="77777777" w:rsidR="003D4E90" w:rsidRPr="003D4E90" w:rsidRDefault="003D4E90" w:rsidP="003D4E90">
      <w:pPr>
        <w:spacing w:after="0" w:line="240" w:lineRule="auto"/>
        <w:jc w:val="left"/>
        <w:rPr>
          <w:rFonts w:ascii="Arial" w:eastAsia="MS Mincho" w:hAnsi="Arial" w:cs="Times New Roman"/>
          <w:b/>
          <w:caps/>
          <w:lang w:eastAsia="fr-FR"/>
        </w:rPr>
      </w:pPr>
      <w:r>
        <w:rPr>
          <w:rFonts w:ascii="Arial" w:eastAsia="MS Mincho" w:hAnsi="Arial" w:cs="Times New Roman"/>
          <w:b/>
          <w:caps/>
          <w:lang w:eastAsia="fr-FR"/>
        </w:rPr>
        <w:t xml:space="preserve">      </w:t>
      </w:r>
      <w:r w:rsidRPr="003D4E90">
        <w:rPr>
          <w:rFonts w:ascii="Arial" w:eastAsia="MS Mincho" w:hAnsi="Arial" w:cs="Times New Roman"/>
          <w:b/>
          <w:caps/>
          <w:lang w:eastAsia="fr-FR"/>
        </w:rPr>
        <w:t>AND INTERNATIONAL COOPERATION</w:t>
      </w:r>
    </w:p>
    <w:p w14:paraId="3DF5E625" w14:textId="77777777" w:rsidR="003D4E90" w:rsidRPr="003D4E90" w:rsidRDefault="003D4E90" w:rsidP="003D4E90">
      <w:pPr>
        <w:spacing w:after="0" w:line="240" w:lineRule="auto"/>
        <w:jc w:val="left"/>
        <w:rPr>
          <w:rFonts w:ascii="Arial" w:eastAsia="MS Mincho" w:hAnsi="Arial" w:cs="Arial"/>
          <w:b/>
          <w:caps/>
          <w:sz w:val="18"/>
          <w:szCs w:val="24"/>
          <w:lang w:eastAsia="fr-FR"/>
        </w:rPr>
      </w:pPr>
      <w:r w:rsidRPr="003D4E90">
        <w:rPr>
          <w:rFonts w:ascii="Arial" w:eastAsia="MS Mincho" w:hAnsi="Arial" w:cs="Arial"/>
          <w:b/>
          <w:caps/>
          <w:sz w:val="18"/>
          <w:szCs w:val="24"/>
          <w:lang w:eastAsia="fr-FR"/>
        </w:rPr>
        <w:t xml:space="preserve">            </w:t>
      </w:r>
      <w:r>
        <w:rPr>
          <w:rFonts w:ascii="Arial" w:eastAsia="MS Mincho" w:hAnsi="Arial" w:cs="Arial"/>
          <w:b/>
          <w:caps/>
          <w:sz w:val="18"/>
          <w:szCs w:val="24"/>
          <w:lang w:eastAsia="fr-FR"/>
        </w:rPr>
        <w:t xml:space="preserve">         </w:t>
      </w:r>
      <w:r w:rsidRPr="003D4E90">
        <w:rPr>
          <w:rFonts w:ascii="Arial" w:eastAsia="MS Mincho" w:hAnsi="Arial" w:cs="Arial"/>
          <w:b/>
          <w:caps/>
          <w:sz w:val="18"/>
          <w:szCs w:val="24"/>
          <w:lang w:eastAsia="fr-FR"/>
        </w:rPr>
        <w:t>DIRECTORATE GENERAL FOR</w:t>
      </w:r>
    </w:p>
    <w:p w14:paraId="1D8AEDBE" w14:textId="77777777" w:rsidR="003D4E90" w:rsidRDefault="003D4E90" w:rsidP="003D4E90">
      <w:pPr>
        <w:spacing w:after="0" w:line="240" w:lineRule="auto"/>
        <w:ind w:left="-142" w:firstLine="142"/>
        <w:jc w:val="left"/>
        <w:rPr>
          <w:rFonts w:ascii="Arial" w:eastAsia="MS Mincho" w:hAnsi="Arial" w:cs="Arial"/>
          <w:b/>
          <w:caps/>
          <w:sz w:val="18"/>
          <w:szCs w:val="24"/>
          <w:lang w:eastAsia="fr-FR"/>
        </w:rPr>
      </w:pPr>
      <w:r>
        <w:rPr>
          <w:rFonts w:ascii="Arial" w:eastAsia="MS Mincho" w:hAnsi="Arial" w:cs="Arial"/>
          <w:b/>
          <w:caps/>
          <w:sz w:val="18"/>
          <w:szCs w:val="24"/>
          <w:lang w:eastAsia="fr-FR"/>
        </w:rPr>
        <w:t xml:space="preserve">           </w:t>
      </w:r>
      <w:r w:rsidRPr="003D4E90">
        <w:rPr>
          <w:rFonts w:ascii="Arial" w:eastAsia="MS Mincho" w:hAnsi="Arial" w:cs="Arial"/>
          <w:b/>
          <w:caps/>
          <w:sz w:val="18"/>
          <w:szCs w:val="24"/>
          <w:lang w:eastAsia="fr-FR"/>
        </w:rPr>
        <w:t xml:space="preserve">CULTURAL AND ECONOMIC PROMOTION </w:t>
      </w:r>
    </w:p>
    <w:p w14:paraId="75CF4366" w14:textId="77777777" w:rsidR="003D4E90" w:rsidRPr="003D4E90" w:rsidRDefault="003D4E90" w:rsidP="003D4E90">
      <w:pPr>
        <w:spacing w:after="0" w:line="240" w:lineRule="auto"/>
        <w:ind w:left="-142" w:firstLine="142"/>
        <w:jc w:val="left"/>
        <w:rPr>
          <w:rFonts w:ascii="Arial" w:eastAsia="MS Mincho" w:hAnsi="Arial" w:cs="Arial"/>
          <w:b/>
          <w:caps/>
          <w:sz w:val="18"/>
          <w:szCs w:val="24"/>
          <w:lang w:eastAsia="fr-FR"/>
        </w:rPr>
      </w:pPr>
      <w:r>
        <w:rPr>
          <w:rFonts w:ascii="Arial" w:eastAsia="MS Mincho" w:hAnsi="Arial" w:cs="Arial"/>
          <w:b/>
          <w:caps/>
          <w:sz w:val="18"/>
          <w:szCs w:val="24"/>
          <w:lang w:eastAsia="fr-FR"/>
        </w:rPr>
        <w:t xml:space="preserve">                               </w:t>
      </w:r>
      <w:r w:rsidRPr="003D4E90">
        <w:rPr>
          <w:rFonts w:ascii="Arial" w:eastAsia="MS Mincho" w:hAnsi="Arial" w:cs="Arial"/>
          <w:b/>
          <w:caps/>
          <w:sz w:val="18"/>
          <w:szCs w:val="24"/>
          <w:lang w:eastAsia="fr-FR"/>
        </w:rPr>
        <w:t>AND INNOVATION</w:t>
      </w:r>
    </w:p>
    <w:p w14:paraId="2B5994CB" w14:textId="77777777" w:rsidR="003D4E90" w:rsidRPr="003D4E90" w:rsidRDefault="003D4E90" w:rsidP="003D4E90">
      <w:pPr>
        <w:spacing w:after="0" w:line="240" w:lineRule="auto"/>
        <w:jc w:val="left"/>
        <w:rPr>
          <w:rFonts w:ascii="Arial" w:eastAsia="MS Mincho" w:hAnsi="Arial" w:cs="Times New Roman"/>
          <w:b/>
          <w:caps/>
          <w:sz w:val="24"/>
          <w:szCs w:val="24"/>
          <w:lang w:eastAsia="fr-FR"/>
        </w:rPr>
      </w:pPr>
      <w:r w:rsidRPr="003D4E90">
        <w:rPr>
          <w:rFonts w:ascii="Arial" w:eastAsia="MS Mincho" w:hAnsi="Arial" w:cs="Times New Roman"/>
          <w:b/>
          <w:caps/>
          <w:sz w:val="24"/>
          <w:szCs w:val="24"/>
          <w:lang w:eastAsia="fr-FR"/>
        </w:rPr>
        <w:t xml:space="preserve">            </w:t>
      </w:r>
      <w:r>
        <w:rPr>
          <w:rFonts w:ascii="Arial" w:eastAsia="MS Mincho" w:hAnsi="Arial" w:cs="Times New Roman"/>
          <w:b/>
          <w:caps/>
          <w:sz w:val="24"/>
          <w:szCs w:val="24"/>
          <w:lang w:eastAsia="fr-FR"/>
        </w:rPr>
        <w:t xml:space="preserve">      </w:t>
      </w:r>
      <w:r w:rsidRPr="003D4E90">
        <w:rPr>
          <w:rFonts w:ascii="Arial" w:eastAsia="MS Mincho" w:hAnsi="Arial" w:cs="Times New Roman"/>
          <w:b/>
          <w:caps/>
          <w:sz w:val="24"/>
          <w:szCs w:val="24"/>
          <w:lang w:eastAsia="fr-FR"/>
        </w:rPr>
        <w:t xml:space="preserve">Italian REPUBLIC </w:t>
      </w:r>
    </w:p>
    <w:p w14:paraId="26AE0996" w14:textId="77777777" w:rsidR="003D4E90" w:rsidRDefault="003D4E90" w:rsidP="00A03CFB">
      <w:pPr>
        <w:jc w:val="center"/>
        <w:rPr>
          <w:b/>
        </w:rPr>
      </w:pPr>
    </w:p>
    <w:p w14:paraId="7DB29129" w14:textId="77777777" w:rsidR="003D4E90" w:rsidRDefault="003D4E90" w:rsidP="00A03CFB">
      <w:pPr>
        <w:jc w:val="center"/>
        <w:rPr>
          <w:b/>
        </w:rPr>
      </w:pPr>
    </w:p>
    <w:p w14:paraId="4677D1A6" w14:textId="77777777" w:rsidR="00F36DFF" w:rsidRPr="008B09AC" w:rsidRDefault="00B70D13" w:rsidP="00A03CFB">
      <w:pPr>
        <w:jc w:val="center"/>
        <w:rPr>
          <w:b/>
        </w:rPr>
      </w:pPr>
      <w:r w:rsidRPr="008B09AC">
        <w:rPr>
          <w:b/>
        </w:rPr>
        <w:t xml:space="preserve">CALL FOR PROPOSALS FOR </w:t>
      </w:r>
      <w:r w:rsidR="00EE5D17">
        <w:rPr>
          <w:b/>
        </w:rPr>
        <w:t xml:space="preserve">JOINT </w:t>
      </w:r>
      <w:r w:rsidRPr="008B09AC">
        <w:rPr>
          <w:b/>
        </w:rPr>
        <w:t xml:space="preserve">SCIENTIFIC EXPERIMENTS TO BE CONDUCTED ON REMOTE CONTROLLED MICROGRAVITY PLATFORMS </w:t>
      </w:r>
      <w:r w:rsidR="00933D9F" w:rsidRPr="008B09AC">
        <w:rPr>
          <w:b/>
        </w:rPr>
        <w:t>IN THE FRAMEWOR</w:t>
      </w:r>
      <w:r w:rsidR="0089151D">
        <w:rPr>
          <w:b/>
        </w:rPr>
        <w:t>K OF THE JOINT</w:t>
      </w:r>
      <w:r w:rsidR="00933D9F" w:rsidRPr="008B09AC">
        <w:rPr>
          <w:b/>
        </w:rPr>
        <w:t xml:space="preserve"> ITALIAN-</w:t>
      </w:r>
      <w:r w:rsidRPr="008B09AC">
        <w:rPr>
          <w:b/>
        </w:rPr>
        <w:t xml:space="preserve">ISRAELI LABORATORY </w:t>
      </w:r>
      <w:r w:rsidR="00ED6508">
        <w:rPr>
          <w:b/>
        </w:rPr>
        <w:t>ON</w:t>
      </w:r>
      <w:r w:rsidRPr="008B09AC">
        <w:rPr>
          <w:b/>
        </w:rPr>
        <w:t xml:space="preserve"> SPA</w:t>
      </w:r>
      <w:r w:rsidR="00ED6508">
        <w:rPr>
          <w:b/>
        </w:rPr>
        <w:t>CE</w:t>
      </w:r>
      <w:r w:rsidRPr="008B09AC">
        <w:rPr>
          <w:b/>
        </w:rPr>
        <w:t xml:space="preserve"> ACTIVITIES FOR PEACEFUL </w:t>
      </w:r>
      <w:r w:rsidR="00ED6508">
        <w:rPr>
          <w:b/>
        </w:rPr>
        <w:t>PURPOSES</w:t>
      </w:r>
    </w:p>
    <w:p w14:paraId="7DB29B9A" w14:textId="77777777" w:rsidR="00B70D13" w:rsidRPr="008B09AC" w:rsidRDefault="0089151D" w:rsidP="00A7455B">
      <w:r>
        <w:t>The i</w:t>
      </w:r>
      <w:r w:rsidR="00B70D13" w:rsidRPr="008B09AC">
        <w:t>ncreas</w:t>
      </w:r>
      <w:r w:rsidR="00B02244">
        <w:t>ed</w:t>
      </w:r>
      <w:r w:rsidR="00B70D13" w:rsidRPr="008B09AC">
        <w:t xml:space="preserve"> attention </w:t>
      </w:r>
      <w:r w:rsidR="00506384">
        <w:t>paid</w:t>
      </w:r>
      <w:r w:rsidR="00B02244">
        <w:t xml:space="preserve"> by</w:t>
      </w:r>
      <w:r w:rsidR="00B70D13" w:rsidRPr="008B09AC">
        <w:t xml:space="preserve"> </w:t>
      </w:r>
      <w:r w:rsidR="00506384">
        <w:t>the</w:t>
      </w:r>
      <w:r w:rsidR="00B70D13" w:rsidRPr="008B09AC">
        <w:t xml:space="preserve"> major </w:t>
      </w:r>
      <w:r w:rsidR="003579E2">
        <w:t>global space</w:t>
      </w:r>
      <w:r w:rsidR="00B70D13" w:rsidRPr="008B09AC">
        <w:t xml:space="preserve"> agencies </w:t>
      </w:r>
      <w:r w:rsidR="00506384">
        <w:t>on the</w:t>
      </w:r>
      <w:r w:rsidR="00506384" w:rsidRPr="008B09AC">
        <w:t xml:space="preserve"> </w:t>
      </w:r>
      <w:r w:rsidR="00B70D13" w:rsidRPr="008B09AC">
        <w:t>interplanetary</w:t>
      </w:r>
      <w:r w:rsidR="00B02244">
        <w:t xml:space="preserve"> human</w:t>
      </w:r>
      <w:r w:rsidR="00B70D13" w:rsidRPr="008B09AC">
        <w:t xml:space="preserve"> </w:t>
      </w:r>
      <w:r w:rsidR="00D1149C" w:rsidRPr="008B09AC">
        <w:t>space</w:t>
      </w:r>
      <w:r w:rsidR="00B70D13" w:rsidRPr="008B09AC">
        <w:t xml:space="preserve"> exploration</w:t>
      </w:r>
      <w:r w:rsidR="00B02244">
        <w:t xml:space="preserve"> and</w:t>
      </w:r>
      <w:r w:rsidR="00B70D13" w:rsidRPr="008B09AC">
        <w:t xml:space="preserve"> </w:t>
      </w:r>
      <w:r w:rsidR="00D50FEC" w:rsidRPr="008B09AC">
        <w:t xml:space="preserve">the </w:t>
      </w:r>
      <w:r w:rsidR="00B02244">
        <w:t>growing</w:t>
      </w:r>
      <w:r w:rsidR="00D50FEC" w:rsidRPr="008B09AC">
        <w:t xml:space="preserve"> number of countries </w:t>
      </w:r>
      <w:r w:rsidR="003579E2">
        <w:t xml:space="preserve">interested in </w:t>
      </w:r>
      <w:r w:rsidR="00B02244">
        <w:t xml:space="preserve">exploiting </w:t>
      </w:r>
      <w:r w:rsidR="00D50FEC" w:rsidRPr="008B09AC">
        <w:t xml:space="preserve">microgravity in low </w:t>
      </w:r>
      <w:r w:rsidR="00506384">
        <w:t xml:space="preserve">Earth </w:t>
      </w:r>
      <w:r w:rsidR="00D50FEC" w:rsidRPr="008B09AC">
        <w:t xml:space="preserve">orbit, </w:t>
      </w:r>
      <w:r w:rsidR="00B02244">
        <w:t>has extended the importance of</w:t>
      </w:r>
      <w:r w:rsidR="00D50FEC" w:rsidRPr="008B09AC">
        <w:t xml:space="preserve"> research in microgravity.</w:t>
      </w:r>
    </w:p>
    <w:p w14:paraId="48085C07" w14:textId="77777777" w:rsidR="00D50FEC" w:rsidRPr="008B09AC" w:rsidRDefault="00B02244" w:rsidP="00A7455B">
      <w:r>
        <w:t xml:space="preserve">Thanks </w:t>
      </w:r>
      <w:r w:rsidR="00255573">
        <w:t xml:space="preserve">to </w:t>
      </w:r>
      <w:r w:rsidR="00255573" w:rsidRPr="008B09AC">
        <w:t>countless</w:t>
      </w:r>
      <w:r w:rsidRPr="008B09AC">
        <w:t xml:space="preserve"> technological in</w:t>
      </w:r>
      <w:r>
        <w:t>novations, the market has broadened and</w:t>
      </w:r>
      <w:r w:rsidR="00092CE3" w:rsidRPr="008B09AC">
        <w:t xml:space="preserve"> microgravity</w:t>
      </w:r>
      <w:r>
        <w:t xml:space="preserve"> is now</w:t>
      </w:r>
      <w:r w:rsidR="00092CE3" w:rsidRPr="008B09AC">
        <w:t xml:space="preserve"> accessible to p</w:t>
      </w:r>
      <w:r w:rsidR="00EA6722" w:rsidRPr="008B09AC">
        <w:t>rivate and commercial operators</w:t>
      </w:r>
      <w:r>
        <w:t>. Moreover</w:t>
      </w:r>
      <w:r w:rsidR="00506384">
        <w:t>,</w:t>
      </w:r>
      <w:r>
        <w:t xml:space="preserve"> </w:t>
      </w:r>
      <w:r w:rsidR="001E6524">
        <w:t xml:space="preserve">the </w:t>
      </w:r>
      <w:r w:rsidR="00255573">
        <w:t>achievements</w:t>
      </w:r>
      <w:r>
        <w:t xml:space="preserve"> obtained by</w:t>
      </w:r>
      <w:r w:rsidR="00EA6722" w:rsidRPr="008B09AC">
        <w:t xml:space="preserve"> research </w:t>
      </w:r>
      <w:r>
        <w:t>on</w:t>
      </w:r>
      <w:r w:rsidR="00EA6722" w:rsidRPr="008B09AC">
        <w:t xml:space="preserve"> microgravity o</w:t>
      </w:r>
      <w:r w:rsidR="00F5760E">
        <w:t>n</w:t>
      </w:r>
      <w:r>
        <w:t xml:space="preserve"> </w:t>
      </w:r>
      <w:r w:rsidR="00EA6722" w:rsidRPr="008B09AC">
        <w:t>the International Space Station</w:t>
      </w:r>
      <w:r w:rsidR="00506384">
        <w:t>,</w:t>
      </w:r>
      <w:r w:rsidR="001E6524" w:rsidRPr="001E6524">
        <w:t xml:space="preserve"> in over fifteen years</w:t>
      </w:r>
      <w:r w:rsidR="00EA6722" w:rsidRPr="001E6524">
        <w:t>,</w:t>
      </w:r>
      <w:r w:rsidR="00EA6722" w:rsidRPr="008B09AC">
        <w:t xml:space="preserve"> </w:t>
      </w:r>
      <w:r w:rsidR="001E6524">
        <w:t>has</w:t>
      </w:r>
      <w:r w:rsidR="00752EFC">
        <w:t xml:space="preserve"> </w:t>
      </w:r>
      <w:r w:rsidR="001E6524">
        <w:t>broadened the</w:t>
      </w:r>
      <w:r w:rsidR="00EA6722" w:rsidRPr="008B09AC">
        <w:t xml:space="preserve"> understand</w:t>
      </w:r>
      <w:r w:rsidR="001E6524">
        <w:t>ing of</w:t>
      </w:r>
      <w:r w:rsidR="003B1782">
        <w:t xml:space="preserve"> </w:t>
      </w:r>
      <w:r w:rsidR="00EA6722" w:rsidRPr="008B09AC">
        <w:t>the benefits</w:t>
      </w:r>
      <w:r w:rsidR="001E6524">
        <w:t xml:space="preserve"> of microgravity for</w:t>
      </w:r>
      <w:r w:rsidR="00EA6722" w:rsidRPr="008B09AC">
        <w:t xml:space="preserve"> research, technological transfer and commercial potential.</w:t>
      </w:r>
    </w:p>
    <w:p w14:paraId="03BF66C4" w14:textId="77777777" w:rsidR="00EA6722" w:rsidRPr="008B09AC" w:rsidRDefault="003B1782" w:rsidP="00A7455B">
      <w:r>
        <w:t>The comprehension</w:t>
      </w:r>
      <w:r w:rsidR="005521C3" w:rsidRPr="005521C3">
        <w:t xml:space="preserve"> of the effects </w:t>
      </w:r>
      <w:r w:rsidR="005521C3">
        <w:t>that microgravity has on many</w:t>
      </w:r>
      <w:r w:rsidR="005521C3" w:rsidRPr="005521C3">
        <w:t xml:space="preserve"> terrestrial </w:t>
      </w:r>
      <w:r w:rsidR="005521C3">
        <w:t>phenomena offers undeniable adv</w:t>
      </w:r>
      <w:r w:rsidR="002F5157">
        <w:t>antages</w:t>
      </w:r>
      <w:r w:rsidR="001E6524">
        <w:t>. It</w:t>
      </w:r>
      <w:r w:rsidR="002F5157">
        <w:t xml:space="preserve"> can </w:t>
      </w:r>
      <w:r w:rsidR="001E6524">
        <w:t xml:space="preserve">help </w:t>
      </w:r>
      <w:r w:rsidR="002F5157">
        <w:t>promote</w:t>
      </w:r>
      <w:r w:rsidRPr="005521C3">
        <w:t xml:space="preserve"> </w:t>
      </w:r>
      <w:r w:rsidR="002F5157" w:rsidRPr="002F5157">
        <w:t>p</w:t>
      </w:r>
      <w:r w:rsidR="002F5157">
        <w:t>roject</w:t>
      </w:r>
      <w:r w:rsidR="001E6524">
        <w:t>s, products</w:t>
      </w:r>
      <w:r w:rsidR="002F5157">
        <w:t xml:space="preserve"> and </w:t>
      </w:r>
      <w:r w:rsidR="001E6524">
        <w:t>processes aimed at</w:t>
      </w:r>
      <w:r w:rsidR="00EA6722" w:rsidRPr="008B09AC">
        <w:t xml:space="preserve"> develop</w:t>
      </w:r>
      <w:r w:rsidR="001E6524">
        <w:t>ing</w:t>
      </w:r>
      <w:r w:rsidR="00EA6722" w:rsidRPr="008B09AC">
        <w:t xml:space="preserve"> knowledge and technologies</w:t>
      </w:r>
      <w:r w:rsidR="001E6524">
        <w:t xml:space="preserve"> required to take further</w:t>
      </w:r>
      <w:r w:rsidR="00EA6722" w:rsidRPr="008B09AC">
        <w:t xml:space="preserve"> step</w:t>
      </w:r>
      <w:r w:rsidR="001E6524">
        <w:t>s</w:t>
      </w:r>
      <w:r w:rsidR="00EA6722" w:rsidRPr="008B09AC">
        <w:t xml:space="preserve"> toward</w:t>
      </w:r>
      <w:r w:rsidR="001E6524">
        <w:t xml:space="preserve"> the exploration of</w:t>
      </w:r>
      <w:r w:rsidR="00EA6722" w:rsidRPr="008B09AC">
        <w:t xml:space="preserve"> deep space and Mars </w:t>
      </w:r>
      <w:r w:rsidR="001E6524" w:rsidRPr="008B09AC">
        <w:t xml:space="preserve">and </w:t>
      </w:r>
      <w:r w:rsidR="001E6524">
        <w:t xml:space="preserve">can lead </w:t>
      </w:r>
      <w:r w:rsidR="00EA6722" w:rsidRPr="008B09AC">
        <w:t>to new discoveries on</w:t>
      </w:r>
      <w:r w:rsidR="002F5157">
        <w:t xml:space="preserve"> </w:t>
      </w:r>
      <w:r w:rsidR="00EA6722" w:rsidRPr="008B09AC">
        <w:t>Earth.</w:t>
      </w:r>
    </w:p>
    <w:p w14:paraId="60D62818" w14:textId="77777777" w:rsidR="00C86A8C" w:rsidRPr="008B09AC" w:rsidRDefault="001E6524" w:rsidP="002415F9">
      <w:r>
        <w:t>Under this call for proposals, t</w:t>
      </w:r>
      <w:r w:rsidR="00250F15" w:rsidRPr="008B09AC">
        <w:t xml:space="preserve">he </w:t>
      </w:r>
      <w:r w:rsidR="00A06628">
        <w:t xml:space="preserve">Italian </w:t>
      </w:r>
      <w:r w:rsidR="00250F15" w:rsidRPr="008B09AC">
        <w:t>Ministry of F</w:t>
      </w:r>
      <w:r w:rsidR="00EA6722" w:rsidRPr="008B09AC">
        <w:t>oreign Affairs and International Cooperation,</w:t>
      </w:r>
      <w:r w:rsidR="00A06628" w:rsidRPr="00A06628">
        <w:t xml:space="preserve"> the Israeli Ministry of Science and Technology</w:t>
      </w:r>
      <w:r w:rsidR="00506384">
        <w:t>,</w:t>
      </w:r>
      <w:r w:rsidR="00391588" w:rsidRPr="00A06628">
        <w:t xml:space="preserve"> </w:t>
      </w:r>
      <w:r w:rsidR="00A06628">
        <w:t>in cooperation with the Italian space Agency</w:t>
      </w:r>
      <w:r w:rsidR="001F7FBB">
        <w:t xml:space="preserve"> and the Israeli Space Agency</w:t>
      </w:r>
      <w:r w:rsidR="00506384">
        <w:t>,</w:t>
      </w:r>
      <w:r w:rsidR="00391588" w:rsidRPr="008B09AC">
        <w:t xml:space="preserve"> intend to select </w:t>
      </w:r>
      <w:r w:rsidR="00A06628">
        <w:t xml:space="preserve">joint </w:t>
      </w:r>
      <w:r w:rsidR="00391588" w:rsidRPr="008B09AC">
        <w:t>research</w:t>
      </w:r>
      <w:r w:rsidR="00A06628">
        <w:t xml:space="preserve"> </w:t>
      </w:r>
      <w:r w:rsidR="00391588" w:rsidRPr="008B09AC">
        <w:t xml:space="preserve">projects, proposed by Universities, </w:t>
      </w:r>
      <w:r>
        <w:t>p</w:t>
      </w:r>
      <w:r w:rsidR="00391588" w:rsidRPr="008B09AC">
        <w:t xml:space="preserve">ublic and </w:t>
      </w:r>
      <w:r w:rsidR="00C57CD5">
        <w:t xml:space="preserve">- </w:t>
      </w:r>
      <w:r w:rsidR="000C198F">
        <w:t xml:space="preserve">in the case of Italy only </w:t>
      </w:r>
      <w:r w:rsidR="00C57CD5">
        <w:t xml:space="preserve">- </w:t>
      </w:r>
      <w:r>
        <w:t>p</w:t>
      </w:r>
      <w:r w:rsidR="00391588" w:rsidRPr="008B09AC">
        <w:t xml:space="preserve">rivate </w:t>
      </w:r>
      <w:r>
        <w:t>r</w:t>
      </w:r>
      <w:r w:rsidR="00391588" w:rsidRPr="008B09AC">
        <w:t>esearch</w:t>
      </w:r>
      <w:r>
        <w:t xml:space="preserve"> i</w:t>
      </w:r>
      <w:r w:rsidR="001F7FBB">
        <w:t>nstitutes</w:t>
      </w:r>
      <w:r w:rsidR="00391588" w:rsidRPr="008B09AC">
        <w:t xml:space="preserve"> and</w:t>
      </w:r>
      <w:r w:rsidR="006844D7">
        <w:t xml:space="preserve"> </w:t>
      </w:r>
      <w:r w:rsidR="00391588" w:rsidRPr="008B09AC">
        <w:t>industries</w:t>
      </w:r>
      <w:r w:rsidR="00E451E7">
        <w:t xml:space="preserve"> under the areas of cooperation </w:t>
      </w:r>
      <w:r w:rsidR="00506384">
        <w:t>defined in</w:t>
      </w:r>
      <w:r w:rsidR="00E451E7">
        <w:t xml:space="preserve"> Section A</w:t>
      </w:r>
      <w:r w:rsidR="004D79AC">
        <w:t xml:space="preserve"> below</w:t>
      </w:r>
      <w:r w:rsidR="00506384">
        <w:t>.</w:t>
      </w:r>
    </w:p>
    <w:p w14:paraId="12CD1815" w14:textId="77777777" w:rsidR="005A402C" w:rsidRPr="008B09AC" w:rsidRDefault="00C86A8C" w:rsidP="00A7455B">
      <w:pPr>
        <w:pStyle w:val="Heading1"/>
      </w:pPr>
      <w:r w:rsidRPr="008B09AC">
        <w:t xml:space="preserve">A. </w:t>
      </w:r>
      <w:r w:rsidR="004D79AC">
        <w:t>AREA</w:t>
      </w:r>
      <w:r w:rsidR="004D79AC" w:rsidRPr="008B09AC">
        <w:t xml:space="preserve">S </w:t>
      </w:r>
      <w:r w:rsidRPr="008B09AC">
        <w:t>OF COOPERATION</w:t>
      </w:r>
    </w:p>
    <w:p w14:paraId="61219EAA" w14:textId="77777777" w:rsidR="00C86A8C" w:rsidRPr="008B09AC" w:rsidRDefault="00C86A8C" w:rsidP="00B73DF5">
      <w:r w:rsidRPr="008B09AC">
        <w:t xml:space="preserve">Within the framework of the </w:t>
      </w:r>
      <w:r w:rsidR="004D79AC">
        <w:t>“</w:t>
      </w:r>
      <w:r w:rsidRPr="005E4C9D">
        <w:rPr>
          <w:i/>
        </w:rPr>
        <w:t>Agreement on Industrial, Scientific and Technological Research and Development Cooperation between Italy and Israel</w:t>
      </w:r>
      <w:r w:rsidR="004D79AC">
        <w:t>”</w:t>
      </w:r>
      <w:r w:rsidRPr="008B09AC">
        <w:t xml:space="preserve"> (hereinafter called the </w:t>
      </w:r>
      <w:r w:rsidR="001964A0" w:rsidRPr="008B09AC">
        <w:t>“</w:t>
      </w:r>
      <w:r w:rsidRPr="008B09AC">
        <w:t>Agreement</w:t>
      </w:r>
      <w:r w:rsidR="001964A0" w:rsidRPr="008B09AC">
        <w:t>”</w:t>
      </w:r>
      <w:r w:rsidRPr="008B09AC">
        <w:t>)</w:t>
      </w:r>
      <w:r w:rsidR="004D79AC">
        <w:t xml:space="preserve">, signed </w:t>
      </w:r>
      <w:r w:rsidR="00C62859">
        <w:t xml:space="preserve">in Bologna </w:t>
      </w:r>
      <w:r w:rsidR="004D79AC">
        <w:t xml:space="preserve">on </w:t>
      </w:r>
      <w:r w:rsidR="00C62859">
        <w:t>13 June 2000</w:t>
      </w:r>
      <w:r w:rsidR="00ED6508" w:rsidRPr="00ED6508">
        <w:rPr>
          <w:rFonts w:ascii="Times New Roman" w:eastAsia="MS Mincho" w:hAnsi="Times New Roman" w:cs="Times New Roman"/>
          <w:bCs/>
          <w:szCs w:val="24"/>
          <w:lang w:eastAsia="it-IT"/>
        </w:rPr>
        <w:t xml:space="preserve"> </w:t>
      </w:r>
      <w:r w:rsidR="00ED6508">
        <w:rPr>
          <w:rFonts w:ascii="Times New Roman" w:eastAsia="MS Mincho" w:hAnsi="Times New Roman" w:cs="Times New Roman"/>
          <w:bCs/>
          <w:szCs w:val="24"/>
          <w:lang w:eastAsia="it-IT"/>
        </w:rPr>
        <w:t xml:space="preserve">and </w:t>
      </w:r>
      <w:r w:rsidR="00ED6508" w:rsidRPr="00ED6508">
        <w:rPr>
          <w:bCs/>
        </w:rPr>
        <w:t xml:space="preserve">the </w:t>
      </w:r>
      <w:r w:rsidR="004D79AC">
        <w:rPr>
          <w:bCs/>
        </w:rPr>
        <w:t>“</w:t>
      </w:r>
      <w:r w:rsidR="00ED6508" w:rsidRPr="005E4C9D">
        <w:rPr>
          <w:bCs/>
          <w:i/>
        </w:rPr>
        <w:t>Italian-Israeli Joint Declaration on the Constitution of a Joint Laboratory on Space Activities for peaceful purposes</w:t>
      </w:r>
      <w:r w:rsidR="004D79AC">
        <w:rPr>
          <w:bCs/>
        </w:rPr>
        <w:t>”</w:t>
      </w:r>
      <w:r w:rsidR="00ED6508" w:rsidRPr="00ED6508">
        <w:rPr>
          <w:bCs/>
        </w:rPr>
        <w:t xml:space="preserve"> (hereinafter called “Declaration”)</w:t>
      </w:r>
      <w:r w:rsidR="004D79AC">
        <w:rPr>
          <w:bCs/>
        </w:rPr>
        <w:t>,</w:t>
      </w:r>
      <w:r w:rsidR="00ED6508" w:rsidRPr="00ED6508">
        <w:rPr>
          <w:bCs/>
        </w:rPr>
        <w:t xml:space="preserve"> signed on</w:t>
      </w:r>
      <w:r w:rsidR="00ED6508">
        <w:rPr>
          <w:bCs/>
        </w:rPr>
        <w:t xml:space="preserve"> </w:t>
      </w:r>
      <w:r w:rsidR="00B73DF5">
        <w:rPr>
          <w:bCs/>
        </w:rPr>
        <w:t xml:space="preserve">29 January 2018, </w:t>
      </w:r>
      <w:r w:rsidR="00E75C15" w:rsidRPr="008B09AC">
        <w:t xml:space="preserve"> the</w:t>
      </w:r>
      <w:r w:rsidR="002E7291">
        <w:t xml:space="preserve"> </w:t>
      </w:r>
      <w:r w:rsidR="002E7291" w:rsidRPr="005E4C9D">
        <w:rPr>
          <w:i/>
        </w:rPr>
        <w:t>Italian Ministry of Foreign Affairs and International Cooperation</w:t>
      </w:r>
      <w:r w:rsidR="002E7291">
        <w:t xml:space="preserve"> (hereinafter </w:t>
      </w:r>
      <w:r w:rsidR="00A06628">
        <w:t>referred to as</w:t>
      </w:r>
      <w:r w:rsidR="002E7291">
        <w:t xml:space="preserve"> “</w:t>
      </w:r>
      <w:r w:rsidR="00E75C15" w:rsidRPr="008B09AC">
        <w:t>M</w:t>
      </w:r>
      <w:r w:rsidR="00A06628">
        <w:t>AECI</w:t>
      </w:r>
      <w:r w:rsidR="002E7291">
        <w:t>”)</w:t>
      </w:r>
      <w:r w:rsidR="00C176BE" w:rsidRPr="008B09AC">
        <w:t xml:space="preserve">, the </w:t>
      </w:r>
      <w:r w:rsidR="00C176BE" w:rsidRPr="005E4C9D">
        <w:rPr>
          <w:i/>
        </w:rPr>
        <w:t>Israeli Ministry of Science and Technology</w:t>
      </w:r>
      <w:r w:rsidR="00C176BE" w:rsidRPr="008B09AC">
        <w:t xml:space="preserve"> (hereinafter referred to as “MOST”)</w:t>
      </w:r>
      <w:r w:rsidR="004D79AC">
        <w:t>,</w:t>
      </w:r>
      <w:r w:rsidR="00C176BE" w:rsidRPr="008B09AC">
        <w:t xml:space="preserve"> in collaboration with the </w:t>
      </w:r>
      <w:r w:rsidR="00C176BE" w:rsidRPr="005E4C9D">
        <w:rPr>
          <w:i/>
        </w:rPr>
        <w:t>Italian Space Agency</w:t>
      </w:r>
      <w:r w:rsidR="00C176BE" w:rsidRPr="008B09AC">
        <w:t xml:space="preserve"> (hereinafter </w:t>
      </w:r>
      <w:r w:rsidR="00A06628">
        <w:t>referred to</w:t>
      </w:r>
      <w:r w:rsidR="00C176BE" w:rsidRPr="008B09AC">
        <w:t xml:space="preserve"> as “ASI”) and the </w:t>
      </w:r>
      <w:r w:rsidR="00C176BE" w:rsidRPr="005E4C9D">
        <w:rPr>
          <w:i/>
        </w:rPr>
        <w:t>Israeli Space Agency</w:t>
      </w:r>
      <w:r w:rsidR="00C176BE" w:rsidRPr="008B09AC">
        <w:t xml:space="preserve"> (hereinafter referred to as “ISA”) </w:t>
      </w:r>
      <w:r w:rsidR="00A40B54">
        <w:rPr>
          <w:bCs/>
        </w:rPr>
        <w:t>are issuing the present Call for Proposal</w:t>
      </w:r>
      <w:r w:rsidR="00B73DF5">
        <w:rPr>
          <w:bCs/>
        </w:rPr>
        <w:t>s</w:t>
      </w:r>
      <w:r w:rsidR="00476A36" w:rsidRPr="008B09AC">
        <w:t xml:space="preserve"> </w:t>
      </w:r>
      <w:r w:rsidR="00A40B54">
        <w:t>to select</w:t>
      </w:r>
      <w:r w:rsidR="00476A36" w:rsidRPr="008B09AC">
        <w:t xml:space="preserve"> scientific experiments to be conducted in absence of gravity</w:t>
      </w:r>
      <w:r w:rsidR="00933D9F" w:rsidRPr="008B09AC">
        <w:t xml:space="preserve"> on remote controlled microgravity platforms</w:t>
      </w:r>
      <w:r w:rsidR="008A4146" w:rsidRPr="008B09AC">
        <w:t>.</w:t>
      </w:r>
      <w:r w:rsidR="00541CC6" w:rsidRPr="008B09AC">
        <w:t xml:space="preserve"> </w:t>
      </w:r>
      <w:r w:rsidR="00ED6508">
        <w:t>The p</w:t>
      </w:r>
      <w:r w:rsidR="00541CC6" w:rsidRPr="008B09AC">
        <w:t>roposal</w:t>
      </w:r>
      <w:r w:rsidR="00ED6508">
        <w:t>s</w:t>
      </w:r>
      <w:r w:rsidR="00541CC6" w:rsidRPr="008B09AC">
        <w:t xml:space="preserve"> must be </w:t>
      </w:r>
      <w:r w:rsidR="00ED6508">
        <w:lastRenderedPageBreak/>
        <w:t>submitted</w:t>
      </w:r>
      <w:r w:rsidR="00A60BBB" w:rsidRPr="008B09AC">
        <w:t xml:space="preserve"> jointly by Italian and Israeli</w:t>
      </w:r>
      <w:r w:rsidR="00541CC6" w:rsidRPr="008B09AC">
        <w:t xml:space="preserve"> research groups</w:t>
      </w:r>
      <w:r w:rsidR="00BD69C0" w:rsidRPr="008B09AC">
        <w:t>. Up to four experiments will be funded</w:t>
      </w:r>
      <w:r w:rsidR="00AD2BB3">
        <w:rPr>
          <w:rFonts w:hint="cs"/>
          <w:rtl/>
          <w:lang w:bidi="he-IL"/>
        </w:rPr>
        <w:t xml:space="preserve"> )</w:t>
      </w:r>
      <w:r w:rsidR="00255573">
        <w:t>two by MAECI and two by ASI</w:t>
      </w:r>
      <w:r w:rsidR="00AD2BB3">
        <w:t>)</w:t>
      </w:r>
      <w:r w:rsidR="00255573">
        <w:t>,</w:t>
      </w:r>
      <w:r w:rsidR="00BD69C0" w:rsidRPr="008B09AC">
        <w:t xml:space="preserve"> to study the effects of microgravity on various chemical, </w:t>
      </w:r>
      <w:r w:rsidR="00703461" w:rsidRPr="008B09AC">
        <w:t>physical</w:t>
      </w:r>
      <w:r w:rsidR="00BD69C0" w:rsidRPr="008B09AC">
        <w:t xml:space="preserve">, biochemical and biological processes. </w:t>
      </w:r>
      <w:r w:rsidR="00A06628">
        <w:t>The e</w:t>
      </w:r>
      <w:r w:rsidR="00BD69C0" w:rsidRPr="008B09AC">
        <w:t xml:space="preserve">xperiments will be </w:t>
      </w:r>
      <w:r w:rsidR="00C62859">
        <w:t>performed</w:t>
      </w:r>
      <w:r w:rsidR="00A40B54" w:rsidRPr="008B09AC">
        <w:t xml:space="preserve"> </w:t>
      </w:r>
      <w:r w:rsidR="00BD69C0" w:rsidRPr="008B09AC">
        <w:t>using a satellite provided</w:t>
      </w:r>
      <w:r w:rsidR="00A467A3" w:rsidRPr="008B09AC">
        <w:t xml:space="preserve"> by I</w:t>
      </w:r>
      <w:r w:rsidR="00ED6508">
        <w:t>SA</w:t>
      </w:r>
      <w:r w:rsidR="00703461" w:rsidRPr="008B09AC">
        <w:t xml:space="preserve"> </w:t>
      </w:r>
      <w:r w:rsidR="00ED6508">
        <w:t>that consists</w:t>
      </w:r>
      <w:r w:rsidR="00703461" w:rsidRPr="008B09AC">
        <w:t xml:space="preserve"> in a remote controlled microgravity platform that will be launched in terrestrial orbit on board of a nanosatellite. All the experiments will be calibrated by an Earth control system in order to maximize the results </w:t>
      </w:r>
      <w:r w:rsidR="00E451E7">
        <w:t xml:space="preserve">and provide </w:t>
      </w:r>
      <w:r w:rsidR="00703461" w:rsidRPr="008B09AC">
        <w:t xml:space="preserve">an adequate </w:t>
      </w:r>
      <w:r w:rsidR="00E451E7">
        <w:t xml:space="preserve">ground </w:t>
      </w:r>
      <w:r w:rsidR="00703461" w:rsidRPr="008B09AC">
        <w:t>control.</w:t>
      </w:r>
    </w:p>
    <w:p w14:paraId="61D0D312" w14:textId="77777777" w:rsidR="00703461" w:rsidRPr="008B09AC" w:rsidRDefault="00703461" w:rsidP="007B5858">
      <w:r w:rsidRPr="008B09AC">
        <w:t>The selected stud</w:t>
      </w:r>
      <w:r w:rsidR="0089151D">
        <w:t>ies</w:t>
      </w:r>
      <w:r w:rsidRPr="008B09AC">
        <w:t xml:space="preserve"> will </w:t>
      </w:r>
      <w:r w:rsidR="009C0003">
        <w:t>go th</w:t>
      </w:r>
      <w:r w:rsidR="007B5858">
        <w:t>r</w:t>
      </w:r>
      <w:r w:rsidR="009C0003">
        <w:t xml:space="preserve">ough </w:t>
      </w:r>
      <w:r w:rsidRPr="008B09AC">
        <w:t xml:space="preserve"> the following steps:</w:t>
      </w:r>
    </w:p>
    <w:p w14:paraId="233E4849" w14:textId="77777777" w:rsidR="00703461" w:rsidRPr="008B09AC" w:rsidRDefault="007B5858" w:rsidP="007B5858">
      <w:pPr>
        <w:pStyle w:val="ListParagraph"/>
        <w:numPr>
          <w:ilvl w:val="0"/>
          <w:numId w:val="2"/>
        </w:numPr>
      </w:pPr>
      <w:r>
        <w:rPr>
          <w:rFonts w:ascii="Arial" w:hAnsi="Arial" w:cs="Arial"/>
          <w:color w:val="000000"/>
          <w:sz w:val="20"/>
          <w:szCs w:val="20"/>
          <w:shd w:val="clear" w:color="auto" w:fill="FFFFFF"/>
        </w:rPr>
        <w:t>Testing &amp; a</w:t>
      </w:r>
      <w:r w:rsidR="009C0003">
        <w:rPr>
          <w:rFonts w:ascii="Arial" w:hAnsi="Arial" w:cs="Arial"/>
          <w:color w:val="000000"/>
          <w:sz w:val="20"/>
          <w:szCs w:val="20"/>
          <w:shd w:val="clear" w:color="auto" w:fill="FFFFFF"/>
        </w:rPr>
        <w:t>djustment</w:t>
      </w:r>
      <w:r w:rsidR="009C0003" w:rsidRPr="008B09AC" w:rsidDel="00900095">
        <w:t xml:space="preserve"> </w:t>
      </w:r>
      <w:r w:rsidR="00900095">
        <w:t>of the experiment to a breadboard system model</w:t>
      </w:r>
      <w:r w:rsidR="00703461" w:rsidRPr="008B09AC">
        <w:t>;</w:t>
      </w:r>
    </w:p>
    <w:p w14:paraId="2767DDD4" w14:textId="77777777" w:rsidR="00703461" w:rsidRPr="008B09AC" w:rsidRDefault="00703461" w:rsidP="00A7455B">
      <w:pPr>
        <w:pStyle w:val="ListParagraph"/>
        <w:numPr>
          <w:ilvl w:val="0"/>
          <w:numId w:val="2"/>
        </w:numPr>
      </w:pPr>
      <w:r w:rsidRPr="008B09AC">
        <w:t>Integration on the flight platform;</w:t>
      </w:r>
    </w:p>
    <w:p w14:paraId="56B5E887" w14:textId="77777777" w:rsidR="00703461" w:rsidRPr="008B09AC" w:rsidRDefault="00703461" w:rsidP="00A7455B">
      <w:pPr>
        <w:pStyle w:val="ListParagraph"/>
        <w:numPr>
          <w:ilvl w:val="0"/>
          <w:numId w:val="2"/>
        </w:numPr>
      </w:pPr>
      <w:r w:rsidRPr="008B09AC">
        <w:t>Execution of the experiment on the platform in microgravity.</w:t>
      </w:r>
    </w:p>
    <w:p w14:paraId="1BA66D12" w14:textId="77777777" w:rsidR="00703461" w:rsidRPr="008B09AC" w:rsidRDefault="00E451E7" w:rsidP="00A7455B">
      <w:r>
        <w:t>T</w:t>
      </w:r>
      <w:r w:rsidR="00703461" w:rsidRPr="008B09AC">
        <w:t xml:space="preserve">his call </w:t>
      </w:r>
      <w:r>
        <w:t>will</w:t>
      </w:r>
      <w:r w:rsidR="00703461" w:rsidRPr="008B09AC">
        <w:t xml:space="preserve"> address</w:t>
      </w:r>
      <w:r>
        <w:t xml:space="preserve"> the fields </w:t>
      </w:r>
      <w:r w:rsidR="00703461" w:rsidRPr="008B09AC">
        <w:t xml:space="preserve">of biological, biotechnological, chemical and physical sciences for which it is believed that the effects of microgravity </w:t>
      </w:r>
      <w:r w:rsidR="00EE5D17">
        <w:t>produce</w:t>
      </w:r>
      <w:r w:rsidR="00703461" w:rsidRPr="008B09AC">
        <w:t xml:space="preserve"> clear advantages </w:t>
      </w:r>
      <w:r>
        <w:t xml:space="preserve">both </w:t>
      </w:r>
      <w:r w:rsidR="00703461" w:rsidRPr="008B09AC">
        <w:t>in terms of simplification and of research</w:t>
      </w:r>
      <w:r>
        <w:t xml:space="preserve"> value. The following is</w:t>
      </w:r>
      <w:r w:rsidR="00255573">
        <w:t xml:space="preserve"> </w:t>
      </w:r>
      <w:r w:rsidR="00703461" w:rsidRPr="008B09AC">
        <w:t>a non-exhaustive list of possible experiment</w:t>
      </w:r>
      <w:r w:rsidR="00EE5D17">
        <w:t>s</w:t>
      </w:r>
      <w:r w:rsidR="00703461" w:rsidRPr="008B09AC">
        <w:t>:</w:t>
      </w:r>
    </w:p>
    <w:p w14:paraId="5AB2FFD6" w14:textId="77777777" w:rsidR="00D34D0F" w:rsidRPr="008B09AC" w:rsidRDefault="00D34D0F" w:rsidP="00A7455B">
      <w:pPr>
        <w:pStyle w:val="ListParagraph"/>
        <w:numPr>
          <w:ilvl w:val="0"/>
          <w:numId w:val="3"/>
        </w:numPr>
      </w:pPr>
      <w:r w:rsidRPr="008B09AC">
        <w:t>Kinetics of enzymatic reactions</w:t>
      </w:r>
    </w:p>
    <w:p w14:paraId="200DACB4" w14:textId="77777777" w:rsidR="00D34D0F" w:rsidRPr="008B09AC" w:rsidRDefault="00D34D0F" w:rsidP="00A7455B">
      <w:pPr>
        <w:pStyle w:val="ListParagraph"/>
        <w:numPr>
          <w:ilvl w:val="0"/>
          <w:numId w:val="3"/>
        </w:numPr>
      </w:pPr>
      <w:r w:rsidRPr="008B09AC">
        <w:t>Kinetics and formation of emulsion droplets</w:t>
      </w:r>
    </w:p>
    <w:p w14:paraId="47A747D0" w14:textId="77777777" w:rsidR="00D34D0F" w:rsidRPr="008B09AC" w:rsidRDefault="00D34D0F" w:rsidP="00A7455B">
      <w:pPr>
        <w:pStyle w:val="ListParagraph"/>
        <w:numPr>
          <w:ilvl w:val="0"/>
          <w:numId w:val="3"/>
        </w:numPr>
      </w:pPr>
      <w:r w:rsidRPr="008B09AC">
        <w:t>Formation of organic and inorganic crystals</w:t>
      </w:r>
    </w:p>
    <w:p w14:paraId="777AC8E8" w14:textId="77777777" w:rsidR="00D34D0F" w:rsidRPr="008B09AC" w:rsidRDefault="00D34D0F" w:rsidP="00A7455B">
      <w:pPr>
        <w:pStyle w:val="ListParagraph"/>
        <w:numPr>
          <w:ilvl w:val="0"/>
          <w:numId w:val="3"/>
        </w:numPr>
      </w:pPr>
      <w:r w:rsidRPr="008B09AC">
        <w:t>Self-assembly of polymers, peptides and DNA fragments</w:t>
      </w:r>
    </w:p>
    <w:p w14:paraId="3C7A5E06" w14:textId="77777777" w:rsidR="00D34D0F" w:rsidRPr="008B09AC" w:rsidRDefault="00D34D0F" w:rsidP="00A7455B">
      <w:pPr>
        <w:pStyle w:val="ListParagraph"/>
        <w:numPr>
          <w:ilvl w:val="0"/>
          <w:numId w:val="3"/>
        </w:numPr>
      </w:pPr>
      <w:r w:rsidRPr="008B09AC">
        <w:t>Protein crystallization</w:t>
      </w:r>
    </w:p>
    <w:p w14:paraId="3D75DBD4" w14:textId="77777777" w:rsidR="00D34D0F" w:rsidRPr="008B09AC" w:rsidRDefault="00D34D0F" w:rsidP="00A7455B">
      <w:pPr>
        <w:pStyle w:val="ListParagraph"/>
        <w:numPr>
          <w:ilvl w:val="0"/>
          <w:numId w:val="3"/>
        </w:numPr>
      </w:pPr>
      <w:r w:rsidRPr="008B09AC">
        <w:t>DNA origami</w:t>
      </w:r>
    </w:p>
    <w:p w14:paraId="6D7F3113" w14:textId="77777777" w:rsidR="00D34D0F" w:rsidRPr="008B09AC" w:rsidRDefault="00D34D0F" w:rsidP="00A7455B">
      <w:pPr>
        <w:pStyle w:val="ListParagraph"/>
        <w:numPr>
          <w:ilvl w:val="0"/>
          <w:numId w:val="3"/>
        </w:numPr>
      </w:pPr>
      <w:r w:rsidRPr="008B09AC">
        <w:t>Crystallization of new drug polymorph</w:t>
      </w:r>
    </w:p>
    <w:p w14:paraId="438A96AB" w14:textId="77777777" w:rsidR="00D34D0F" w:rsidRPr="008B09AC" w:rsidRDefault="00D34D0F" w:rsidP="00A7455B">
      <w:pPr>
        <w:pStyle w:val="ListParagraph"/>
        <w:numPr>
          <w:ilvl w:val="0"/>
          <w:numId w:val="3"/>
        </w:numPr>
      </w:pPr>
      <w:r w:rsidRPr="008B09AC">
        <w:t>Bacterial virulence and antibiotic drug resistance</w:t>
      </w:r>
    </w:p>
    <w:p w14:paraId="36C30633" w14:textId="77777777" w:rsidR="00A40B54" w:rsidRDefault="00A40B54" w:rsidP="00A7455B">
      <w:pPr>
        <w:pStyle w:val="Heading1"/>
      </w:pPr>
    </w:p>
    <w:p w14:paraId="72D19177" w14:textId="77777777" w:rsidR="00D34D0F" w:rsidRPr="008B09AC" w:rsidRDefault="00D34D0F" w:rsidP="00A7455B">
      <w:pPr>
        <w:pStyle w:val="Heading1"/>
      </w:pPr>
      <w:r w:rsidRPr="008B09AC">
        <w:t xml:space="preserve">B. </w:t>
      </w:r>
      <w:r w:rsidR="00A40B54">
        <w:t>TERMS</w:t>
      </w:r>
      <w:r w:rsidR="00A40B54" w:rsidRPr="008B09AC">
        <w:t xml:space="preserve"> </w:t>
      </w:r>
      <w:r w:rsidRPr="008B09AC">
        <w:t>OF</w:t>
      </w:r>
      <w:r w:rsidR="00E860E9" w:rsidRPr="008B09AC">
        <w:t xml:space="preserve"> </w:t>
      </w:r>
      <w:r w:rsidR="00A40B54">
        <w:t xml:space="preserve">THE </w:t>
      </w:r>
      <w:r w:rsidR="00E860E9" w:rsidRPr="008B09AC">
        <w:t>COOPERATION</w:t>
      </w:r>
    </w:p>
    <w:p w14:paraId="6CC6723F" w14:textId="77777777" w:rsidR="001F7FBB" w:rsidRDefault="00EE5D17" w:rsidP="0044539B">
      <w:r>
        <w:t>The p</w:t>
      </w:r>
      <w:r w:rsidR="00E56C69" w:rsidRPr="008B09AC">
        <w:t xml:space="preserve">roposals must </w:t>
      </w:r>
      <w:r w:rsidR="00244475" w:rsidRPr="008B09AC">
        <w:t>in</w:t>
      </w:r>
      <w:r w:rsidR="00E451E7">
        <w:t xml:space="preserve">volve </w:t>
      </w:r>
      <w:r w:rsidR="00E56C69" w:rsidRPr="008B09AC">
        <w:t xml:space="preserve">the cooperation between </w:t>
      </w:r>
      <w:r w:rsidR="0027754C" w:rsidRPr="008B09AC">
        <w:t>Universities,</w:t>
      </w:r>
      <w:r w:rsidR="00037752" w:rsidRPr="008B09AC">
        <w:t xml:space="preserve"> Research </w:t>
      </w:r>
      <w:r w:rsidR="005C567A">
        <w:t xml:space="preserve">Institutes </w:t>
      </w:r>
      <w:r w:rsidR="00037752" w:rsidRPr="008B09AC">
        <w:t xml:space="preserve">and Companies </w:t>
      </w:r>
      <w:r w:rsidR="00F23905">
        <w:rPr>
          <w:lang w:bidi="he-IL"/>
        </w:rPr>
        <w:t xml:space="preserve"> from the Italian side and </w:t>
      </w:r>
      <w:r w:rsidR="00F23905" w:rsidRPr="008B09AC">
        <w:t>Universities</w:t>
      </w:r>
      <w:r w:rsidR="00F23905">
        <w:t xml:space="preserve"> and</w:t>
      </w:r>
      <w:r w:rsidR="00F23905" w:rsidRPr="008B09AC">
        <w:t xml:space="preserve"> Research </w:t>
      </w:r>
      <w:r w:rsidR="00F23905">
        <w:t>Institutes from the Israeli side</w:t>
      </w:r>
      <w:r w:rsidR="00037752" w:rsidRPr="008B09AC">
        <w:t xml:space="preserve">, whose main activity is the </w:t>
      </w:r>
      <w:r w:rsidR="001F7B70">
        <w:t>advancement of cutting - edge</w:t>
      </w:r>
      <w:r w:rsidR="001F7B70" w:rsidRPr="00D77ADD">
        <w:rPr>
          <w:rFonts w:ascii="Arial Narrow" w:hAnsi="Arial Narrow" w:cs="Arial"/>
          <w:sz w:val="24"/>
          <w:szCs w:val="24"/>
        </w:rPr>
        <w:t xml:space="preserve"> </w:t>
      </w:r>
      <w:r w:rsidR="00037752" w:rsidRPr="008B09AC">
        <w:t>scientific and technological knowledge</w:t>
      </w:r>
      <w:r w:rsidR="009275CC" w:rsidRPr="008B09AC">
        <w:t xml:space="preserve"> and</w:t>
      </w:r>
      <w:r w:rsidR="00D806C3" w:rsidRPr="008B09AC">
        <w:t>/or</w:t>
      </w:r>
      <w:r w:rsidR="009275CC" w:rsidRPr="008B09AC">
        <w:t xml:space="preserve"> their applica</w:t>
      </w:r>
      <w:r w:rsidR="00D806C3" w:rsidRPr="008B09AC">
        <w:t xml:space="preserve">tion to industry, </w:t>
      </w:r>
      <w:r w:rsidR="001F7B70">
        <w:t>which</w:t>
      </w:r>
      <w:r w:rsidR="00D806C3" w:rsidRPr="008B09AC">
        <w:t xml:space="preserve"> possess a</w:t>
      </w:r>
      <w:r w:rsidR="001F7B70">
        <w:t>ppropriate</w:t>
      </w:r>
      <w:r w:rsidR="00D806C3" w:rsidRPr="008B09AC">
        <w:t xml:space="preserve"> infrastructure and e</w:t>
      </w:r>
      <w:r w:rsidR="006C5CD1" w:rsidRPr="008B09AC">
        <w:t>quipment and employ researchers</w:t>
      </w:r>
      <w:r w:rsidR="00D806C3" w:rsidRPr="008B09AC">
        <w:t>.</w:t>
      </w:r>
      <w:r w:rsidR="009A136F" w:rsidRPr="008B09AC">
        <w:t xml:space="preserve"> </w:t>
      </w:r>
    </w:p>
    <w:p w14:paraId="1419CA02" w14:textId="77777777" w:rsidR="00E860E9" w:rsidRPr="008B09AC" w:rsidRDefault="009A136F" w:rsidP="00A7455B">
      <w:r w:rsidRPr="008B09AC">
        <w:t>In particular</w:t>
      </w:r>
      <w:r w:rsidR="000D19F3">
        <w:t xml:space="preserve"> for Italy</w:t>
      </w:r>
      <w:r w:rsidRPr="008B09AC">
        <w:t>:</w:t>
      </w:r>
    </w:p>
    <w:p w14:paraId="3C677097" w14:textId="77777777" w:rsidR="000D19F3" w:rsidRDefault="0019728A" w:rsidP="00B05FAC">
      <w:pPr>
        <w:ind w:left="360"/>
      </w:pPr>
      <w:r w:rsidRPr="008B09AC">
        <w:t>In Italy, a research institut</w:t>
      </w:r>
      <w:r w:rsidR="005D6BD4" w:rsidRPr="008B09AC">
        <w:t>ion</w:t>
      </w:r>
      <w:r w:rsidR="005C567A">
        <w:t xml:space="preserve"> is a public or private</w:t>
      </w:r>
      <w:r w:rsidRPr="008B09AC">
        <w:t xml:space="preserve"> University</w:t>
      </w:r>
      <w:r w:rsidR="003178EE" w:rsidRPr="008B09AC">
        <w:t xml:space="preserve"> or a </w:t>
      </w:r>
      <w:r w:rsidR="005C567A">
        <w:t>public or private</w:t>
      </w:r>
      <w:r w:rsidR="00255573">
        <w:t xml:space="preserve"> </w:t>
      </w:r>
      <w:r w:rsidR="003178EE" w:rsidRPr="008B09AC">
        <w:t>Center</w:t>
      </w:r>
      <w:r w:rsidR="005C567A">
        <w:t>/Research</w:t>
      </w:r>
      <w:r w:rsidRPr="008B09AC">
        <w:t xml:space="preserve"> institute</w:t>
      </w:r>
      <w:r w:rsidR="00A4465F" w:rsidRPr="008B09AC">
        <w:t xml:space="preserve"> acting under the</w:t>
      </w:r>
      <w:r w:rsidRPr="008B09AC">
        <w:t xml:space="preserve"> Italian law.</w:t>
      </w:r>
    </w:p>
    <w:p w14:paraId="67571DBB" w14:textId="77777777" w:rsidR="000D19F3" w:rsidRPr="008B09AC" w:rsidRDefault="000D19F3" w:rsidP="00B05FAC">
      <w:r w:rsidRPr="008B09AC">
        <w:t>In particular</w:t>
      </w:r>
      <w:r>
        <w:t xml:space="preserve"> for Israel</w:t>
      </w:r>
      <w:r w:rsidRPr="008B09AC">
        <w:t>:</w:t>
      </w:r>
    </w:p>
    <w:p w14:paraId="141C76B6" w14:textId="77777777" w:rsidR="006844D7" w:rsidRPr="006844D7" w:rsidRDefault="00396003" w:rsidP="00B05FAC">
      <w:pPr>
        <w:ind w:left="360"/>
      </w:pPr>
      <w:r>
        <w:t>In Israel,</w:t>
      </w:r>
      <w:r w:rsidR="006844D7" w:rsidRPr="00B05FAC">
        <w:t> </w:t>
      </w:r>
      <w:r w:rsidR="006844D7" w:rsidRPr="006844D7">
        <w:t xml:space="preserve">an academic or research institution </w:t>
      </w:r>
      <w:r w:rsidR="006844D7" w:rsidRPr="00B05FAC">
        <w:t>must be one of the following:</w:t>
      </w:r>
    </w:p>
    <w:p w14:paraId="2302ED8D" w14:textId="77777777" w:rsidR="006844D7" w:rsidRPr="006844D7" w:rsidRDefault="006844D7" w:rsidP="00B05FAC">
      <w:pPr>
        <w:pStyle w:val="ListParagraph"/>
        <w:numPr>
          <w:ilvl w:val="0"/>
          <w:numId w:val="19"/>
        </w:numPr>
      </w:pPr>
      <w:r w:rsidRPr="006844D7">
        <w:t>An accredited institution of higher learning in Israel, according to the Council for Higher Education Law, 1958;</w:t>
      </w:r>
    </w:p>
    <w:p w14:paraId="425FEE00" w14:textId="77777777" w:rsidR="006844D7" w:rsidRPr="006844D7" w:rsidRDefault="006844D7" w:rsidP="00B05FAC">
      <w:pPr>
        <w:pStyle w:val="ListParagraph"/>
        <w:numPr>
          <w:ilvl w:val="0"/>
          <w:numId w:val="19"/>
        </w:numPr>
      </w:pPr>
      <w:r w:rsidRPr="006844D7">
        <w:t>A Research Institute recognized as such by the Israel Science Foundation (ISF);</w:t>
      </w:r>
    </w:p>
    <w:p w14:paraId="753A3D2E" w14:textId="77777777" w:rsidR="006844D7" w:rsidRPr="006844D7" w:rsidRDefault="006844D7" w:rsidP="00B05FAC">
      <w:pPr>
        <w:pStyle w:val="ListParagraph"/>
        <w:numPr>
          <w:ilvl w:val="0"/>
          <w:numId w:val="19"/>
        </w:numPr>
      </w:pPr>
      <w:r w:rsidRPr="006844D7">
        <w:t>A Research Institute which is a nonprofit organization;</w:t>
      </w:r>
    </w:p>
    <w:p w14:paraId="5649FCFA" w14:textId="77777777" w:rsidR="006844D7" w:rsidRPr="006844D7" w:rsidRDefault="006844D7" w:rsidP="00B05FAC">
      <w:pPr>
        <w:pStyle w:val="ListParagraph"/>
        <w:numPr>
          <w:ilvl w:val="0"/>
          <w:numId w:val="19"/>
        </w:numPr>
      </w:pPr>
      <w:r w:rsidRPr="006844D7">
        <w:t>A Research Institute which is a government company or a governmental unit.</w:t>
      </w:r>
    </w:p>
    <w:p w14:paraId="6F7AF8FB" w14:textId="77777777" w:rsidR="006844D7" w:rsidRPr="006844D7" w:rsidRDefault="006844D7" w:rsidP="00B05FAC">
      <w:pPr>
        <w:ind w:left="360"/>
      </w:pPr>
      <w:r w:rsidRPr="006844D7">
        <w:t xml:space="preserve">For the purpose of this Call, a "Research Institute" is a research institute whose significant portion of activity is the advancement of cutting-edge scientific knowledge, possessing appropriate infrastructure and equipment, </w:t>
      </w:r>
      <w:r w:rsidRPr="006844D7">
        <w:lastRenderedPageBreak/>
        <w:t>and employing researchers who, inter alia, publish articles related to their research in leading scientific journals in the world, and who present their research at international symposia.</w:t>
      </w:r>
    </w:p>
    <w:p w14:paraId="5BAEA02E" w14:textId="77777777" w:rsidR="00B23C15" w:rsidRPr="008B09AC" w:rsidRDefault="00B23C15" w:rsidP="00A7455B">
      <w:r w:rsidRPr="008B09AC">
        <w:t xml:space="preserve">Each of the cooperating research groups will be </w:t>
      </w:r>
      <w:r w:rsidR="00255573">
        <w:t>led</w:t>
      </w:r>
      <w:r w:rsidRPr="008B09AC">
        <w:t xml:space="preserve"> by a </w:t>
      </w:r>
      <w:r w:rsidR="005C567A">
        <w:t>Principal Investigator (PI).</w:t>
      </w:r>
    </w:p>
    <w:p w14:paraId="5543ED3C" w14:textId="77777777" w:rsidR="009B6E37" w:rsidRPr="008B09AC" w:rsidRDefault="005C567A" w:rsidP="009B6E37">
      <w:r>
        <w:t>For</w:t>
      </w:r>
      <w:r w:rsidR="009B6E37" w:rsidRPr="008B09AC">
        <w:t xml:space="preserve"> the Italian </w:t>
      </w:r>
      <w:r>
        <w:t>side</w:t>
      </w:r>
      <w:r w:rsidR="009B6E37" w:rsidRPr="008B09AC">
        <w:t>, the</w:t>
      </w:r>
      <w:r>
        <w:t xml:space="preserve"> Principal Investigator</w:t>
      </w:r>
      <w:r w:rsidR="009B6E37" w:rsidRPr="008B09AC">
        <w:t xml:space="preserve"> </w:t>
      </w:r>
      <w:r w:rsidR="003673AD" w:rsidRPr="008B09AC">
        <w:t>of the project</w:t>
      </w:r>
      <w:r w:rsidR="009B6E37" w:rsidRPr="008B09AC">
        <w:t xml:space="preserve"> </w:t>
      </w:r>
      <w:r w:rsidR="0005331D" w:rsidRPr="008B09AC">
        <w:t>can</w:t>
      </w:r>
      <w:r w:rsidR="009B6E37" w:rsidRPr="008B09AC">
        <w:t xml:space="preserve"> </w:t>
      </w:r>
      <w:r w:rsidR="007F52E5">
        <w:t>belong</w:t>
      </w:r>
      <w:r w:rsidR="00255573" w:rsidRPr="008B09AC">
        <w:t xml:space="preserve"> either</w:t>
      </w:r>
      <w:r w:rsidR="009B6E37" w:rsidRPr="008B09AC">
        <w:t xml:space="preserve"> </w:t>
      </w:r>
      <w:r w:rsidR="007F52E5">
        <w:t xml:space="preserve">to </w:t>
      </w:r>
      <w:r w:rsidR="009B6E37" w:rsidRPr="008B09AC">
        <w:t>a Research Institution</w:t>
      </w:r>
      <w:r w:rsidR="00255573">
        <w:t>,</w:t>
      </w:r>
      <w:r w:rsidR="009B6E37" w:rsidRPr="008B09AC">
        <w:t xml:space="preserve"> as defined above</w:t>
      </w:r>
      <w:r w:rsidR="00255573">
        <w:t>,</w:t>
      </w:r>
      <w:r w:rsidR="009B6E37" w:rsidRPr="008B09AC">
        <w:t xml:space="preserve"> or </w:t>
      </w:r>
      <w:r w:rsidR="007F52E5">
        <w:t xml:space="preserve">to </w:t>
      </w:r>
      <w:r w:rsidR="009B6E37" w:rsidRPr="008B09AC">
        <w:t>a private company.</w:t>
      </w:r>
    </w:p>
    <w:p w14:paraId="29F0FF8C" w14:textId="77777777" w:rsidR="009B6E37" w:rsidRDefault="005C567A" w:rsidP="00396003">
      <w:r>
        <w:t>F</w:t>
      </w:r>
      <w:r w:rsidR="0005331D" w:rsidRPr="008B09AC">
        <w:t>or the Israeli side</w:t>
      </w:r>
      <w:r w:rsidR="003673AD" w:rsidRPr="008B09AC">
        <w:t xml:space="preserve">, the </w:t>
      </w:r>
      <w:r w:rsidRPr="005C567A">
        <w:t xml:space="preserve">Principal Investigator </w:t>
      </w:r>
      <w:r w:rsidR="003673AD" w:rsidRPr="008B09AC">
        <w:t>of the project</w:t>
      </w:r>
      <w:r w:rsidR="0005331D" w:rsidRPr="008B09AC">
        <w:t xml:space="preserve"> </w:t>
      </w:r>
      <w:r w:rsidR="00E451E7">
        <w:t>shall</w:t>
      </w:r>
      <w:r>
        <w:t xml:space="preserve"> </w:t>
      </w:r>
      <w:r w:rsidR="0005331D" w:rsidRPr="008B09AC">
        <w:t xml:space="preserve">only </w:t>
      </w:r>
      <w:r w:rsidR="007F52E5">
        <w:t>belong to</w:t>
      </w:r>
      <w:r w:rsidR="007F52E5" w:rsidRPr="008B09AC">
        <w:t xml:space="preserve"> </w:t>
      </w:r>
      <w:r w:rsidR="00396003" w:rsidRPr="006844D7">
        <w:t xml:space="preserve">an academic or </w:t>
      </w:r>
      <w:r w:rsidR="0005331D" w:rsidRPr="008B09AC">
        <w:t>R</w:t>
      </w:r>
      <w:r w:rsidR="009B6E37" w:rsidRPr="008B09AC">
        <w:t xml:space="preserve">esearch </w:t>
      </w:r>
      <w:r w:rsidR="0005331D" w:rsidRPr="008B09AC">
        <w:t>I</w:t>
      </w:r>
      <w:r w:rsidR="009B6E37" w:rsidRPr="008B09AC">
        <w:t>nstitute as defined above. Private Israeli companies</w:t>
      </w:r>
      <w:r w:rsidR="00E451E7">
        <w:t xml:space="preserve"> may</w:t>
      </w:r>
      <w:r w:rsidR="009B6E37" w:rsidRPr="008B09AC">
        <w:t xml:space="preserve"> only </w:t>
      </w:r>
      <w:r>
        <w:t>have</w:t>
      </w:r>
      <w:r w:rsidR="009B6E37" w:rsidRPr="008B09AC">
        <w:t xml:space="preserve"> the role of subcontractor</w:t>
      </w:r>
      <w:r w:rsidR="00371FD3">
        <w:t>s</w:t>
      </w:r>
      <w:r w:rsidR="009B6E37" w:rsidRPr="008B09AC">
        <w:t xml:space="preserve"> of the main Israeli </w:t>
      </w:r>
      <w:r w:rsidR="007F52E5">
        <w:t>Research Institute</w:t>
      </w:r>
      <w:r w:rsidR="009B6E37" w:rsidRPr="008B09AC">
        <w:t>.</w:t>
      </w:r>
    </w:p>
    <w:p w14:paraId="1D887527" w14:textId="77777777" w:rsidR="009411DE" w:rsidRPr="009411DE" w:rsidRDefault="00B23C15" w:rsidP="009411DE">
      <w:r w:rsidRPr="008B09AC">
        <w:t xml:space="preserve">The proposals must </w:t>
      </w:r>
      <w:r w:rsidR="00255573">
        <w:t>fulfill</w:t>
      </w:r>
      <w:r w:rsidRPr="008B09AC">
        <w:t xml:space="preserve"> the participation requirements indicated in this </w:t>
      </w:r>
      <w:r w:rsidR="001817A7" w:rsidRPr="008B09AC">
        <w:t>call</w:t>
      </w:r>
      <w:r w:rsidRPr="008B09AC">
        <w:t>. In addition</w:t>
      </w:r>
      <w:r w:rsidR="00A40B54">
        <w:t>,</w:t>
      </w:r>
      <w:r w:rsidRPr="008B09AC">
        <w:t xml:space="preserve"> </w:t>
      </w:r>
      <w:r w:rsidR="009411DE">
        <w:t xml:space="preserve">the Italian </w:t>
      </w:r>
      <w:r w:rsidR="007E26EF">
        <w:t xml:space="preserve">Partners must abide by </w:t>
      </w:r>
      <w:r w:rsidR="009411DE">
        <w:t>the additional requirements</w:t>
      </w:r>
      <w:r w:rsidR="007E26EF">
        <w:t xml:space="preserve"> of</w:t>
      </w:r>
      <w:r w:rsidRPr="008B09AC">
        <w:t xml:space="preserve"> the </w:t>
      </w:r>
      <w:r w:rsidR="001964A0" w:rsidRPr="008B09AC">
        <w:t>“</w:t>
      </w:r>
      <w:r w:rsidR="009411DE" w:rsidRPr="005E4C9D">
        <w:rPr>
          <w:i/>
        </w:rPr>
        <w:t>Norme integrative per la presentazione di proposte per esperimenti sc</w:t>
      </w:r>
      <w:r w:rsidR="00AF673D">
        <w:rPr>
          <w:i/>
        </w:rPr>
        <w:t>i</w:t>
      </w:r>
      <w:r w:rsidR="009411DE" w:rsidRPr="005E4C9D">
        <w:rPr>
          <w:i/>
        </w:rPr>
        <w:t>entifici da condurre in assenza di gravità</w:t>
      </w:r>
      <w:r w:rsidR="009411DE">
        <w:t>”</w:t>
      </w:r>
      <w:r w:rsidRPr="008B09AC">
        <w:t xml:space="preserve"> which</w:t>
      </w:r>
      <w:r w:rsidR="009411DE" w:rsidRPr="009411DE">
        <w:t xml:space="preserve"> are to be taken as part and parcel of the present call.</w:t>
      </w:r>
    </w:p>
    <w:p w14:paraId="17032419" w14:textId="77777777" w:rsidR="00527626" w:rsidRPr="008B09AC" w:rsidRDefault="00B23C15" w:rsidP="00A7455B">
      <w:r w:rsidRPr="008B09AC">
        <w:t>The proposals must contain a detailed description of the research and experiments that are to be conducted.</w:t>
      </w:r>
    </w:p>
    <w:p w14:paraId="6E8C9F22" w14:textId="77777777" w:rsidR="00527626" w:rsidRPr="008B09AC" w:rsidRDefault="00527626" w:rsidP="00A7455B">
      <w:r w:rsidRPr="008B09AC">
        <w:t>The Institution</w:t>
      </w:r>
      <w:r w:rsidR="0005331D" w:rsidRPr="008B09AC">
        <w:t>s or Companies</w:t>
      </w:r>
      <w:r w:rsidRPr="008B09AC">
        <w:t xml:space="preserve"> </w:t>
      </w:r>
      <w:r w:rsidR="001F7FBB">
        <w:t xml:space="preserve">that submit </w:t>
      </w:r>
      <w:r w:rsidRPr="008B09AC">
        <w:t xml:space="preserve"> the project </w:t>
      </w:r>
      <w:r w:rsidR="006C16F9">
        <w:t>are</w:t>
      </w:r>
      <w:r w:rsidR="006C16F9" w:rsidRPr="008B09AC">
        <w:t xml:space="preserve"> </w:t>
      </w:r>
      <w:r w:rsidR="004A4080" w:rsidRPr="008B09AC">
        <w:t>responsible</w:t>
      </w:r>
      <w:r w:rsidRPr="008B09AC">
        <w:t xml:space="preserve">, </w:t>
      </w:r>
      <w:r w:rsidR="004A4080" w:rsidRPr="008B09AC">
        <w:t>toward  M</w:t>
      </w:r>
      <w:r w:rsidR="001F7FBB">
        <w:t>AECI</w:t>
      </w:r>
      <w:r w:rsidR="004A4080" w:rsidRPr="008B09AC">
        <w:t xml:space="preserve"> and ASI</w:t>
      </w:r>
      <w:r w:rsidR="006C16F9">
        <w:t>,</w:t>
      </w:r>
      <w:r w:rsidR="004A4080" w:rsidRPr="008B09AC">
        <w:t xml:space="preserve"> </w:t>
      </w:r>
      <w:r w:rsidR="00E22710" w:rsidRPr="008B09AC">
        <w:t xml:space="preserve">for </w:t>
      </w:r>
      <w:r w:rsidR="00E22710">
        <w:t>any</w:t>
      </w:r>
      <w:r w:rsidRPr="008B09AC">
        <w:t xml:space="preserve"> </w:t>
      </w:r>
      <w:r w:rsidR="001F7FBB">
        <w:t>damages caused to third parties</w:t>
      </w:r>
      <w:r w:rsidR="007E26EF">
        <w:t xml:space="preserve"> during </w:t>
      </w:r>
      <w:r w:rsidR="00AF673D">
        <w:t xml:space="preserve">all the development phases of the </w:t>
      </w:r>
      <w:r w:rsidR="007E26EF">
        <w:t>of the</w:t>
      </w:r>
      <w:r w:rsidR="001F7FBB">
        <w:t xml:space="preserve"> </w:t>
      </w:r>
      <w:r w:rsidRPr="008B09AC">
        <w:t>experiments.</w:t>
      </w:r>
    </w:p>
    <w:p w14:paraId="23C1C334" w14:textId="77777777" w:rsidR="00166BE2" w:rsidRPr="008B09AC" w:rsidRDefault="00527626" w:rsidP="00A7455B">
      <w:r w:rsidRPr="008B09AC">
        <w:t xml:space="preserve">The </w:t>
      </w:r>
      <w:r w:rsidR="00B24249" w:rsidRPr="008B09AC">
        <w:t>fund</w:t>
      </w:r>
      <w:r w:rsidRPr="008B09AC">
        <w:t xml:space="preserve"> recipients must comply with the relevant Italian and </w:t>
      </w:r>
      <w:r w:rsidR="000C52CF" w:rsidRPr="008B09AC">
        <w:t>EU</w:t>
      </w:r>
      <w:r w:rsidRPr="008B09AC">
        <w:t xml:space="preserve"> legislation.</w:t>
      </w:r>
    </w:p>
    <w:p w14:paraId="5B6A7270" w14:textId="77777777" w:rsidR="00166BE2" w:rsidRPr="008B09AC" w:rsidRDefault="00166BE2" w:rsidP="00A7455B"/>
    <w:p w14:paraId="1DB516A5" w14:textId="77777777" w:rsidR="00166BE2" w:rsidRPr="008B09AC" w:rsidRDefault="00166BE2" w:rsidP="00A7455B">
      <w:pPr>
        <w:pStyle w:val="Heading1"/>
      </w:pPr>
      <w:r w:rsidRPr="008B09AC">
        <w:t>C. LEVEL OF FUNDING AND PROJECT DURATION</w:t>
      </w:r>
    </w:p>
    <w:p w14:paraId="47327741" w14:textId="1A1D8B36" w:rsidR="00A7455B" w:rsidRPr="008B09AC" w:rsidRDefault="00A7455B" w:rsidP="002B0E16">
      <w:r w:rsidRPr="008B09AC">
        <w:t xml:space="preserve">The Ministry of Foreign Affairs and International Cooperation </w:t>
      </w:r>
      <w:r w:rsidR="007F52E5">
        <w:t xml:space="preserve">and the Italian Space Agency </w:t>
      </w:r>
      <w:r w:rsidR="007E26EF">
        <w:t>shall</w:t>
      </w:r>
      <w:r w:rsidRPr="008B09AC">
        <w:t xml:space="preserve"> </w:t>
      </w:r>
      <w:r w:rsidR="00E51133" w:rsidRPr="008B09AC">
        <w:t>fund</w:t>
      </w:r>
      <w:r w:rsidRPr="008B09AC">
        <w:t xml:space="preserve"> </w:t>
      </w:r>
      <w:r w:rsidR="007F52E5">
        <w:t xml:space="preserve">each </w:t>
      </w:r>
      <w:r w:rsidR="00AF673D">
        <w:t xml:space="preserve">two </w:t>
      </w:r>
      <w:r w:rsidRPr="008B09AC">
        <w:t>se</w:t>
      </w:r>
      <w:r w:rsidR="00401FC8" w:rsidRPr="008B09AC">
        <w:t xml:space="preserve">lected projects up to maximum </w:t>
      </w:r>
      <w:r w:rsidRPr="008B09AC">
        <w:t>of</w:t>
      </w:r>
      <w:r w:rsidR="00F23905">
        <w:t xml:space="preserve">a total of 100,000 </w:t>
      </w:r>
      <w:r w:rsidR="00F23905" w:rsidRPr="008B09AC">
        <w:t>€</w:t>
      </w:r>
      <w:r w:rsidR="00F23905">
        <w:t xml:space="preserve"> for each </w:t>
      </w:r>
      <w:r w:rsidR="00946503">
        <w:t>project</w:t>
      </w:r>
      <w:r w:rsidRPr="008B09AC">
        <w:t>,</w:t>
      </w:r>
      <w:r w:rsidR="00946503">
        <w:t xml:space="preserve"> according</w:t>
      </w:r>
      <w:r w:rsidRPr="008B09AC">
        <w:t xml:space="preserve"> to the program and the cost estimate presented, to be </w:t>
      </w:r>
      <w:r w:rsidR="00946503">
        <w:t>payed</w:t>
      </w:r>
      <w:r w:rsidRPr="008B09AC">
        <w:t xml:space="preserve"> to the Italian subject who presented the project</w:t>
      </w:r>
      <w:r w:rsidR="001254D1">
        <w:t xml:space="preserve"> (the fund transfer to the Israeli subject </w:t>
      </w:r>
      <w:r w:rsidR="002B0E16">
        <w:t xml:space="preserve">shall be conducted through </w:t>
      </w:r>
      <w:r w:rsidR="008E09B4">
        <w:t xml:space="preserve">a Cooperation Agreement </w:t>
      </w:r>
      <w:r w:rsidR="002B0E16">
        <w:t>, as elaborated in paragraph E)</w:t>
      </w:r>
      <w:r w:rsidRPr="008B09AC">
        <w:t>.</w:t>
      </w:r>
      <w:r w:rsidR="002C16BB" w:rsidRPr="008B09AC">
        <w:t xml:space="preserve"> Th</w:t>
      </w:r>
      <w:r w:rsidR="00946503">
        <w:t>is</w:t>
      </w:r>
      <w:r w:rsidR="002C16BB" w:rsidRPr="008B09AC">
        <w:t xml:space="preserve"> amount </w:t>
      </w:r>
      <w:r w:rsidR="00E22710">
        <w:t>shall account for</w:t>
      </w:r>
      <w:r w:rsidR="002C16BB" w:rsidRPr="008B09AC">
        <w:t xml:space="preserve"> a maximum of 70% of the total budget of the proposed experiment. The remaining 30% </w:t>
      </w:r>
      <w:r w:rsidR="00946503">
        <w:t>shall</w:t>
      </w:r>
      <w:r w:rsidR="002C16BB" w:rsidRPr="008B09AC">
        <w:t xml:space="preserve"> be covered by other sources of financing.</w:t>
      </w:r>
    </w:p>
    <w:p w14:paraId="7615E51B" w14:textId="77777777" w:rsidR="00A7455B" w:rsidRPr="008B09AC" w:rsidRDefault="00A7455B" w:rsidP="00A7455B">
      <w:r w:rsidRPr="008B09AC">
        <w:t xml:space="preserve">The estimate must </w:t>
      </w:r>
      <w:r w:rsidR="006554C4" w:rsidRPr="008B09AC">
        <w:t>therefore</w:t>
      </w:r>
      <w:r w:rsidRPr="008B09AC">
        <w:t xml:space="preserve"> specify the </w:t>
      </w:r>
      <w:r w:rsidR="00946503">
        <w:t xml:space="preserve">additional </w:t>
      </w:r>
      <w:r w:rsidRPr="008B09AC">
        <w:t>source of the f</w:t>
      </w:r>
      <w:r w:rsidR="00946503">
        <w:t>inancing</w:t>
      </w:r>
      <w:r w:rsidR="006C7349" w:rsidRPr="008B09AC">
        <w:t xml:space="preserve"> </w:t>
      </w:r>
      <w:r w:rsidRPr="008B09AC">
        <w:t>to support the costs for the realization of the project</w:t>
      </w:r>
      <w:r w:rsidR="006554C4" w:rsidRPr="008B09AC">
        <w:t xml:space="preserve">, </w:t>
      </w:r>
      <w:r w:rsidR="00946503">
        <w:t>through</w:t>
      </w:r>
      <w:r w:rsidRPr="008B09AC">
        <w:t>:</w:t>
      </w:r>
    </w:p>
    <w:p w14:paraId="41033D9C" w14:textId="77777777" w:rsidR="00A7455B" w:rsidRPr="008B09AC" w:rsidRDefault="00946503" w:rsidP="00A7455B">
      <w:pPr>
        <w:pStyle w:val="ListParagraph"/>
        <w:numPr>
          <w:ilvl w:val="0"/>
          <w:numId w:val="6"/>
        </w:numPr>
      </w:pPr>
      <w:r w:rsidRPr="00946503">
        <w:t xml:space="preserve">self-financing </w:t>
      </w:r>
      <w:r w:rsidR="00A7455B" w:rsidRPr="008B09AC">
        <w:t xml:space="preserve"> from the main Italian or Israeli proponen</w:t>
      </w:r>
      <w:r w:rsidR="00414DF7" w:rsidRPr="008B09AC">
        <w:t>t</w:t>
      </w:r>
      <w:r>
        <w:t>s</w:t>
      </w:r>
      <w:r w:rsidR="00414DF7" w:rsidRPr="008B09AC">
        <w:t>;</w:t>
      </w:r>
    </w:p>
    <w:p w14:paraId="345F6CCE" w14:textId="77777777" w:rsidR="00A7455B" w:rsidRPr="008B09AC" w:rsidRDefault="00A7455B" w:rsidP="00A7455B">
      <w:pPr>
        <w:pStyle w:val="ListParagraph"/>
        <w:numPr>
          <w:ilvl w:val="0"/>
          <w:numId w:val="6"/>
        </w:numPr>
      </w:pPr>
      <w:r w:rsidRPr="008B09AC">
        <w:t>possible contribu</w:t>
      </w:r>
      <w:r w:rsidR="00464829" w:rsidRPr="008B09AC">
        <w:t>tion from any other Israeli and</w:t>
      </w:r>
      <w:r w:rsidRPr="008B09AC">
        <w:t>/</w:t>
      </w:r>
      <w:r w:rsidR="00414DF7" w:rsidRPr="008B09AC">
        <w:t xml:space="preserve">or Italian </w:t>
      </w:r>
      <w:r w:rsidR="00946503">
        <w:t xml:space="preserve">associated </w:t>
      </w:r>
      <w:r w:rsidR="00414DF7" w:rsidRPr="008B09AC">
        <w:t>partners ;</w:t>
      </w:r>
    </w:p>
    <w:p w14:paraId="4BDDDA3A" w14:textId="77777777" w:rsidR="00A7455B" w:rsidRPr="008B09AC" w:rsidRDefault="00A7455B" w:rsidP="00A7455B">
      <w:pPr>
        <w:pStyle w:val="ListParagraph"/>
        <w:numPr>
          <w:ilvl w:val="0"/>
          <w:numId w:val="6"/>
        </w:numPr>
      </w:pPr>
      <w:r w:rsidRPr="008B09AC">
        <w:t xml:space="preserve">contribution requested </w:t>
      </w:r>
      <w:r w:rsidR="00464829" w:rsidRPr="008B09AC">
        <w:t>to M</w:t>
      </w:r>
      <w:r w:rsidR="00946503">
        <w:t>AECI</w:t>
      </w:r>
      <w:r w:rsidR="00464829" w:rsidRPr="008B09AC">
        <w:t xml:space="preserve"> </w:t>
      </w:r>
      <w:r w:rsidRPr="008B09AC">
        <w:t xml:space="preserve">by the Italian </w:t>
      </w:r>
      <w:r w:rsidR="00414DF7" w:rsidRPr="008B09AC">
        <w:t>or Israeli subject;</w:t>
      </w:r>
    </w:p>
    <w:p w14:paraId="1909B02D" w14:textId="77777777" w:rsidR="00A7455B" w:rsidRPr="008B09AC" w:rsidRDefault="00A7455B" w:rsidP="00A7455B">
      <w:pPr>
        <w:pStyle w:val="ListParagraph"/>
        <w:numPr>
          <w:ilvl w:val="0"/>
          <w:numId w:val="6"/>
        </w:numPr>
      </w:pPr>
      <w:r w:rsidRPr="008B09AC">
        <w:t>any other sources of financing.</w:t>
      </w:r>
    </w:p>
    <w:p w14:paraId="23B85E4E" w14:textId="77777777" w:rsidR="00A7455B" w:rsidRPr="008B09AC" w:rsidRDefault="00A7455B" w:rsidP="008A7608">
      <w:r w:rsidRPr="008B09AC">
        <w:t>Projects must have a maximum duration of twenty-four months; the duration may be extended without additional charges for the le</w:t>
      </w:r>
      <w:r w:rsidR="008A7608">
        <w:t>a</w:t>
      </w:r>
      <w:r w:rsidRPr="008B09AC">
        <w:t xml:space="preserve">ding institution due to unexpected </w:t>
      </w:r>
      <w:r w:rsidR="006108ED" w:rsidRPr="008B09AC">
        <w:t>postponement of</w:t>
      </w:r>
      <w:r w:rsidRPr="008B09AC">
        <w:t xml:space="preserve"> satellite launch services</w:t>
      </w:r>
      <w:r w:rsidR="00AF673D">
        <w:t xml:space="preserve"> or other unpredictable events</w:t>
      </w:r>
      <w:r w:rsidR="00662054">
        <w:t xml:space="preserve"> up to 4 (four) additional years for a maximum duration of 6 years from the date of funding</w:t>
      </w:r>
      <w:r w:rsidRPr="008B09AC">
        <w:t>.</w:t>
      </w:r>
    </w:p>
    <w:p w14:paraId="73069366" w14:textId="77777777" w:rsidR="00A7455B" w:rsidRPr="008B09AC" w:rsidRDefault="00A7455B" w:rsidP="00A7455B">
      <w:r w:rsidRPr="008B09AC">
        <w:t>If the prop</w:t>
      </w:r>
      <w:r w:rsidR="00464829" w:rsidRPr="008B09AC">
        <w:t>osing or associated Italian and</w:t>
      </w:r>
      <w:r w:rsidRPr="008B09AC">
        <w:t>/</w:t>
      </w:r>
      <w:r w:rsidR="00617E4D" w:rsidRPr="008B09AC">
        <w:t xml:space="preserve">or Israeli subject </w:t>
      </w:r>
      <w:r w:rsidRPr="008B09AC">
        <w:t>obtain</w:t>
      </w:r>
      <w:r w:rsidR="00617E4D" w:rsidRPr="008B09AC">
        <w:t>s</w:t>
      </w:r>
      <w:r w:rsidRPr="008B09AC">
        <w:t xml:space="preserve"> profits through the </w:t>
      </w:r>
      <w:r w:rsidR="001E2612" w:rsidRPr="008B09AC">
        <w:t xml:space="preserve">carried out </w:t>
      </w:r>
      <w:r w:rsidRPr="008B09AC">
        <w:t xml:space="preserve">research, the Italian </w:t>
      </w:r>
      <w:r w:rsidR="001E2612">
        <w:t xml:space="preserve"> and/or Israeli </w:t>
      </w:r>
      <w:r w:rsidRPr="008B09AC">
        <w:t xml:space="preserve">partner will have to gradually return </w:t>
      </w:r>
      <w:r w:rsidR="00331EBC" w:rsidRPr="008B09AC">
        <w:t>to M</w:t>
      </w:r>
      <w:r w:rsidR="00662E59">
        <w:t>AECI and ASI</w:t>
      </w:r>
      <w:r w:rsidR="00331EBC" w:rsidRPr="008B09AC">
        <w:t xml:space="preserve"> </w:t>
      </w:r>
      <w:r w:rsidRPr="008B09AC">
        <w:t xml:space="preserve">the </w:t>
      </w:r>
      <w:r w:rsidR="006554C4" w:rsidRPr="008B09AC">
        <w:t xml:space="preserve">amount of the </w:t>
      </w:r>
      <w:r w:rsidRPr="008B09AC">
        <w:t>received</w:t>
      </w:r>
      <w:r w:rsidR="001E2612">
        <w:t xml:space="preserve"> </w:t>
      </w:r>
      <w:r w:rsidR="001E2612" w:rsidRPr="008B09AC">
        <w:t>contribution</w:t>
      </w:r>
      <w:r w:rsidR="001E2612">
        <w:t>.</w:t>
      </w:r>
      <w:r w:rsidRPr="008B09AC">
        <w:t xml:space="preserve"> The </w:t>
      </w:r>
      <w:r w:rsidR="00B31284" w:rsidRPr="008B09AC">
        <w:t>restitution</w:t>
      </w:r>
      <w:r w:rsidRPr="008B09AC">
        <w:t xml:space="preserve"> must be made through the payment of royalties, according to the procedures </w:t>
      </w:r>
      <w:r w:rsidR="00B31284" w:rsidRPr="008B09AC">
        <w:t>established</w:t>
      </w:r>
      <w:r w:rsidRPr="008B09AC">
        <w:t xml:space="preserve"> in art. 5 of the Agreement. No refund is due if the product obtained through the use of </w:t>
      </w:r>
      <w:r w:rsidR="00B31284" w:rsidRPr="008B09AC">
        <w:t xml:space="preserve">registered </w:t>
      </w:r>
      <w:r w:rsidRPr="008B09AC">
        <w:t>patents following the experi</w:t>
      </w:r>
      <w:r w:rsidR="002222C4" w:rsidRPr="008B09AC">
        <w:t>ments conducted do</w:t>
      </w:r>
      <w:r w:rsidR="00662E59">
        <w:t>es</w:t>
      </w:r>
      <w:r w:rsidR="002222C4" w:rsidRPr="008B09AC">
        <w:t xml:space="preserve"> not reach commercialization</w:t>
      </w:r>
      <w:r w:rsidRPr="008B09AC">
        <w:t>.</w:t>
      </w:r>
    </w:p>
    <w:p w14:paraId="5E51B1AE" w14:textId="77777777" w:rsidR="00294BA2" w:rsidRPr="008B09AC" w:rsidRDefault="00294BA2" w:rsidP="00294BA2">
      <w:pPr>
        <w:pStyle w:val="Heading1"/>
      </w:pPr>
      <w:r w:rsidRPr="008B09AC">
        <w:lastRenderedPageBreak/>
        <w:t>D. ELIGIBILITY</w:t>
      </w:r>
    </w:p>
    <w:p w14:paraId="7F1A4356" w14:textId="77777777" w:rsidR="002E3AC4" w:rsidRPr="008B09AC" w:rsidRDefault="002E3AC4" w:rsidP="002E3AC4">
      <w:r w:rsidRPr="008B09AC">
        <w:t xml:space="preserve">The </w:t>
      </w:r>
      <w:r w:rsidR="00662E59">
        <w:t xml:space="preserve">Principal Investigator </w:t>
      </w:r>
      <w:r w:rsidRPr="008B09AC">
        <w:t xml:space="preserve">for the Italian </w:t>
      </w:r>
      <w:r w:rsidR="00BC5CD1" w:rsidRPr="008B09AC">
        <w:t>s</w:t>
      </w:r>
      <w:r w:rsidR="00662E59">
        <w:t>ide</w:t>
      </w:r>
      <w:r w:rsidRPr="008B09AC">
        <w:t xml:space="preserve"> (Italian or EU Citizen resident in Italy) must belong to </w:t>
      </w:r>
      <w:r w:rsidR="00662E59" w:rsidRPr="008B09AC">
        <w:t>a</w:t>
      </w:r>
      <w:r w:rsidRPr="008B09AC">
        <w:t xml:space="preserve"> University or Research </w:t>
      </w:r>
      <w:r w:rsidR="00662E59">
        <w:t>Institution</w:t>
      </w:r>
      <w:r w:rsidRPr="008B09AC">
        <w:t xml:space="preserve"> or Company under Italian law.</w:t>
      </w:r>
    </w:p>
    <w:p w14:paraId="2D96465C" w14:textId="77777777" w:rsidR="002E3AC4" w:rsidRPr="008B09AC" w:rsidRDefault="002E3AC4" w:rsidP="002E3AC4">
      <w:r w:rsidRPr="008B09AC">
        <w:t xml:space="preserve">Changes to the submitted budget </w:t>
      </w:r>
      <w:r w:rsidR="001E2612">
        <w:t xml:space="preserve">shall </w:t>
      </w:r>
      <w:r w:rsidRPr="008B09AC">
        <w:t xml:space="preserve">be authorized by the structure to which the proposal was </w:t>
      </w:r>
      <w:r w:rsidR="00662E59">
        <w:t xml:space="preserve">submitted </w:t>
      </w:r>
      <w:r w:rsidRPr="008B09AC">
        <w:t xml:space="preserve"> (see </w:t>
      </w:r>
      <w:r w:rsidR="003C312C">
        <w:t xml:space="preserve">section </w:t>
      </w:r>
      <w:r w:rsidRPr="008B09AC">
        <w:t xml:space="preserve"> F).</w:t>
      </w:r>
    </w:p>
    <w:p w14:paraId="791604AB" w14:textId="77777777" w:rsidR="002D7F4A" w:rsidRPr="002D7F4A" w:rsidRDefault="002D7F4A" w:rsidP="002D7F4A">
      <w:pPr>
        <w:shd w:val="clear" w:color="auto" w:fill="FFFFFF"/>
        <w:spacing w:after="0" w:line="240" w:lineRule="auto"/>
        <w:jc w:val="left"/>
        <w:rPr>
          <w:rFonts w:ascii="Arial" w:eastAsia="Times New Roman" w:hAnsi="Arial" w:cs="Arial"/>
          <w:color w:val="222222"/>
          <w:sz w:val="19"/>
          <w:szCs w:val="19"/>
          <w:lang w:bidi="he-IL"/>
        </w:rPr>
      </w:pPr>
      <w:r>
        <w:rPr>
          <w:rFonts w:ascii="Cambria" w:eastAsia="Times New Roman" w:hAnsi="Cambria" w:cs="Arial"/>
          <w:color w:val="222222"/>
          <w:sz w:val="19"/>
          <w:szCs w:val="19"/>
          <w:lang w:bidi="he-IL"/>
        </w:rPr>
        <w:t>In Israel, p</w:t>
      </w:r>
      <w:r w:rsidRPr="002D7F4A">
        <w:rPr>
          <w:rFonts w:ascii="Cambria" w:eastAsia="Times New Roman" w:hAnsi="Cambria" w:cs="Arial"/>
          <w:color w:val="222222"/>
          <w:sz w:val="19"/>
          <w:szCs w:val="19"/>
          <w:lang w:bidi="he-IL"/>
        </w:rPr>
        <w:t>roposals for which funding is approved, which involve human beings, must submit the approval of the relevant IRB/Helsinki Committee before the project can commence. For research proposals involving animal experiments - approval by the appropriate institutional committee for the supervision of animal experiments. For research proposals involving experiments with engineered plants and related microorganisms - approval by the Commission for engineered plants.</w:t>
      </w:r>
    </w:p>
    <w:p w14:paraId="5CBE1EBD" w14:textId="77777777" w:rsidR="002E3AC4" w:rsidRPr="008B09AC" w:rsidRDefault="002E3AC4" w:rsidP="002D7F4A">
      <w:r w:rsidRPr="008B09AC">
        <w:t xml:space="preserve">In Italy, activities </w:t>
      </w:r>
      <w:r w:rsidR="001E2612">
        <w:t>shall be</w:t>
      </w:r>
      <w:r w:rsidRPr="008B09AC">
        <w:t xml:space="preserve"> carried out in compliance with current Italian and European regulations.</w:t>
      </w:r>
    </w:p>
    <w:p w14:paraId="04AE1400" w14:textId="77777777" w:rsidR="00294BA2" w:rsidRPr="008B09AC" w:rsidRDefault="00294BA2" w:rsidP="00294BA2">
      <w:pPr>
        <w:pStyle w:val="Heading1"/>
      </w:pPr>
      <w:r w:rsidRPr="008B09AC">
        <w:t>E. ADDITIONAL PROVISIONS</w:t>
      </w:r>
    </w:p>
    <w:p w14:paraId="25420796" w14:textId="77777777" w:rsidR="002E40AC" w:rsidRDefault="002E40AC" w:rsidP="00294BA2">
      <w:r w:rsidRPr="008B09AC">
        <w:t xml:space="preserve">The Italian and Israeli proponents who will </w:t>
      </w:r>
      <w:r w:rsidR="00680C38" w:rsidRPr="008B09AC">
        <w:t>cooperate</w:t>
      </w:r>
      <w:r w:rsidRPr="008B09AC">
        <w:t xml:space="preserve"> in the realization of the joint projects will have to sign a </w:t>
      </w:r>
      <w:r w:rsidR="001964A0" w:rsidRPr="008B09AC">
        <w:t>“</w:t>
      </w:r>
      <w:r w:rsidRPr="008B09AC">
        <w:t>Cooperation Agreement</w:t>
      </w:r>
      <w:r w:rsidR="001964A0" w:rsidRPr="008B09AC">
        <w:t>”</w:t>
      </w:r>
      <w:r w:rsidRPr="008B09AC">
        <w:t xml:space="preserve"> regulating the </w:t>
      </w:r>
      <w:r w:rsidR="00C03007" w:rsidRPr="008B09AC">
        <w:t xml:space="preserve">rights on </w:t>
      </w:r>
      <w:r w:rsidRPr="008B09AC">
        <w:t xml:space="preserve">intellectual property that may derive from the research activity carried out as well as all the </w:t>
      </w:r>
      <w:r w:rsidR="00385F0E" w:rsidRPr="008B09AC">
        <w:t xml:space="preserve">most relevance </w:t>
      </w:r>
      <w:r w:rsidRPr="008B09AC">
        <w:t>aspects (technical-scientific, financial, use and exchange of human resources, investment for research) related to the project.</w:t>
      </w:r>
    </w:p>
    <w:p w14:paraId="7129D92F" w14:textId="7A7245BE" w:rsidR="001254D1" w:rsidRPr="008B09AC" w:rsidRDefault="001254D1" w:rsidP="001254D1">
      <w:r>
        <w:t xml:space="preserve">The above mentioned </w:t>
      </w:r>
      <w:r w:rsidR="008E09B4">
        <w:t xml:space="preserve">Agreement </w:t>
      </w:r>
      <w:r>
        <w:t xml:space="preserve"> shall include the transfer of funds from the Italian side to the Israeli side to cover the expenses as described in paragraph C.</w:t>
      </w:r>
    </w:p>
    <w:p w14:paraId="6D7DDC27" w14:textId="77777777" w:rsidR="002E40AC" w:rsidRPr="008B09AC" w:rsidRDefault="002E40AC" w:rsidP="00294BA2"/>
    <w:p w14:paraId="1073BC95" w14:textId="77777777" w:rsidR="00294BA2" w:rsidRPr="008B09AC" w:rsidRDefault="00294BA2" w:rsidP="00294BA2">
      <w:pPr>
        <w:pStyle w:val="Heading1"/>
      </w:pPr>
      <w:r w:rsidRPr="008B09AC">
        <w:t>F. SUBMISSION OF RESEARCH PROPOSAL</w:t>
      </w:r>
    </w:p>
    <w:p w14:paraId="43164FB5" w14:textId="77777777" w:rsidR="0090557D" w:rsidRPr="008B09AC" w:rsidRDefault="0090557D" w:rsidP="003C79D4">
      <w:r w:rsidRPr="008B09AC">
        <w:t xml:space="preserve">The proposals </w:t>
      </w:r>
      <w:r w:rsidR="00662E59">
        <w:t>shall</w:t>
      </w:r>
      <w:r w:rsidRPr="008B09AC">
        <w:t xml:space="preserve"> be written in English and shared and signed by the Italian and Israeli </w:t>
      </w:r>
      <w:r w:rsidR="003C312C">
        <w:t>Principal Investigators</w:t>
      </w:r>
      <w:r w:rsidRPr="008B09AC">
        <w:t xml:space="preserve">, </w:t>
      </w:r>
      <w:r w:rsidR="00662E59">
        <w:t>to approve</w:t>
      </w:r>
      <w:r w:rsidRPr="008B09AC">
        <w:t xml:space="preserve"> both the scientific approach and the </w:t>
      </w:r>
      <w:r w:rsidR="00600394" w:rsidRPr="008B09AC">
        <w:t xml:space="preserve">estimated </w:t>
      </w:r>
      <w:r w:rsidRPr="008B09AC">
        <w:t>cost</w:t>
      </w:r>
      <w:r w:rsidR="00600394" w:rsidRPr="008B09AC">
        <w:t>s</w:t>
      </w:r>
      <w:r w:rsidRPr="008B09AC">
        <w:t xml:space="preserve">. </w:t>
      </w:r>
      <w:r w:rsidR="00662E59">
        <w:t xml:space="preserve">The form in Annex 1 must be used to </w:t>
      </w:r>
      <w:r w:rsidR="00EE49D0">
        <w:t xml:space="preserve">submit </w:t>
      </w:r>
      <w:r w:rsidR="00EE49D0" w:rsidRPr="008B09AC">
        <w:t>the</w:t>
      </w:r>
      <w:r w:rsidRPr="008B09AC">
        <w:t xml:space="preserve"> application</w:t>
      </w:r>
      <w:r w:rsidR="00662E59">
        <w:t>.  It</w:t>
      </w:r>
      <w:r w:rsidR="00553A56" w:rsidRPr="008B09AC">
        <w:t xml:space="preserve"> must</w:t>
      </w:r>
      <w:r w:rsidR="00EE49D0">
        <w:t xml:space="preserve"> be</w:t>
      </w:r>
      <w:r w:rsidR="00553A56" w:rsidRPr="008B09AC">
        <w:t xml:space="preserve"> </w:t>
      </w:r>
      <w:r w:rsidR="00662E59">
        <w:t xml:space="preserve">signed </w:t>
      </w:r>
      <w:r w:rsidR="003C312C">
        <w:t>by</w:t>
      </w:r>
      <w:r w:rsidRPr="008B09AC">
        <w:t xml:space="preserve"> </w:t>
      </w:r>
      <w:r w:rsidR="0095634E">
        <w:t>both</w:t>
      </w:r>
      <w:r w:rsidRPr="008B09AC">
        <w:t xml:space="preserve"> </w:t>
      </w:r>
      <w:r w:rsidR="003C312C">
        <w:t xml:space="preserve">the </w:t>
      </w:r>
      <w:r w:rsidR="002E7291">
        <w:t xml:space="preserve">Principal </w:t>
      </w:r>
      <w:r w:rsidR="003C312C">
        <w:t>Investigators</w:t>
      </w:r>
      <w:r w:rsidR="002E7291">
        <w:t xml:space="preserve"> a</w:t>
      </w:r>
      <w:r w:rsidR="003C312C">
        <w:t>nd by</w:t>
      </w:r>
      <w:r w:rsidRPr="008B09AC">
        <w:t xml:space="preserve"> the legal represent</w:t>
      </w:r>
      <w:r w:rsidR="002E7291">
        <w:t>atives</w:t>
      </w:r>
      <w:r w:rsidRPr="008B09AC">
        <w:t xml:space="preserve"> of the respective </w:t>
      </w:r>
      <w:r w:rsidR="0095634E">
        <w:t>institutions/companies</w:t>
      </w:r>
      <w:r w:rsidRPr="008B09AC">
        <w:t>.</w:t>
      </w:r>
    </w:p>
    <w:p w14:paraId="49FCB9B5" w14:textId="77777777" w:rsidR="00331EBC" w:rsidRPr="008B09AC" w:rsidRDefault="00E36B72" w:rsidP="00331EBC">
      <w:r w:rsidRPr="008B09AC">
        <w:t>Italian I</w:t>
      </w:r>
      <w:r w:rsidR="00331EBC" w:rsidRPr="008B09AC">
        <w:t xml:space="preserve">nstitutions and companies interested in getting in </w:t>
      </w:r>
      <w:r w:rsidRPr="008B09AC">
        <w:t>contact</w:t>
      </w:r>
      <w:r w:rsidR="00331EBC" w:rsidRPr="008B09AC">
        <w:t xml:space="preserve"> with possible Israeli partners </w:t>
      </w:r>
      <w:r w:rsidR="00EE49D0">
        <w:t xml:space="preserve">may </w:t>
      </w:r>
      <w:r w:rsidR="00EE49D0" w:rsidRPr="008B09AC">
        <w:t>contact</w:t>
      </w:r>
      <w:r w:rsidR="00331EBC" w:rsidRPr="008B09AC">
        <w:t xml:space="preserve"> the Israeli Ministry of Science and Technology (MOST) at the following email address:</w:t>
      </w:r>
    </w:p>
    <w:p w14:paraId="7F6D1E41" w14:textId="77777777" w:rsidR="00331EBC" w:rsidRPr="008E09B4" w:rsidRDefault="00EE49D0" w:rsidP="00331EBC">
      <w:pPr>
        <w:rPr>
          <w:lang w:val="it-IT"/>
        </w:rPr>
      </w:pPr>
      <w:r w:rsidRPr="008E09B4">
        <w:rPr>
          <w:lang w:val="it-IT"/>
        </w:rPr>
        <w:t>E-mail</w:t>
      </w:r>
      <w:r w:rsidR="00331EBC" w:rsidRPr="008E09B4">
        <w:rPr>
          <w:lang w:val="it-IT"/>
        </w:rPr>
        <w:t>:</w:t>
      </w:r>
      <w:r w:rsidRPr="008E09B4">
        <w:rPr>
          <w:lang w:val="it-IT"/>
        </w:rPr>
        <w:t xml:space="preserve"> SharonYK@most.gov.il</w:t>
      </w:r>
    </w:p>
    <w:p w14:paraId="182EAB16" w14:textId="77777777" w:rsidR="003C312C" w:rsidRPr="008E09B4" w:rsidRDefault="003C312C" w:rsidP="00331EBC">
      <w:pPr>
        <w:rPr>
          <w:lang w:val="it-IT"/>
        </w:rPr>
      </w:pPr>
    </w:p>
    <w:p w14:paraId="51662E0D" w14:textId="77777777" w:rsidR="00331EBC" w:rsidRPr="008B09AC" w:rsidRDefault="00B518B9" w:rsidP="00331EBC">
      <w:r w:rsidRPr="008B09AC">
        <w:t>Likewise, Israeli I</w:t>
      </w:r>
      <w:r w:rsidR="00331EBC" w:rsidRPr="008B09AC">
        <w:t xml:space="preserve">nstitutions interested in </w:t>
      </w:r>
      <w:r w:rsidR="00FA6A0D" w:rsidRPr="008B09AC">
        <w:t>getting in touch with</w:t>
      </w:r>
      <w:r w:rsidRPr="008B09AC">
        <w:t xml:space="preserve"> any Italian partner </w:t>
      </w:r>
      <w:r w:rsidR="00FA6A0D" w:rsidRPr="008B09AC">
        <w:t>can</w:t>
      </w:r>
      <w:r w:rsidR="00331EBC" w:rsidRPr="008B09AC">
        <w:t xml:space="preserve"> contact the Italian Space Agency (ASI), at the following email address:</w:t>
      </w:r>
    </w:p>
    <w:p w14:paraId="5801985D" w14:textId="77777777" w:rsidR="00331EBC" w:rsidRPr="0049357E" w:rsidRDefault="00EE49D0" w:rsidP="00331EBC">
      <w:r w:rsidRPr="0049357E">
        <w:t>E-mail</w:t>
      </w:r>
      <w:r w:rsidR="00331EBC" w:rsidRPr="0049357E">
        <w:t>:</w:t>
      </w:r>
      <w:r w:rsidR="007F52E5" w:rsidRPr="0049357E">
        <w:t xml:space="preserve"> </w:t>
      </w:r>
    </w:p>
    <w:p w14:paraId="503F1A5A" w14:textId="77777777" w:rsidR="009F5DBB" w:rsidRPr="0049357E" w:rsidRDefault="009F5DBB" w:rsidP="00331EBC"/>
    <w:p w14:paraId="1FE2BE1F" w14:textId="77777777" w:rsidR="001D7CDC" w:rsidRPr="008B09AC" w:rsidRDefault="00331EBC" w:rsidP="007A1F40">
      <w:r w:rsidRPr="008B09AC">
        <w:t xml:space="preserve">In order to submit technically feasible proposals, the </w:t>
      </w:r>
      <w:r w:rsidR="004D4FCF" w:rsidRPr="008B09AC">
        <w:t xml:space="preserve">interested </w:t>
      </w:r>
      <w:r w:rsidRPr="008B09AC">
        <w:t xml:space="preserve">Institutions and companies are </w:t>
      </w:r>
      <w:r w:rsidR="007A1F40">
        <w:t>advised</w:t>
      </w:r>
      <w:r w:rsidR="007A1F40" w:rsidRPr="008B09AC">
        <w:t xml:space="preserve"> </w:t>
      </w:r>
      <w:r w:rsidRPr="008B09AC">
        <w:t xml:space="preserve">to </w:t>
      </w:r>
      <w:r w:rsidR="00EE49D0" w:rsidRPr="008B09AC">
        <w:t>contact MOST</w:t>
      </w:r>
      <w:r w:rsidRPr="008B09AC">
        <w:t xml:space="preserve"> for</w:t>
      </w:r>
      <w:r w:rsidR="009F5DBB">
        <w:t xml:space="preserve"> the</w:t>
      </w:r>
      <w:r w:rsidRPr="008B09AC">
        <w:t xml:space="preserve"> technical and scientific validation of the proposed experiment as soon as possible </w:t>
      </w:r>
      <w:r w:rsidR="00FA7640" w:rsidRPr="008B09AC">
        <w:t>at</w:t>
      </w:r>
      <w:r w:rsidRPr="008B09AC">
        <w:t xml:space="preserve"> the following address:</w:t>
      </w:r>
    </w:p>
    <w:p w14:paraId="58A4736B" w14:textId="77777777" w:rsidR="00331EBC" w:rsidRPr="008E09B4" w:rsidRDefault="00EE49D0" w:rsidP="00331EBC">
      <w:pPr>
        <w:rPr>
          <w:lang w:val="it-IT"/>
        </w:rPr>
      </w:pPr>
      <w:r w:rsidRPr="008E09B4">
        <w:rPr>
          <w:lang w:val="it-IT"/>
        </w:rPr>
        <w:t>E-mail</w:t>
      </w:r>
      <w:r w:rsidR="00331EBC" w:rsidRPr="008E09B4">
        <w:rPr>
          <w:lang w:val="it-IT"/>
        </w:rPr>
        <w:t>:</w:t>
      </w:r>
      <w:r w:rsidR="007A1F40" w:rsidRPr="008E09B4">
        <w:rPr>
          <w:lang w:val="it-IT"/>
        </w:rPr>
        <w:t xml:space="preserve"> SharonYK@most.gov.il</w:t>
      </w:r>
    </w:p>
    <w:p w14:paraId="37ECA6A4" w14:textId="34F9A32A" w:rsidR="0090557D" w:rsidRPr="008B09AC" w:rsidRDefault="0090557D" w:rsidP="00553439">
      <w:r w:rsidRPr="00553439">
        <w:rPr>
          <w:b/>
        </w:rPr>
        <w:t xml:space="preserve">Applications </w:t>
      </w:r>
      <w:r w:rsidRPr="00553439">
        <w:t>must be sent by</w:t>
      </w:r>
      <w:r w:rsidR="0012308A" w:rsidRPr="00553439">
        <w:t xml:space="preserve"> June 1</w:t>
      </w:r>
      <w:r w:rsidR="0012308A" w:rsidRPr="00553439">
        <w:rPr>
          <w:vertAlign w:val="superscript"/>
        </w:rPr>
        <w:t>st</w:t>
      </w:r>
      <w:r w:rsidR="0012308A" w:rsidRPr="00553439">
        <w:t>, 2018 (</w:t>
      </w:r>
      <w:r w:rsidR="007A1F40" w:rsidRPr="00553439">
        <w:rPr>
          <w:b/>
        </w:rPr>
        <w:t xml:space="preserve">two months after the publication of this call for </w:t>
      </w:r>
      <w:r w:rsidR="00206DC3" w:rsidRPr="00553439">
        <w:rPr>
          <w:b/>
        </w:rPr>
        <w:t>proposals</w:t>
      </w:r>
      <w:r w:rsidR="0012308A" w:rsidRPr="00553439">
        <w:t>)</w:t>
      </w:r>
      <w:r w:rsidRPr="00553439">
        <w:t xml:space="preserve">, exclusively </w:t>
      </w:r>
      <w:r w:rsidR="005D75B5" w:rsidRPr="00553439">
        <w:t>via</w:t>
      </w:r>
      <w:r w:rsidRPr="00553439">
        <w:t xml:space="preserve"> certified e-mail to the address</w:t>
      </w:r>
      <w:r w:rsidR="00BF0206" w:rsidRPr="00553439">
        <w:rPr>
          <w:u w:val="single"/>
        </w:rPr>
        <w:t xml:space="preserve"> dgsp09.pec@cert.esteri.it</w:t>
      </w:r>
      <w:r w:rsidRPr="00553439">
        <w:t>, using the form provided for this purpose.</w:t>
      </w:r>
    </w:p>
    <w:p w14:paraId="0CC1A218" w14:textId="77777777" w:rsidR="0090557D" w:rsidRPr="008B09AC" w:rsidRDefault="0090557D" w:rsidP="0090557D">
      <w:r w:rsidRPr="008B09AC">
        <w:lastRenderedPageBreak/>
        <w:t xml:space="preserve">Only documents indicated in the </w:t>
      </w:r>
      <w:r w:rsidR="001964A0" w:rsidRPr="008B09AC">
        <w:t>“Integrative Rules for the submission of proposals for scientific experiments to conduct in the absence of gravity”</w:t>
      </w:r>
      <w:r w:rsidRPr="008B09AC">
        <w:t xml:space="preserve"> shall be sent, according to the </w:t>
      </w:r>
      <w:r w:rsidR="001964A0" w:rsidRPr="008B09AC">
        <w:t>“</w:t>
      </w:r>
      <w:r w:rsidRPr="008B09AC">
        <w:t>checklist</w:t>
      </w:r>
      <w:r w:rsidR="001964A0" w:rsidRPr="008B09AC">
        <w:t>”</w:t>
      </w:r>
      <w:r w:rsidRPr="008B09AC">
        <w:t xml:space="preserve"> in Annex A. If one of the requested documents is not attached to the </w:t>
      </w:r>
      <w:r w:rsidR="009F5DBB">
        <w:t>proposal</w:t>
      </w:r>
      <w:r w:rsidRPr="008B09AC">
        <w:t>,</w:t>
      </w:r>
      <w:r w:rsidR="009F5DBB">
        <w:t xml:space="preserve"> it </w:t>
      </w:r>
      <w:r w:rsidRPr="008B09AC">
        <w:t>will not be considered admissible.</w:t>
      </w:r>
    </w:p>
    <w:p w14:paraId="7B743540" w14:textId="77777777" w:rsidR="0090557D" w:rsidRPr="008B09AC" w:rsidRDefault="0090557D" w:rsidP="0090557D">
      <w:r w:rsidRPr="008B09AC">
        <w:t xml:space="preserve">The proposals </w:t>
      </w:r>
      <w:r w:rsidR="009F5DBB">
        <w:t>shall</w:t>
      </w:r>
      <w:r w:rsidRPr="008B09AC">
        <w:t xml:space="preserve"> be </w:t>
      </w:r>
      <w:r w:rsidR="005B0938" w:rsidRPr="008B09AC">
        <w:t>drafted</w:t>
      </w:r>
      <w:r w:rsidRPr="008B09AC">
        <w:t xml:space="preserve"> according to the technical specifications set out in Annex B.</w:t>
      </w:r>
    </w:p>
    <w:p w14:paraId="342BE3D8" w14:textId="77777777" w:rsidR="00450CC3" w:rsidRPr="008B09AC" w:rsidRDefault="00450CC3" w:rsidP="0090557D"/>
    <w:p w14:paraId="12D0983C" w14:textId="77777777" w:rsidR="00450CC3" w:rsidRPr="008B09AC" w:rsidRDefault="00FE5A02" w:rsidP="00526ED4">
      <w:pPr>
        <w:pStyle w:val="Heading1"/>
      </w:pPr>
      <w:r w:rsidRPr="008B09AC">
        <w:t xml:space="preserve">G. </w:t>
      </w:r>
      <w:r w:rsidR="00526ED4" w:rsidRPr="008B09AC">
        <w:t>FUNDED EXPENSES</w:t>
      </w:r>
    </w:p>
    <w:p w14:paraId="676CE334" w14:textId="77777777" w:rsidR="00297CC7" w:rsidRPr="008B09AC" w:rsidRDefault="00297CC7" w:rsidP="00297CC7">
      <w:r w:rsidRPr="008B09AC">
        <w:t>All budget items and expenses must comply with the</w:t>
      </w:r>
      <w:r w:rsidR="009F5DBB">
        <w:t xml:space="preserve"> applicable</w:t>
      </w:r>
      <w:r w:rsidRPr="008B09AC">
        <w:t xml:space="preserve"> national regulations.</w:t>
      </w:r>
    </w:p>
    <w:p w14:paraId="57551E93" w14:textId="77777777" w:rsidR="00297CC7" w:rsidRPr="008B09AC" w:rsidRDefault="00297CC7" w:rsidP="00297CC7">
      <w:r w:rsidRPr="008B09AC">
        <w:t xml:space="preserve">The contribution </w:t>
      </w:r>
      <w:r w:rsidR="00EE49D0">
        <w:t xml:space="preserve">under </w:t>
      </w:r>
      <w:r w:rsidR="00EE49D0" w:rsidRPr="008B09AC">
        <w:t>this</w:t>
      </w:r>
      <w:r w:rsidRPr="008B09AC">
        <w:t xml:space="preserve"> call for proposals will therefore be provided to support and integrate financial, technical, human and instrumental resources for the realization of planned experiments and research activities.</w:t>
      </w:r>
    </w:p>
    <w:p w14:paraId="7782E1B0" w14:textId="77777777" w:rsidR="00297CC7" w:rsidRPr="008B09AC" w:rsidRDefault="00297CC7" w:rsidP="00297CC7">
      <w:r w:rsidRPr="008B09AC">
        <w:t>Only the costs for the conception, design, technical development and execution of the planned experiments can be included in the project budget, as well as the cost</w:t>
      </w:r>
      <w:r w:rsidR="009F5DBB">
        <w:t xml:space="preserve"> for the </w:t>
      </w:r>
      <w:r w:rsidRPr="008B09AC">
        <w:t xml:space="preserve">construction, launch, </w:t>
      </w:r>
      <w:r w:rsidR="00034D0B" w:rsidRPr="008B09AC">
        <w:t xml:space="preserve">place </w:t>
      </w:r>
      <w:r w:rsidRPr="008B09AC">
        <w:t xml:space="preserve">in orbit, control, operation and insurance of the </w:t>
      </w:r>
      <w:r w:rsidR="00235293" w:rsidRPr="008B09AC">
        <w:t>launch vehicle</w:t>
      </w:r>
      <w:r w:rsidRPr="008B09AC">
        <w:t xml:space="preserve"> and the satellite. In particular, the expenses that may be included in the scientific budget are, </w:t>
      </w:r>
      <w:r w:rsidR="00446BB7" w:rsidRPr="008B09AC">
        <w:t>as an example</w:t>
      </w:r>
      <w:r w:rsidRPr="008B09AC">
        <w:t>, the following:</w:t>
      </w:r>
    </w:p>
    <w:p w14:paraId="7319198A" w14:textId="77777777" w:rsidR="00297CC7" w:rsidRPr="008B09AC" w:rsidRDefault="00297CC7" w:rsidP="0036419E">
      <w:pPr>
        <w:pStyle w:val="ListParagraph"/>
        <w:numPr>
          <w:ilvl w:val="0"/>
          <w:numId w:val="8"/>
        </w:numPr>
        <w:spacing w:after="0"/>
        <w:ind w:left="1077" w:hanging="720"/>
      </w:pPr>
      <w:r w:rsidRPr="008B09AC">
        <w:t xml:space="preserve">scientific technical staff for the </w:t>
      </w:r>
      <w:r w:rsidR="0083294D" w:rsidRPr="008B09AC">
        <w:t>design</w:t>
      </w:r>
      <w:r w:rsidR="00414DF7" w:rsidRPr="008B09AC">
        <w:t xml:space="preserve"> and execution of experiments;</w:t>
      </w:r>
    </w:p>
    <w:p w14:paraId="24F5C609" w14:textId="77777777" w:rsidR="00297CC7" w:rsidRPr="008B09AC" w:rsidRDefault="00297CC7" w:rsidP="0036419E">
      <w:pPr>
        <w:pStyle w:val="ListParagraph"/>
        <w:numPr>
          <w:ilvl w:val="0"/>
          <w:numId w:val="8"/>
        </w:numPr>
        <w:spacing w:after="0"/>
        <w:ind w:left="1077" w:hanging="720"/>
      </w:pPr>
      <w:r w:rsidRPr="008B09AC">
        <w:t>technical equipment and instrumentation directly necessary for the planning and execution of the experiments,</w:t>
      </w:r>
    </w:p>
    <w:p w14:paraId="03BB0756" w14:textId="77777777" w:rsidR="00297CC7" w:rsidRPr="008B09AC" w:rsidRDefault="00297CC7" w:rsidP="0036419E">
      <w:pPr>
        <w:pStyle w:val="ListParagraph"/>
        <w:numPr>
          <w:ilvl w:val="0"/>
          <w:numId w:val="8"/>
        </w:numPr>
        <w:spacing w:after="0"/>
        <w:ind w:left="1077" w:hanging="720"/>
      </w:pPr>
      <w:r w:rsidRPr="008B09AC">
        <w:t>consumable</w:t>
      </w:r>
      <w:r w:rsidR="00414DF7" w:rsidRPr="008B09AC">
        <w:t xml:space="preserve">s </w:t>
      </w:r>
      <w:r w:rsidR="00DF362B" w:rsidRPr="008B09AC">
        <w:t xml:space="preserve">items </w:t>
      </w:r>
      <w:r w:rsidR="00414DF7" w:rsidRPr="008B09AC">
        <w:t>necessary for experimentation;</w:t>
      </w:r>
    </w:p>
    <w:p w14:paraId="39152D55" w14:textId="77777777" w:rsidR="00297CC7" w:rsidRPr="008B09AC" w:rsidRDefault="00297CC7" w:rsidP="00297CC7">
      <w:pPr>
        <w:pStyle w:val="ListParagraph"/>
        <w:numPr>
          <w:ilvl w:val="0"/>
          <w:numId w:val="8"/>
        </w:numPr>
        <w:spacing w:after="0"/>
        <w:ind w:left="1077" w:hanging="720"/>
      </w:pPr>
      <w:r w:rsidRPr="008B09AC">
        <w:t>trips and stays between Italy and Israe</w:t>
      </w:r>
      <w:r w:rsidR="00BF0703" w:rsidRPr="008B09AC">
        <w:t>l of the technical-scientific</w:t>
      </w:r>
      <w:r w:rsidRPr="008B09AC">
        <w:t xml:space="preserve"> staff involved in the project, necessary for the purpose of its implementat</w:t>
      </w:r>
      <w:r w:rsidR="00414DF7" w:rsidRPr="008B09AC">
        <w:t>ion,</w:t>
      </w:r>
      <w:r w:rsidR="00A7361D" w:rsidRPr="008B09AC">
        <w:t xml:space="preserve"> verification and execution.</w:t>
      </w:r>
    </w:p>
    <w:p w14:paraId="7C78ED77" w14:textId="77777777" w:rsidR="00A7361D" w:rsidRPr="008B09AC" w:rsidRDefault="00A7361D" w:rsidP="00A7361D">
      <w:pPr>
        <w:spacing w:after="0"/>
      </w:pPr>
    </w:p>
    <w:p w14:paraId="463AFB65" w14:textId="77777777" w:rsidR="00A7361D" w:rsidRPr="008B09AC" w:rsidRDefault="00A7361D" w:rsidP="00A7361D">
      <w:pPr>
        <w:spacing w:after="0"/>
      </w:pPr>
    </w:p>
    <w:p w14:paraId="5FCB339F" w14:textId="77777777" w:rsidR="00526ED4" w:rsidRPr="008B09AC" w:rsidRDefault="00526ED4" w:rsidP="002652BF">
      <w:pPr>
        <w:pStyle w:val="Heading1"/>
      </w:pPr>
      <w:r w:rsidRPr="008B09AC">
        <w:t>H. MUTUAL VISITS</w:t>
      </w:r>
    </w:p>
    <w:p w14:paraId="1188441D" w14:textId="77777777" w:rsidR="00EA1591" w:rsidRPr="008B09AC" w:rsidRDefault="00EA1591" w:rsidP="00EA1591">
      <w:r w:rsidRPr="008B09AC">
        <w:t xml:space="preserve">Researchers affiliated to the </w:t>
      </w:r>
      <w:r w:rsidR="00EE49D0" w:rsidRPr="008B09AC">
        <w:t>project are</w:t>
      </w:r>
      <w:r w:rsidRPr="008B09AC">
        <w:t xml:space="preserve"> encouraged to spend a significant period of time </w:t>
      </w:r>
      <w:r w:rsidR="009F5DBB">
        <w:t xml:space="preserve"> at</w:t>
      </w:r>
      <w:r w:rsidRPr="008B09AC">
        <w:t xml:space="preserve"> the institutions of the other party. Considering that the visits are an integral part of the joint research, the travel and accommodation expenses by</w:t>
      </w:r>
      <w:r w:rsidR="00264BAB" w:rsidRPr="008B09AC">
        <w:t xml:space="preserve"> the researchers </w:t>
      </w:r>
      <w:r w:rsidR="00EE49D0" w:rsidRPr="008B09AC">
        <w:t xml:space="preserve">participating </w:t>
      </w:r>
      <w:r w:rsidR="00EE49D0">
        <w:t>in</w:t>
      </w:r>
      <w:r w:rsidRPr="008B09AC">
        <w:t xml:space="preserve"> the Call must be included in the estimate of the project presented. The trips will have to take place only in Italy or in Israel.</w:t>
      </w:r>
    </w:p>
    <w:p w14:paraId="33A9CED9" w14:textId="77777777" w:rsidR="00EA1591" w:rsidRPr="008B09AC" w:rsidRDefault="00EA1591" w:rsidP="00EA1591"/>
    <w:p w14:paraId="14712B28" w14:textId="77777777" w:rsidR="00526ED4" w:rsidRPr="008B09AC" w:rsidRDefault="00526ED4" w:rsidP="00526ED4">
      <w:pPr>
        <w:pStyle w:val="Heading1"/>
      </w:pPr>
      <w:r w:rsidRPr="008B09AC">
        <w:t>I. PROPOSAL REVIEW</w:t>
      </w:r>
    </w:p>
    <w:p w14:paraId="54916C94" w14:textId="77777777" w:rsidR="007B40F4" w:rsidRPr="008B09AC" w:rsidRDefault="007B40F4" w:rsidP="007B40F4">
      <w:r w:rsidRPr="008B09AC">
        <w:t>The proposals will be evaluated by a</w:t>
      </w:r>
      <w:r w:rsidR="0099731C" w:rsidRPr="0099731C">
        <w:rPr>
          <w:rFonts w:ascii="Times New Roman" w:hAnsi="Times New Roman"/>
        </w:rPr>
        <w:t xml:space="preserve"> </w:t>
      </w:r>
      <w:r w:rsidR="0099731C" w:rsidRPr="0099731C">
        <w:t>Joint Italian-Israeli Board</w:t>
      </w:r>
      <w:r w:rsidRPr="0099731C">
        <w:t xml:space="preserve"> </w:t>
      </w:r>
      <w:r w:rsidR="0099731C">
        <w:t xml:space="preserve">referred in the </w:t>
      </w:r>
      <w:r w:rsidR="0099731C" w:rsidRPr="0099731C">
        <w:rPr>
          <w:bCs/>
        </w:rPr>
        <w:t>Italian-Israeli Joint Declaration on the Constitution of a Joint Laboratory on Space Activities for peaceful purposes</w:t>
      </w:r>
      <w:r w:rsidR="0099731C">
        <w:rPr>
          <w:bCs/>
        </w:rPr>
        <w:t>.</w:t>
      </w:r>
      <w:r w:rsidR="0099731C" w:rsidRPr="0099731C">
        <w:rPr>
          <w:bCs/>
        </w:rPr>
        <w:t xml:space="preserve"> </w:t>
      </w:r>
      <w:r w:rsidRPr="008B09AC">
        <w:t>The proposals will be evaluated according to the following evaluation criteria</w:t>
      </w:r>
      <w:r w:rsidR="00E22710">
        <w:t>.</w:t>
      </w:r>
    </w:p>
    <w:p w14:paraId="69FF5BCE" w14:textId="77777777" w:rsidR="007B40F4" w:rsidRPr="008B09AC" w:rsidRDefault="007B40F4" w:rsidP="003C79D4">
      <w:r w:rsidRPr="008B09AC">
        <w:t xml:space="preserve">The proposals should involve relevant activities in the areas </w:t>
      </w:r>
      <w:r w:rsidR="00FA4BFC" w:rsidRPr="008B09AC">
        <w:t xml:space="preserve">of interest </w:t>
      </w:r>
      <w:r w:rsidRPr="008B09AC">
        <w:t xml:space="preserve">of </w:t>
      </w:r>
      <w:r w:rsidR="0099731C">
        <w:t xml:space="preserve">ASI and ISA </w:t>
      </w:r>
      <w:r w:rsidRPr="008B09AC">
        <w:t xml:space="preserve">space research and </w:t>
      </w:r>
      <w:r w:rsidR="0099731C">
        <w:t xml:space="preserve">of </w:t>
      </w:r>
      <w:r w:rsidRPr="008B09AC">
        <w:t xml:space="preserve">the relevant scientific communities, and clearly </w:t>
      </w:r>
      <w:r w:rsidR="00FA4BFC" w:rsidRPr="008B09AC">
        <w:t>indicate with which methodology</w:t>
      </w:r>
      <w:r w:rsidRPr="008B09AC">
        <w:t>, new theoretical approaches and more ad</w:t>
      </w:r>
      <w:r w:rsidR="002658A5" w:rsidRPr="008B09AC">
        <w:t xml:space="preserve">vanced technologies </w:t>
      </w:r>
      <w:r w:rsidR="0099731C">
        <w:t xml:space="preserve">they </w:t>
      </w:r>
      <w:r w:rsidR="00EE49D0">
        <w:t xml:space="preserve">will </w:t>
      </w:r>
      <w:r w:rsidR="00EE49D0" w:rsidRPr="008B09AC">
        <w:t>improve</w:t>
      </w:r>
      <w:r w:rsidRPr="008B09AC">
        <w:t xml:space="preserve"> cooperation</w:t>
      </w:r>
      <w:r w:rsidR="0099731C">
        <w:t xml:space="preserve"> as</w:t>
      </w:r>
      <w:r w:rsidRPr="008B09AC">
        <w:t xml:space="preserve"> </w:t>
      </w:r>
      <w:r w:rsidR="002D27B3" w:rsidRPr="008B09AC">
        <w:t>reported</w:t>
      </w:r>
      <w:r w:rsidRPr="008B09AC">
        <w:t xml:space="preserve"> in paragraph A.</w:t>
      </w:r>
    </w:p>
    <w:p w14:paraId="0471D936" w14:textId="77777777" w:rsidR="007B40F4" w:rsidRPr="008B09AC" w:rsidRDefault="007B40F4" w:rsidP="007B40F4">
      <w:pPr>
        <w:pStyle w:val="ListParagraph"/>
        <w:numPr>
          <w:ilvl w:val="0"/>
          <w:numId w:val="10"/>
        </w:numPr>
      </w:pPr>
      <w:r w:rsidRPr="008B09AC">
        <w:t>compliance with the definition of the areas of scientific research of priority interest identified by this call for paragraph A;</w:t>
      </w:r>
    </w:p>
    <w:p w14:paraId="1EA6AB42" w14:textId="77777777" w:rsidR="007B40F4" w:rsidRPr="008B09AC" w:rsidRDefault="007B40F4" w:rsidP="007B40F4">
      <w:pPr>
        <w:pStyle w:val="ListParagraph"/>
        <w:numPr>
          <w:ilvl w:val="0"/>
          <w:numId w:val="10"/>
        </w:numPr>
      </w:pPr>
      <w:r w:rsidRPr="008B09AC">
        <w:t xml:space="preserve">scientific evaluation: originality and innovation of the proposal </w:t>
      </w:r>
      <w:r w:rsidR="004B662E" w:rsidRPr="008B09AC">
        <w:t>within</w:t>
      </w:r>
      <w:r w:rsidRPr="008B09AC">
        <w:t xml:space="preserve"> the context of the scientific contents described in the </w:t>
      </w:r>
      <w:r w:rsidR="004B662E" w:rsidRPr="008B09AC">
        <w:t>call</w:t>
      </w:r>
      <w:r w:rsidRPr="008B09AC">
        <w:t>;</w:t>
      </w:r>
    </w:p>
    <w:p w14:paraId="7B04D71E" w14:textId="77777777" w:rsidR="007B40F4" w:rsidRPr="008B09AC" w:rsidRDefault="007B40F4" w:rsidP="007B40F4">
      <w:pPr>
        <w:pStyle w:val="ListParagraph"/>
        <w:numPr>
          <w:ilvl w:val="0"/>
          <w:numId w:val="10"/>
        </w:numPr>
      </w:pPr>
      <w:r w:rsidRPr="008B09AC">
        <w:lastRenderedPageBreak/>
        <w:t>significance and relevance of the problems and technical-scientific issues to be carried out in the course of planned activities as well as the potential usefulness and innovation of the methodologies to be adopted;</w:t>
      </w:r>
    </w:p>
    <w:p w14:paraId="03BD996E" w14:textId="77777777" w:rsidR="007B40F4" w:rsidRPr="008B09AC" w:rsidRDefault="007B40F4" w:rsidP="007B40F4">
      <w:pPr>
        <w:pStyle w:val="ListParagraph"/>
        <w:numPr>
          <w:ilvl w:val="0"/>
          <w:numId w:val="10"/>
        </w:numPr>
      </w:pPr>
      <w:r w:rsidRPr="008B09AC">
        <w:t xml:space="preserve">scientific qualifications of the coordinators: they must have adequate experience, excellent technical and scientific skills, ability to manage the cooperation activities between the two parties, and to achieve the expected results of the </w:t>
      </w:r>
      <w:r w:rsidR="004C40FF" w:rsidRPr="008B09AC">
        <w:t>cooperation</w:t>
      </w:r>
      <w:r w:rsidRPr="008B09AC">
        <w:t>;</w:t>
      </w:r>
    </w:p>
    <w:p w14:paraId="1BB3CA6F" w14:textId="77777777" w:rsidR="007B40F4" w:rsidRPr="008B09AC" w:rsidRDefault="007B40F4" w:rsidP="007B40F4">
      <w:pPr>
        <w:pStyle w:val="ListParagraph"/>
        <w:numPr>
          <w:ilvl w:val="0"/>
          <w:numId w:val="10"/>
        </w:numPr>
      </w:pPr>
      <w:r w:rsidRPr="008B09AC">
        <w:t>clarity and quality of the proposal: presentation of the object, definition of the objectives, exposure of the methodology and the work program;</w:t>
      </w:r>
    </w:p>
    <w:p w14:paraId="5B69C403" w14:textId="77777777" w:rsidR="007B40F4" w:rsidRPr="008B09AC" w:rsidRDefault="007B40F4" w:rsidP="007B40F4">
      <w:pPr>
        <w:pStyle w:val="ListParagraph"/>
        <w:numPr>
          <w:ilvl w:val="0"/>
          <w:numId w:val="10"/>
        </w:numPr>
      </w:pPr>
      <w:r w:rsidRPr="008B09AC">
        <w:t xml:space="preserve">ability to generate research and development for the belonging structures and </w:t>
      </w:r>
      <w:r w:rsidR="00417DA8" w:rsidRPr="008B09AC">
        <w:t xml:space="preserve">to </w:t>
      </w:r>
      <w:r w:rsidR="00D90924" w:rsidRPr="008B09AC">
        <w:t xml:space="preserve">have </w:t>
      </w:r>
      <w:r w:rsidR="00417DA8" w:rsidRPr="008B09AC">
        <w:t>access</w:t>
      </w:r>
      <w:r w:rsidR="00D90924" w:rsidRPr="008B09AC">
        <w:t xml:space="preserve"> to</w:t>
      </w:r>
      <w:r w:rsidR="00417DA8" w:rsidRPr="008B09AC">
        <w:t xml:space="preserve"> additional public and</w:t>
      </w:r>
      <w:r w:rsidRPr="008B09AC">
        <w:t>/or private resources;</w:t>
      </w:r>
    </w:p>
    <w:p w14:paraId="03919012" w14:textId="77777777" w:rsidR="007B40F4" w:rsidRPr="008B09AC" w:rsidRDefault="007B40F4" w:rsidP="007B40F4">
      <w:pPr>
        <w:pStyle w:val="ListParagraph"/>
        <w:numPr>
          <w:ilvl w:val="0"/>
          <w:numId w:val="10"/>
        </w:numPr>
      </w:pPr>
      <w:r w:rsidRPr="008B09AC">
        <w:t>potential for techno</w:t>
      </w:r>
      <w:r w:rsidR="00BB6AA0" w:rsidRPr="008B09AC">
        <w:t>logy transfer, scientific and/</w:t>
      </w:r>
      <w:r w:rsidRPr="008B09AC">
        <w:t xml:space="preserve">or industrial </w:t>
      </w:r>
      <w:r w:rsidR="00416CA9" w:rsidRPr="008B09AC">
        <w:t>impact</w:t>
      </w:r>
      <w:r w:rsidRPr="008B09AC">
        <w:t xml:space="preserve"> and for commercial development;</w:t>
      </w:r>
    </w:p>
    <w:p w14:paraId="0250A203" w14:textId="77777777" w:rsidR="007B40F4" w:rsidRPr="008B09AC" w:rsidRDefault="007B40F4" w:rsidP="007B40F4">
      <w:pPr>
        <w:pStyle w:val="ListParagraph"/>
        <w:numPr>
          <w:ilvl w:val="0"/>
          <w:numId w:val="10"/>
        </w:numPr>
      </w:pPr>
      <w:r w:rsidRPr="008B09AC">
        <w:t xml:space="preserve">breadth and usefulness of bilateral cooperation, added value of cooperation between the two countries in the identified </w:t>
      </w:r>
      <w:r w:rsidR="009867C2" w:rsidRPr="008B09AC">
        <w:t xml:space="preserve">priority areas </w:t>
      </w:r>
      <w:r w:rsidRPr="008B09AC">
        <w:t xml:space="preserve">of </w:t>
      </w:r>
      <w:r w:rsidR="009867C2" w:rsidRPr="008B09AC">
        <w:t xml:space="preserve">common </w:t>
      </w:r>
      <w:r w:rsidRPr="008B09AC">
        <w:t>interest;</w:t>
      </w:r>
    </w:p>
    <w:p w14:paraId="6A640BA7" w14:textId="77777777" w:rsidR="007B40F4" w:rsidRPr="008B09AC" w:rsidRDefault="007B40F4" w:rsidP="007B40F4">
      <w:pPr>
        <w:pStyle w:val="ListParagraph"/>
        <w:numPr>
          <w:ilvl w:val="0"/>
          <w:numId w:val="10"/>
        </w:numPr>
      </w:pPr>
      <w:r w:rsidRPr="008B09AC">
        <w:t>spatial relevance of the proposal both in terms of the impact of research for future spatial applications, and in terms of the role of microgravity as a key element for carrying out the study;</w:t>
      </w:r>
    </w:p>
    <w:p w14:paraId="1B1FF936" w14:textId="77777777" w:rsidR="007B40F4" w:rsidRPr="008B09AC" w:rsidRDefault="007B40F4" w:rsidP="007B40F4">
      <w:pPr>
        <w:pStyle w:val="ListParagraph"/>
        <w:numPr>
          <w:ilvl w:val="0"/>
          <w:numId w:val="10"/>
        </w:numPr>
      </w:pPr>
      <w:r w:rsidRPr="008B09AC">
        <w:t>level of involvement of young researchers.</w:t>
      </w:r>
    </w:p>
    <w:p w14:paraId="34A85A8B" w14:textId="77777777" w:rsidR="007B40F4" w:rsidRPr="008B09AC" w:rsidRDefault="007B40F4" w:rsidP="007B40F4">
      <w:r w:rsidRPr="008B09AC">
        <w:t xml:space="preserve">The Italian authorities reserve the right to request, at each stage of the selection, further information also regarding the </w:t>
      </w:r>
      <w:r w:rsidR="00EA478E" w:rsidRPr="008B09AC">
        <w:t>suitability</w:t>
      </w:r>
      <w:r w:rsidRPr="008B09AC">
        <w:t xml:space="preserve"> of the presented budget.</w:t>
      </w:r>
    </w:p>
    <w:p w14:paraId="39A65CBD" w14:textId="77777777" w:rsidR="00825E97" w:rsidRPr="008B09AC" w:rsidRDefault="007B40F4" w:rsidP="007B40F4">
      <w:r w:rsidRPr="008B09AC">
        <w:t>The</w:t>
      </w:r>
      <w:r w:rsidR="0099731C" w:rsidRPr="0099731C">
        <w:t xml:space="preserve"> Joint Italian-Israeli Board </w:t>
      </w:r>
      <w:r w:rsidR="0099731C">
        <w:t xml:space="preserve"> will</w:t>
      </w:r>
      <w:r w:rsidRPr="008B09AC">
        <w:t xml:space="preserve"> identify a list of winners.</w:t>
      </w:r>
    </w:p>
    <w:p w14:paraId="3E409B1F" w14:textId="77777777" w:rsidR="007B40F4" w:rsidRPr="008B09AC" w:rsidRDefault="007B40F4" w:rsidP="007B40F4"/>
    <w:p w14:paraId="4F8BD3A5" w14:textId="77777777" w:rsidR="00526ED4" w:rsidRPr="008B09AC" w:rsidRDefault="000C5AE9" w:rsidP="00526ED4">
      <w:pPr>
        <w:pStyle w:val="Heading1"/>
      </w:pPr>
      <w:r w:rsidRPr="008B09AC">
        <w:t>L</w:t>
      </w:r>
      <w:r w:rsidR="00526ED4" w:rsidRPr="008B09AC">
        <w:t>. NOTIFICATION OF THE RESULTS</w:t>
      </w:r>
      <w:r w:rsidR="00414DF7" w:rsidRPr="008B09AC">
        <w:t xml:space="preserve"> OF THE SELECTION</w:t>
      </w:r>
    </w:p>
    <w:p w14:paraId="4243438C" w14:textId="77777777" w:rsidR="000C5AE9" w:rsidRPr="008B09AC" w:rsidRDefault="000C5AE9" w:rsidP="000C5AE9">
      <w:r w:rsidRPr="008B09AC">
        <w:t>Subsequently, the Ministry of Foreign Affairs and International Cooperation will communicate to the Italian subjects admitted to the financing, through certified e</w:t>
      </w:r>
      <w:r w:rsidR="006F20A7" w:rsidRPr="008B09AC">
        <w:t>-</w:t>
      </w:r>
      <w:r w:rsidRPr="008B09AC">
        <w:t>mail, the outcome of the evaluation, the proposal for the assignment of the contribution and the conditions for its delivery, as well as the rules for the determination</w:t>
      </w:r>
      <w:r w:rsidR="00CF30B5" w:rsidRPr="008B09AC">
        <w:t xml:space="preserve"> of</w:t>
      </w:r>
      <w:r w:rsidRPr="008B09AC">
        <w:t xml:space="preserve"> costs and for the </w:t>
      </w:r>
      <w:r w:rsidR="0019523F" w:rsidRPr="008B09AC">
        <w:t>release</w:t>
      </w:r>
      <w:r w:rsidRPr="008B09AC">
        <w:t xml:space="preserve"> of technical-scientific and financial reports.</w:t>
      </w:r>
    </w:p>
    <w:p w14:paraId="29832D33" w14:textId="77777777" w:rsidR="000C5AE9" w:rsidRPr="008B09AC" w:rsidRDefault="000C5AE9" w:rsidP="000C5AE9">
      <w:r w:rsidRPr="008B09AC">
        <w:t xml:space="preserve">Prior to acceptance of the grant, the winners projects will have to sign </w:t>
      </w:r>
      <w:r w:rsidR="00CF30B5" w:rsidRPr="008B09AC">
        <w:t>with the</w:t>
      </w:r>
      <w:r w:rsidRPr="008B09AC">
        <w:t xml:space="preserve"> Israeli partner a </w:t>
      </w:r>
      <w:r w:rsidR="001964A0" w:rsidRPr="008B09AC">
        <w:t>“</w:t>
      </w:r>
      <w:r w:rsidRPr="008B09AC">
        <w:t>Cooperation Agreement</w:t>
      </w:r>
      <w:r w:rsidR="001964A0" w:rsidRPr="008B09AC">
        <w:t>”</w:t>
      </w:r>
      <w:r w:rsidRPr="008B09AC">
        <w:t xml:space="preserve"> on the </w:t>
      </w:r>
      <w:r w:rsidR="009D4AEB" w:rsidRPr="008B09AC">
        <w:t>commercialization</w:t>
      </w:r>
      <w:r w:rsidRPr="008B09AC">
        <w:t xml:space="preserve"> of the product, process or service, which will commence once the research and development phase has been completed.</w:t>
      </w:r>
    </w:p>
    <w:p w14:paraId="2869C11D" w14:textId="77777777" w:rsidR="000C5AE9" w:rsidRPr="008B09AC" w:rsidRDefault="000C5AE9" w:rsidP="000C5AE9">
      <w:r w:rsidRPr="008B09AC">
        <w:t>The Italian partner must also transmit, via certified e-mail:</w:t>
      </w:r>
    </w:p>
    <w:p w14:paraId="7C22493A" w14:textId="77777777" w:rsidR="000C5AE9" w:rsidRPr="008B09AC" w:rsidRDefault="000C5AE9" w:rsidP="000C5AE9">
      <w:pPr>
        <w:pStyle w:val="ListParagraph"/>
        <w:numPr>
          <w:ilvl w:val="0"/>
          <w:numId w:val="15"/>
        </w:numPr>
      </w:pPr>
      <w:r w:rsidRPr="008B09AC">
        <w:t>a copy of the Cooperation Agreements referred to above;</w:t>
      </w:r>
    </w:p>
    <w:p w14:paraId="4A603227" w14:textId="77777777" w:rsidR="000C5AE9" w:rsidRPr="008B09AC" w:rsidRDefault="0080768B" w:rsidP="000C5AE9">
      <w:pPr>
        <w:pStyle w:val="ListParagraph"/>
        <w:numPr>
          <w:ilvl w:val="0"/>
          <w:numId w:val="15"/>
        </w:numPr>
      </w:pPr>
      <w:r w:rsidRPr="008B09AC">
        <w:t xml:space="preserve">a </w:t>
      </w:r>
      <w:r w:rsidR="000C5AE9" w:rsidRPr="008B09AC">
        <w:t>declaration of formal acceptance of the loan according to the conditions contained in the letter of assignment of M</w:t>
      </w:r>
      <w:r w:rsidR="0030304C">
        <w:t>AECI</w:t>
      </w:r>
      <w:r w:rsidR="000C5AE9" w:rsidRPr="008B09AC">
        <w:t xml:space="preserve">I. If the project manager  </w:t>
      </w:r>
      <w:r w:rsidR="00105744" w:rsidRPr="008B09AC">
        <w:t>changes</w:t>
      </w:r>
      <w:r w:rsidR="000C5AE9" w:rsidRPr="008B09AC">
        <w:t xml:space="preserve"> during the year, the replacement will be promptly and formally communicated to  M</w:t>
      </w:r>
      <w:r w:rsidR="0030304C">
        <w:t>AECI</w:t>
      </w:r>
      <w:r w:rsidR="000C5AE9" w:rsidRPr="008B09AC">
        <w:t xml:space="preserve"> for the </w:t>
      </w:r>
      <w:r w:rsidR="00A2787F" w:rsidRPr="008B09AC">
        <w:t>necessary</w:t>
      </w:r>
      <w:r w:rsidR="000C5AE9" w:rsidRPr="008B09AC">
        <w:t xml:space="preserve"> approval;</w:t>
      </w:r>
    </w:p>
    <w:p w14:paraId="6770D436" w14:textId="77777777" w:rsidR="000C5AE9" w:rsidRPr="008B09AC" w:rsidRDefault="0080768B" w:rsidP="00041F78">
      <w:pPr>
        <w:pStyle w:val="ListParagraph"/>
        <w:numPr>
          <w:ilvl w:val="0"/>
          <w:numId w:val="15"/>
        </w:numPr>
      </w:pPr>
      <w:r w:rsidRPr="008B09AC">
        <w:t xml:space="preserve">a </w:t>
      </w:r>
      <w:r w:rsidR="000C5AE9" w:rsidRPr="008B09AC">
        <w:t xml:space="preserve">declaration of acceptance of the public contribution in accordance with </w:t>
      </w:r>
      <w:r w:rsidR="00A2787F" w:rsidRPr="008B09AC">
        <w:t xml:space="preserve">the </w:t>
      </w:r>
      <w:r w:rsidR="00041F78" w:rsidRPr="008B09AC">
        <w:t xml:space="preserve">Commission </w:t>
      </w:r>
      <w:r w:rsidR="000C5AE9" w:rsidRPr="008B09AC">
        <w:t>Regul</w:t>
      </w:r>
      <w:r w:rsidR="00041F78" w:rsidRPr="008B09AC">
        <w:t xml:space="preserve">ation (EU) no. 1407/2013 </w:t>
      </w:r>
      <w:r w:rsidR="00325B04" w:rsidRPr="008B09AC">
        <w:t xml:space="preserve"> </w:t>
      </w:r>
      <w:r w:rsidR="000C5AE9" w:rsidRPr="008B09AC">
        <w:t>of 18</w:t>
      </w:r>
      <w:r w:rsidR="00C24FB5" w:rsidRPr="008B09AC">
        <w:rPr>
          <w:vertAlign w:val="superscript"/>
        </w:rPr>
        <w:t>th</w:t>
      </w:r>
      <w:r w:rsidR="000C5AE9" w:rsidRPr="008B09AC">
        <w:t xml:space="preserve"> December 2013 on the application of Articles 107 and 108 of the </w:t>
      </w:r>
      <w:r w:rsidR="00041F78" w:rsidRPr="008B09AC">
        <w:t>Treaty on the Functioning of the European Union</w:t>
      </w:r>
      <w:r w:rsidR="000C5AE9" w:rsidRPr="008B09AC">
        <w:t xml:space="preserve"> to «de minimis» aid;</w:t>
      </w:r>
    </w:p>
    <w:p w14:paraId="6E8A17D9" w14:textId="77777777" w:rsidR="000C5AE9" w:rsidRPr="008B09AC" w:rsidRDefault="000C5AE9" w:rsidP="000C5AE9">
      <w:pPr>
        <w:pStyle w:val="ListParagraph"/>
        <w:numPr>
          <w:ilvl w:val="0"/>
          <w:numId w:val="15"/>
        </w:numPr>
      </w:pPr>
      <w:r w:rsidRPr="008B09AC">
        <w:t>Unique Project Code (CUP).</w:t>
      </w:r>
    </w:p>
    <w:p w14:paraId="42C1BFD1" w14:textId="77777777" w:rsidR="000C5AE9" w:rsidRPr="008B09AC" w:rsidRDefault="000C5AE9" w:rsidP="000C5AE9">
      <w:r w:rsidRPr="008B09AC">
        <w:t xml:space="preserve">Once the above documentation has been acquired, </w:t>
      </w:r>
      <w:r w:rsidR="00E22710">
        <w:t>respectively</w:t>
      </w:r>
      <w:r w:rsidRPr="008B09AC">
        <w:t xml:space="preserve"> M</w:t>
      </w:r>
      <w:r w:rsidR="0030304C">
        <w:t>AECI</w:t>
      </w:r>
      <w:r w:rsidR="00E22710">
        <w:t xml:space="preserve"> and ASI</w:t>
      </w:r>
      <w:r w:rsidRPr="008B09AC">
        <w:t xml:space="preserve"> will issue a provision for granting of co-financing</w:t>
      </w:r>
      <w:r w:rsidR="0030304C">
        <w:t xml:space="preserve"> for tw</w:t>
      </w:r>
      <w:r w:rsidR="00E22710">
        <w:t>o projects each.</w:t>
      </w:r>
    </w:p>
    <w:p w14:paraId="1DE882A1" w14:textId="77777777" w:rsidR="000C5AE9" w:rsidRPr="008B09AC" w:rsidRDefault="000C5AE9" w:rsidP="000C5AE9">
      <w:r w:rsidRPr="008B09AC">
        <w:t xml:space="preserve">The Israeli </w:t>
      </w:r>
      <w:r w:rsidR="005274EA" w:rsidRPr="008B09AC">
        <w:t>authorities (MOST and</w:t>
      </w:r>
      <w:r w:rsidRPr="008B09AC">
        <w:t xml:space="preserve"> ISA</w:t>
      </w:r>
      <w:r w:rsidR="005274EA" w:rsidRPr="008B09AC">
        <w:t>)</w:t>
      </w:r>
      <w:r w:rsidRPr="008B09AC">
        <w:t xml:space="preserve"> will regulate</w:t>
      </w:r>
      <w:r w:rsidR="0096696A" w:rsidRPr="008B09AC">
        <w:t xml:space="preserve"> the </w:t>
      </w:r>
      <w:r w:rsidRPr="008B09AC">
        <w:t>relations with the Israeli partner according to national procedures</w:t>
      </w:r>
      <w:r w:rsidR="0095634E">
        <w:t xml:space="preserve"> and regulations</w:t>
      </w:r>
      <w:r w:rsidRPr="008B09AC">
        <w:t>.</w:t>
      </w:r>
    </w:p>
    <w:p w14:paraId="7BE81BD3" w14:textId="77777777" w:rsidR="000C5AE9" w:rsidRPr="008B09AC" w:rsidRDefault="000C5AE9" w:rsidP="000C5AE9">
      <w:r w:rsidRPr="008B09AC">
        <w:t xml:space="preserve">The list of selected projects will also be published </w:t>
      </w:r>
      <w:r w:rsidR="001716AC" w:rsidRPr="008B09AC">
        <w:t>on MAECI</w:t>
      </w:r>
      <w:r w:rsidRPr="008B09AC">
        <w:t xml:space="preserve"> </w:t>
      </w:r>
      <w:r w:rsidR="0030304C">
        <w:t xml:space="preserve">and ASI </w:t>
      </w:r>
      <w:r w:rsidRPr="008B09AC">
        <w:t>website.</w:t>
      </w:r>
    </w:p>
    <w:p w14:paraId="1280567B" w14:textId="77777777" w:rsidR="00526ED4" w:rsidRPr="008B09AC" w:rsidRDefault="000C5AE9" w:rsidP="000C5AE9">
      <w:pPr>
        <w:pStyle w:val="Heading1"/>
      </w:pPr>
      <w:r w:rsidRPr="008B09AC">
        <w:t>M</w:t>
      </w:r>
      <w:r w:rsidR="00526ED4" w:rsidRPr="008B09AC">
        <w:t>. AWARDING PROCEDURES AND PAYMENTS</w:t>
      </w:r>
    </w:p>
    <w:p w14:paraId="608264A7" w14:textId="77777777" w:rsidR="008F5E7A" w:rsidRPr="008B09AC" w:rsidRDefault="008F5E7A" w:rsidP="008F5E7A">
      <w:r w:rsidRPr="008B09AC">
        <w:t xml:space="preserve">Both </w:t>
      </w:r>
      <w:r w:rsidR="0030304C">
        <w:t>PI</w:t>
      </w:r>
      <w:r w:rsidR="007F52E5">
        <w:t>s</w:t>
      </w:r>
      <w:r w:rsidRPr="008B09AC">
        <w:t xml:space="preserve"> (Italian and Israeli) will present </w:t>
      </w:r>
      <w:r w:rsidR="007F52E5">
        <w:t>six month</w:t>
      </w:r>
      <w:r w:rsidR="007F52E5" w:rsidRPr="008B09AC">
        <w:t xml:space="preserve"> </w:t>
      </w:r>
      <w:r w:rsidRPr="008B09AC">
        <w:t>reports to the M</w:t>
      </w:r>
      <w:r w:rsidR="0030304C">
        <w:t xml:space="preserve">AECI and ASI </w:t>
      </w:r>
      <w:r w:rsidRPr="008B09AC">
        <w:t xml:space="preserve">and a joint final report (in English with an Italian translation) on the results of the activity carried out and </w:t>
      </w:r>
      <w:r w:rsidR="00B622D9" w:rsidRPr="008B09AC">
        <w:t>its</w:t>
      </w:r>
      <w:r w:rsidRPr="008B09AC">
        <w:t xml:space="preserve"> financial management.</w:t>
      </w:r>
    </w:p>
    <w:p w14:paraId="055C4ED0" w14:textId="77777777" w:rsidR="008F5E7A" w:rsidRPr="008B09AC" w:rsidRDefault="008F5E7A" w:rsidP="008F5E7A">
      <w:r w:rsidRPr="008B09AC">
        <w:t xml:space="preserve">Even outside of what is expressly provided for in this Call, by the </w:t>
      </w:r>
      <w:r w:rsidR="002C6876" w:rsidRPr="008B09AC">
        <w:t xml:space="preserve">Integrative Rules </w:t>
      </w:r>
      <w:r w:rsidRPr="008B09AC">
        <w:t xml:space="preserve">and by the concession provision, the Italian </w:t>
      </w:r>
      <w:r w:rsidR="0030304C">
        <w:t xml:space="preserve">Principal Investigator </w:t>
      </w:r>
      <w:r w:rsidRPr="008B09AC">
        <w:t>will have to present specific scientific and/or accounting reports at the request of the M</w:t>
      </w:r>
      <w:r w:rsidR="0030304C">
        <w:t>AECI or ASI</w:t>
      </w:r>
      <w:r w:rsidRPr="008B09AC">
        <w:t>, to be produced within 30 days of the request.</w:t>
      </w:r>
    </w:p>
    <w:p w14:paraId="41482381" w14:textId="77777777" w:rsidR="009E7930" w:rsidRPr="008B09AC" w:rsidRDefault="008F5E7A" w:rsidP="008F5E7A">
      <w:r w:rsidRPr="008B09AC">
        <w:t>The payment</w:t>
      </w:r>
      <w:r w:rsidR="00F86EC6" w:rsidRPr="008B09AC">
        <w:t xml:space="preserve"> of the contribution</w:t>
      </w:r>
      <w:r w:rsidRPr="008B09AC">
        <w:t xml:space="preserve"> </w:t>
      </w:r>
      <w:r w:rsidR="000027B2" w:rsidRPr="008B09AC">
        <w:t xml:space="preserve">– as well as for the amount due by the Israeli partners – </w:t>
      </w:r>
      <w:r w:rsidRPr="008B09AC">
        <w:t>will be made by  M</w:t>
      </w:r>
      <w:r w:rsidR="0030304C">
        <w:t xml:space="preserve">AECI and ASI </w:t>
      </w:r>
      <w:r w:rsidRPr="008B09AC">
        <w:t xml:space="preserve"> to the Research Institution to which the Italian </w:t>
      </w:r>
      <w:r w:rsidR="0030304C">
        <w:t>Principal Investigator</w:t>
      </w:r>
      <w:r w:rsidRPr="008B09AC">
        <w:t xml:space="preserve"> belongs according to the regulations in force, with the terms and conditions established by the Integrative Rules and the grant awarding act. </w:t>
      </w:r>
      <w:r w:rsidR="00BF0206">
        <w:t xml:space="preserve"> The first tranche of payment (30% of the </w:t>
      </w:r>
      <w:r w:rsidR="0046401A">
        <w:t>grant</w:t>
      </w:r>
      <w:r w:rsidR="00BF0206">
        <w:t xml:space="preserve">) will be made after the submission of a specific request to the MAECI, three months after the acceptance of the grant, as an advance on future expenses. The second tranche of payment (another 30% of the funded amount) will be made within three months from the presentation, by the above-mentioned subject, of </w:t>
      </w:r>
      <w:r w:rsidR="00EF7284">
        <w:t xml:space="preserve">a scientific report of the ongoing activities together with </w:t>
      </w:r>
      <w:r w:rsidR="00BF0206">
        <w:t xml:space="preserve">the financial statement of the expenses </w:t>
      </w:r>
      <w:r w:rsidR="00EF7284" w:rsidRPr="008B09AC">
        <w:t>incurred by the Italian and Israeli participants for the experiments and research activities carried out, together with the supporting related documenta</w:t>
      </w:r>
      <w:r w:rsidR="00EF7284">
        <w:t xml:space="preserve">tion. The final tranche of payment </w:t>
      </w:r>
      <w:r w:rsidRPr="008B09AC">
        <w:t>will be made within three months from the presentation</w:t>
      </w:r>
      <w:r w:rsidR="001716AC">
        <w:t xml:space="preserve"> </w:t>
      </w:r>
      <w:r w:rsidRPr="008B09AC">
        <w:t xml:space="preserve">of the final scientific report as well as the financial statement of the expenses incurred by the </w:t>
      </w:r>
      <w:r w:rsidR="000027B2" w:rsidRPr="008B09AC">
        <w:t xml:space="preserve">Italian and Israeli </w:t>
      </w:r>
      <w:r w:rsidRPr="008B09AC">
        <w:t xml:space="preserve">participants for the experiments and research activities carried out, together with the </w:t>
      </w:r>
      <w:r w:rsidR="00270D76" w:rsidRPr="008B09AC">
        <w:t>supporting related</w:t>
      </w:r>
      <w:r w:rsidRPr="008B09AC">
        <w:t xml:space="preserve"> documentation</w:t>
      </w:r>
      <w:r w:rsidR="00EF7284">
        <w:t xml:space="preserve"> that wasn’t already submitted to the MAECI in the </w:t>
      </w:r>
      <w:r w:rsidR="0046401A">
        <w:t xml:space="preserve">above-mentioned </w:t>
      </w:r>
      <w:r w:rsidR="00EF7284">
        <w:t>intermediate financial report</w:t>
      </w:r>
      <w:r w:rsidRPr="008B09AC">
        <w:t xml:space="preserve">. </w:t>
      </w:r>
      <w:r w:rsidR="00EF7284">
        <w:t xml:space="preserve">The </w:t>
      </w:r>
      <w:r w:rsidR="0046401A">
        <w:t xml:space="preserve">final payment will not exceed the measure of 40% of the grant. </w:t>
      </w:r>
      <w:r w:rsidRPr="008B09AC">
        <w:t xml:space="preserve">These documents must be presented in </w:t>
      </w:r>
      <w:r w:rsidR="00111B78" w:rsidRPr="008B09AC">
        <w:t>English</w:t>
      </w:r>
      <w:r w:rsidRPr="008B09AC">
        <w:t xml:space="preserve">, signed by the Italian </w:t>
      </w:r>
      <w:r w:rsidR="0095634E">
        <w:t>or</w:t>
      </w:r>
      <w:r w:rsidRPr="008B09AC">
        <w:t xml:space="preserve"> Israeli </w:t>
      </w:r>
      <w:r w:rsidR="0030304C">
        <w:t>PI’s</w:t>
      </w:r>
      <w:r w:rsidRPr="008B09AC">
        <w:t xml:space="preserve"> and must be accompanied by an Italian translation.</w:t>
      </w:r>
    </w:p>
    <w:p w14:paraId="0786F092" w14:textId="77777777" w:rsidR="008F5E7A" w:rsidRPr="008B09AC" w:rsidRDefault="008F5E7A" w:rsidP="008F5E7A"/>
    <w:p w14:paraId="5EC7C94F" w14:textId="77777777" w:rsidR="009E7930" w:rsidRPr="008B09AC" w:rsidRDefault="009E7930" w:rsidP="009E7930">
      <w:pPr>
        <w:rPr>
          <w:b/>
          <w:lang w:val="it-IT"/>
        </w:rPr>
      </w:pPr>
      <w:r w:rsidRPr="008B09AC">
        <w:rPr>
          <w:b/>
          <w:lang w:val="it-IT"/>
        </w:rPr>
        <w:t xml:space="preserve">For further </w:t>
      </w:r>
      <w:r w:rsidR="00BA68B3" w:rsidRPr="008B09AC">
        <w:rPr>
          <w:b/>
          <w:lang w:val="it-IT"/>
        </w:rPr>
        <w:t>information</w:t>
      </w:r>
      <w:r w:rsidRPr="008B09AC">
        <w:rPr>
          <w:b/>
          <w:lang w:val="it-IT"/>
        </w:rPr>
        <w:t>:</w:t>
      </w:r>
    </w:p>
    <w:p w14:paraId="3182C559" w14:textId="77777777" w:rsidR="009E7930" w:rsidRPr="008B09AC" w:rsidRDefault="00BA68B3" w:rsidP="00BA68B3">
      <w:pPr>
        <w:spacing w:after="0"/>
        <w:rPr>
          <w:b/>
          <w:lang w:val="it-IT"/>
        </w:rPr>
      </w:pPr>
      <w:r w:rsidRPr="008B09AC">
        <w:rPr>
          <w:b/>
          <w:lang w:val="it-IT"/>
        </w:rPr>
        <w:t>Ministero degli Affari Esteri e della Cooperazione Internazionale</w:t>
      </w:r>
    </w:p>
    <w:p w14:paraId="00D9C585" w14:textId="77777777" w:rsidR="00BA68B3" w:rsidRPr="008B09AC" w:rsidRDefault="009E7930" w:rsidP="00BA68B3">
      <w:pPr>
        <w:spacing w:after="0"/>
        <w:rPr>
          <w:lang w:val="it-IT"/>
        </w:rPr>
      </w:pPr>
      <w:r w:rsidRPr="008B09AC">
        <w:rPr>
          <w:lang w:val="it-IT"/>
        </w:rPr>
        <w:t>D.G.S.P. – Direzione Generale</w:t>
      </w:r>
      <w:r w:rsidR="00BA68B3" w:rsidRPr="008B09AC">
        <w:rPr>
          <w:lang w:val="it-IT"/>
        </w:rPr>
        <w:t xml:space="preserve"> per la Promozione del Sistema Paese</w:t>
      </w:r>
    </w:p>
    <w:p w14:paraId="3D7B3F28" w14:textId="77777777" w:rsidR="009E7930" w:rsidRPr="008B09AC" w:rsidRDefault="00BA68B3" w:rsidP="00BA68B3">
      <w:pPr>
        <w:spacing w:after="0"/>
        <w:rPr>
          <w:lang w:val="it-IT"/>
        </w:rPr>
      </w:pPr>
      <w:r w:rsidRPr="008B09AC">
        <w:rPr>
          <w:lang w:val="it-IT"/>
        </w:rPr>
        <w:t>Ufficio IX</w:t>
      </w:r>
    </w:p>
    <w:p w14:paraId="3C32B215" w14:textId="77777777" w:rsidR="00BA68B3" w:rsidRPr="008B09AC" w:rsidRDefault="00BA68B3" w:rsidP="00BA68B3">
      <w:pPr>
        <w:spacing w:after="0"/>
        <w:rPr>
          <w:lang w:val="it-IT"/>
        </w:rPr>
      </w:pPr>
      <w:r w:rsidRPr="008B09AC">
        <w:rPr>
          <w:lang w:val="it-IT"/>
        </w:rPr>
        <w:t>P.le della Farnesina, 1</w:t>
      </w:r>
    </w:p>
    <w:p w14:paraId="7FE698AE" w14:textId="77777777" w:rsidR="00BA68B3" w:rsidRPr="00B832AC" w:rsidRDefault="00BA68B3" w:rsidP="00BA68B3">
      <w:pPr>
        <w:spacing w:after="0"/>
      </w:pPr>
      <w:r w:rsidRPr="00B832AC">
        <w:t>00135 Roma</w:t>
      </w:r>
    </w:p>
    <w:p w14:paraId="4C7C4F3C" w14:textId="77777777" w:rsidR="00BA68B3" w:rsidRPr="00B832AC" w:rsidRDefault="00BA68B3" w:rsidP="009E7930">
      <w:r w:rsidRPr="00B832AC">
        <w:t>Tel.: +39 06 3691.2965</w:t>
      </w:r>
    </w:p>
    <w:p w14:paraId="57F88CBC" w14:textId="77777777" w:rsidR="00BA68B3" w:rsidRPr="00B832AC" w:rsidRDefault="00BA68B3" w:rsidP="009E7930"/>
    <w:p w14:paraId="753BDD43" w14:textId="77777777" w:rsidR="00BA68B3" w:rsidRPr="008B09AC" w:rsidRDefault="00BA68B3" w:rsidP="00BA68B3">
      <w:pPr>
        <w:spacing w:after="0"/>
      </w:pPr>
      <w:r w:rsidRPr="008B09AC">
        <w:t>For administrative information:</w:t>
      </w:r>
    </w:p>
    <w:p w14:paraId="14A452CC" w14:textId="77777777" w:rsidR="00BA68B3" w:rsidRPr="008B09AC" w:rsidRDefault="00BA68B3" w:rsidP="00BA68B3">
      <w:pPr>
        <w:rPr>
          <w:u w:val="single"/>
        </w:rPr>
      </w:pPr>
      <w:r w:rsidRPr="008B09AC">
        <w:rPr>
          <w:u w:val="single"/>
        </w:rPr>
        <w:t>accordo.italiaistraele@esteri.it</w:t>
      </w:r>
    </w:p>
    <w:p w14:paraId="7F090E88" w14:textId="77777777" w:rsidR="00BA68B3" w:rsidRPr="008B09AC" w:rsidRDefault="00BA68B3" w:rsidP="009E7930"/>
    <w:p w14:paraId="197F80FA" w14:textId="77777777" w:rsidR="00BA68B3" w:rsidRPr="008B09AC" w:rsidRDefault="00BA68B3" w:rsidP="00BA68B3">
      <w:pPr>
        <w:spacing w:after="0"/>
        <w:rPr>
          <w:lang w:val="it-IT"/>
        </w:rPr>
      </w:pPr>
      <w:r w:rsidRPr="008B09AC">
        <w:rPr>
          <w:lang w:val="it-IT"/>
        </w:rPr>
        <w:t>For scientific information:</w:t>
      </w:r>
    </w:p>
    <w:p w14:paraId="4B83BD2D" w14:textId="77777777" w:rsidR="00BA68B3" w:rsidRPr="008B09AC" w:rsidRDefault="00BA68B3" w:rsidP="00BA68B3">
      <w:pPr>
        <w:spacing w:after="0"/>
        <w:rPr>
          <w:lang w:val="it-IT"/>
        </w:rPr>
      </w:pPr>
      <w:r w:rsidRPr="008B09AC">
        <w:rPr>
          <w:lang w:val="it-IT"/>
        </w:rPr>
        <w:t>Ufficio Scientifico dell’Ambasciata d’Italia in Israele</w:t>
      </w:r>
    </w:p>
    <w:p w14:paraId="17FD56B2" w14:textId="77777777" w:rsidR="00BA68B3" w:rsidRPr="008B09AC" w:rsidRDefault="00BA68B3" w:rsidP="009E7930">
      <w:pPr>
        <w:rPr>
          <w:u w:val="single"/>
        </w:rPr>
      </w:pPr>
      <w:r w:rsidRPr="008B09AC">
        <w:rPr>
          <w:u w:val="single"/>
        </w:rPr>
        <w:t>Scienza.telaviv@esteri.it</w:t>
      </w:r>
    </w:p>
    <w:p w14:paraId="6CF39AFE" w14:textId="77777777" w:rsidR="00BA68B3" w:rsidRPr="008B09AC" w:rsidRDefault="00D64ABB" w:rsidP="00D64ABB">
      <w:pPr>
        <w:pStyle w:val="Heading2"/>
      </w:pPr>
      <w:r w:rsidRPr="008B09AC">
        <w:t>Annex B: Technical specifications of the microgravity platform</w:t>
      </w:r>
    </w:p>
    <w:p w14:paraId="588DE22E" w14:textId="77777777" w:rsidR="00C1634C" w:rsidRDefault="00B919F4" w:rsidP="001B45AC">
      <w:pPr>
        <w:spacing w:after="0"/>
      </w:pPr>
      <w:r w:rsidRPr="008B09AC">
        <w:t>The Israeli provided Microgravity lab platform enables the mixing of different fluids and observing the results visually using a light microscope and physicochemical</w:t>
      </w:r>
      <w:r w:rsidR="0011188F" w:rsidRPr="008B09AC">
        <w:t>ly</w:t>
      </w:r>
      <w:r w:rsidRPr="008B09AC">
        <w:t xml:space="preserve"> using a spectrometer. The lab is suitable for chemical and biochemical reactions, studying colloidal </w:t>
      </w:r>
      <w:r w:rsidR="0011188F" w:rsidRPr="008B09AC">
        <w:t>systems</w:t>
      </w:r>
      <w:r w:rsidRPr="008B09AC">
        <w:t>, self-assembly of polymers and macromolecules, etc. in addition basic microbiology experiments can be executed by the Satellite, such as bacterial growth rate, antibiotic effect, etc. Please note that one restriction on these experiments caused by the launch platform</w:t>
      </w:r>
      <w:r w:rsidR="0011188F" w:rsidRPr="008B09AC">
        <w:t xml:space="preserve"> is that since late access and po</w:t>
      </w:r>
      <w:r w:rsidRPr="008B09AC">
        <w:t>wer supply to the rocket is not available, the experiment reagents and the sample tested should be stable at room temperature for several weeks. Nevertheless, after the launch the satellite temperature control is activated and experiments can be executed in the required temperature range (3-37°C).</w:t>
      </w:r>
      <w:r w:rsidR="00C1634C" w:rsidRPr="00C1634C">
        <w:t xml:space="preserve"> </w:t>
      </w:r>
      <w:r w:rsidR="00C1634C">
        <w:t>Each experiment will be carried out and monitored, and the resulting measurements and data will be transmitted to the ground station for further analysis and evaluation.</w:t>
      </w:r>
    </w:p>
    <w:p w14:paraId="562AEBBB" w14:textId="77777777" w:rsidR="00D64ABB" w:rsidRPr="008B09AC" w:rsidRDefault="00D64ABB" w:rsidP="00D64ABB"/>
    <w:p w14:paraId="47A249C9" w14:textId="77777777" w:rsidR="00CC1AA0" w:rsidRDefault="00B919F4" w:rsidP="00CC1AA0">
      <w:r w:rsidRPr="008B09AC">
        <w:t xml:space="preserve">The </w:t>
      </w:r>
      <w:r w:rsidR="0011188F" w:rsidRPr="008B09AC">
        <w:t>experiments</w:t>
      </w:r>
      <w:r w:rsidRPr="008B09AC">
        <w:t xml:space="preserve"> are placed inside a pressurized atmospheric box. The lab is divided into four </w:t>
      </w:r>
      <w:r w:rsidR="0011188F" w:rsidRPr="008B09AC">
        <w:t>sections</w:t>
      </w:r>
      <w:r w:rsidRPr="008B09AC">
        <w:t xml:space="preserve"> (</w:t>
      </w:r>
      <w:r w:rsidR="0011188F" w:rsidRPr="008B09AC">
        <w:t>experiments</w:t>
      </w:r>
      <w:r w:rsidRPr="008B09AC">
        <w:t xml:space="preserve">), with two experiments on each cassette. </w:t>
      </w:r>
      <w:r w:rsidR="0011188F" w:rsidRPr="008B09AC">
        <w:t>Each</w:t>
      </w:r>
      <w:r w:rsidRPr="008B09AC">
        <w:t xml:space="preserve"> experiment contains two reservoirs (A&amp;B) connected directly to the observation chamber, a main chamber (M) and a third reservoir © which is connected to the observation </w:t>
      </w:r>
      <w:r w:rsidR="0011188F" w:rsidRPr="008B09AC">
        <w:t>chamber</w:t>
      </w:r>
      <w:r w:rsidRPr="008B09AC">
        <w:t xml:space="preserve"> through </w:t>
      </w:r>
      <w:r w:rsidR="0011188F" w:rsidRPr="008B09AC">
        <w:t>their</w:t>
      </w:r>
      <w:r w:rsidRPr="008B09AC">
        <w:t xml:space="preserve"> main chamber. The observation </w:t>
      </w:r>
      <w:r w:rsidR="0011188F" w:rsidRPr="008B09AC">
        <w:t xml:space="preserve">chamber is shared </w:t>
      </w:r>
      <w:r w:rsidRPr="008B09AC">
        <w:t xml:space="preserve">for all </w:t>
      </w:r>
      <w:r w:rsidR="0011188F" w:rsidRPr="008B09AC">
        <w:t>experiments</w:t>
      </w:r>
      <w:r w:rsidRPr="008B09AC">
        <w:t xml:space="preserve"> and</w:t>
      </w:r>
      <w:r w:rsidR="0011188F" w:rsidRPr="008B09AC">
        <w:t xml:space="preserve"> </w:t>
      </w:r>
      <w:r w:rsidRPr="008B09AC">
        <w:t>is observed through a light microscope and a spectrometer (wavelength: 420-750 nm)</w:t>
      </w:r>
      <w:r w:rsidR="0011188F" w:rsidRPr="008B09AC">
        <w:t>.</w:t>
      </w:r>
    </w:p>
    <w:p w14:paraId="37F59097" w14:textId="77777777" w:rsidR="00C1634C" w:rsidRDefault="00C1634C" w:rsidP="00CC1AA0">
      <w:r>
        <w:rPr>
          <w:noProof/>
          <w:lang w:bidi="he-IL"/>
        </w:rPr>
        <w:drawing>
          <wp:inline distT="0" distB="0" distL="0" distR="0" wp14:anchorId="0397FD5F" wp14:editId="78DFD922">
            <wp:extent cx="5274310" cy="214146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6466" t="25901" r="17930" b="26743"/>
                    <a:stretch>
                      <a:fillRect/>
                    </a:stretch>
                  </pic:blipFill>
                  <pic:spPr>
                    <a:xfrm>
                      <a:off x="0" y="0"/>
                      <a:ext cx="5274310" cy="2141468"/>
                    </a:xfrm>
                    <a:prstGeom prst="rect">
                      <a:avLst/>
                    </a:prstGeom>
                    <a:ln/>
                  </pic:spPr>
                </pic:pic>
              </a:graphicData>
            </a:graphic>
          </wp:inline>
        </w:drawing>
      </w:r>
    </w:p>
    <w:p w14:paraId="62B8D243" w14:textId="77777777" w:rsidR="00C1634C" w:rsidRPr="008B09AC" w:rsidRDefault="00C1634C" w:rsidP="00CC1AA0">
      <w:r>
        <w:t>Figure 1: Lab fluid flow layout</w:t>
      </w:r>
    </w:p>
    <w:p w14:paraId="67673346" w14:textId="77777777" w:rsidR="00CC1AA0" w:rsidRPr="008B09AC" w:rsidRDefault="00CC1AA0" w:rsidP="00CC1AA0">
      <w:pPr>
        <w:pStyle w:val="ListParagraph"/>
        <w:numPr>
          <w:ilvl w:val="0"/>
          <w:numId w:val="17"/>
        </w:numPr>
      </w:pPr>
      <w:r w:rsidRPr="008B09AC">
        <w:t>Physical</w:t>
      </w:r>
    </w:p>
    <w:p w14:paraId="7D26E396" w14:textId="77777777" w:rsidR="00CC1AA0" w:rsidRPr="008B09AC" w:rsidRDefault="00CC1AA0" w:rsidP="00CC1AA0">
      <w:pPr>
        <w:pStyle w:val="ListParagraph"/>
        <w:numPr>
          <w:ilvl w:val="1"/>
          <w:numId w:val="17"/>
        </w:numPr>
      </w:pPr>
      <w:r w:rsidRPr="008B09AC">
        <w:t>Total mass: 2.5 kg.</w:t>
      </w:r>
    </w:p>
    <w:p w14:paraId="57F5E58E" w14:textId="77777777" w:rsidR="00CC1AA0" w:rsidRPr="008B09AC" w:rsidRDefault="00CC1AA0" w:rsidP="00CC1AA0">
      <w:pPr>
        <w:pStyle w:val="ListParagraph"/>
        <w:numPr>
          <w:ilvl w:val="1"/>
          <w:numId w:val="17"/>
        </w:numPr>
      </w:pPr>
      <w:r w:rsidRPr="008B09AC">
        <w:t>Atmospheric box dimensions 95x95x71 mm.</w:t>
      </w:r>
    </w:p>
    <w:p w14:paraId="0F74605D" w14:textId="77777777" w:rsidR="00CC1AA0" w:rsidRPr="008B09AC" w:rsidRDefault="00CC1AA0" w:rsidP="00CC1AA0">
      <w:pPr>
        <w:pStyle w:val="ListParagraph"/>
        <w:numPr>
          <w:ilvl w:val="1"/>
          <w:numId w:val="17"/>
        </w:numPr>
      </w:pPr>
      <w:r w:rsidRPr="008B09AC">
        <w:t>The lab is a closed system where the waste is located behind the cambers. The system cannot have any air inside it, since air bubbles can block the tubing in microgravity.</w:t>
      </w:r>
    </w:p>
    <w:p w14:paraId="7EA19936" w14:textId="77777777" w:rsidR="00CC1AA0" w:rsidRPr="008B09AC" w:rsidRDefault="00CC1AA0" w:rsidP="00CC1AA0">
      <w:pPr>
        <w:pStyle w:val="ListParagraph"/>
        <w:numPr>
          <w:ilvl w:val="0"/>
          <w:numId w:val="17"/>
        </w:numPr>
      </w:pPr>
      <w:r w:rsidRPr="008B09AC">
        <w:t>Environmental</w:t>
      </w:r>
    </w:p>
    <w:p w14:paraId="187FAD1F" w14:textId="77777777" w:rsidR="00CC1AA0" w:rsidRPr="008B09AC" w:rsidRDefault="00CC1AA0" w:rsidP="00CC1AA0">
      <w:pPr>
        <w:pStyle w:val="ListParagraph"/>
        <w:numPr>
          <w:ilvl w:val="1"/>
          <w:numId w:val="17"/>
        </w:numPr>
      </w:pPr>
      <w:r w:rsidRPr="008B09AC">
        <w:t>Temperature: 3</w:t>
      </w:r>
      <w:r w:rsidR="00A7361D" w:rsidRPr="008B09AC">
        <w:t>7</w:t>
      </w:r>
      <w:r w:rsidRPr="008B09AC">
        <w:t>-</w:t>
      </w:r>
      <w:r w:rsidR="00A7361D" w:rsidRPr="008B09AC">
        <w:t>3</w:t>
      </w:r>
      <w:r w:rsidRPr="008B09AC">
        <w:t>[SY1]* °C. * Based on analysis. Active heaters are placed in order to prevent liquid freezing ** Temperature control starts just after launch.</w:t>
      </w:r>
    </w:p>
    <w:p w14:paraId="75214584" w14:textId="77777777" w:rsidR="00CC1AA0" w:rsidRPr="008B09AC" w:rsidRDefault="00CC1AA0" w:rsidP="00CC1AA0">
      <w:pPr>
        <w:pStyle w:val="ListParagraph"/>
        <w:numPr>
          <w:ilvl w:val="1"/>
          <w:numId w:val="17"/>
        </w:numPr>
      </w:pPr>
      <w:r w:rsidRPr="008B09AC">
        <w:t>Pressure: 1 bar.</w:t>
      </w:r>
    </w:p>
    <w:p w14:paraId="1874CF31" w14:textId="77777777" w:rsidR="00CC1AA0" w:rsidRPr="008B09AC" w:rsidRDefault="00CC1AA0" w:rsidP="00CC1AA0">
      <w:pPr>
        <w:pStyle w:val="ListParagraph"/>
        <w:numPr>
          <w:ilvl w:val="0"/>
          <w:numId w:val="17"/>
        </w:numPr>
      </w:pPr>
      <w:r w:rsidRPr="008B09AC">
        <w:t>Fluid handling</w:t>
      </w:r>
    </w:p>
    <w:p w14:paraId="543D568D" w14:textId="77777777" w:rsidR="00CC1AA0" w:rsidRPr="008B09AC" w:rsidRDefault="00CC1AA0" w:rsidP="00CC1AA0">
      <w:pPr>
        <w:pStyle w:val="ListParagraph"/>
        <w:numPr>
          <w:ilvl w:val="1"/>
          <w:numId w:val="17"/>
        </w:numPr>
      </w:pPr>
      <w:r w:rsidRPr="008B09AC">
        <w:t>Chamber volume: main 0.5 or 1.0 mL, observation 1mL, flushing 1mL.</w:t>
      </w:r>
    </w:p>
    <w:p w14:paraId="502E5190" w14:textId="77777777" w:rsidR="00CC1AA0" w:rsidRPr="008B09AC" w:rsidRDefault="00CC1AA0" w:rsidP="00CC1AA0">
      <w:pPr>
        <w:pStyle w:val="ListParagraph"/>
        <w:numPr>
          <w:ilvl w:val="1"/>
          <w:numId w:val="17"/>
        </w:numPr>
      </w:pPr>
      <w:r w:rsidRPr="008B09AC">
        <w:t>Tubing inner diameter: 0.76mm or 1mm.</w:t>
      </w:r>
    </w:p>
    <w:p w14:paraId="1BFBE233" w14:textId="77777777" w:rsidR="00CC1AA0" w:rsidRPr="008B09AC" w:rsidRDefault="00CC1AA0" w:rsidP="00CC1AA0">
      <w:pPr>
        <w:pStyle w:val="ListParagraph"/>
        <w:numPr>
          <w:ilvl w:val="1"/>
          <w:numId w:val="17"/>
        </w:numPr>
      </w:pPr>
      <w:r w:rsidRPr="008B09AC">
        <w:t>Stirring rate: 60-300 RPM.</w:t>
      </w:r>
    </w:p>
    <w:p w14:paraId="29216CAF" w14:textId="77777777" w:rsidR="00CC1AA0" w:rsidRPr="008B09AC" w:rsidRDefault="00CC1AA0" w:rsidP="00CC1AA0">
      <w:pPr>
        <w:pStyle w:val="ListParagraph"/>
        <w:numPr>
          <w:ilvl w:val="0"/>
          <w:numId w:val="17"/>
        </w:numPr>
      </w:pPr>
      <w:r w:rsidRPr="008B09AC">
        <w:t>Monitoring</w:t>
      </w:r>
    </w:p>
    <w:p w14:paraId="02534B39" w14:textId="77777777" w:rsidR="00CC1AA0" w:rsidRPr="008B09AC" w:rsidRDefault="00CC1AA0" w:rsidP="00CC1AA0">
      <w:pPr>
        <w:pStyle w:val="ListParagraph"/>
        <w:numPr>
          <w:ilvl w:val="1"/>
          <w:numId w:val="17"/>
        </w:numPr>
      </w:pPr>
      <w:r w:rsidRPr="008B09AC">
        <w:t>Temperature reading accuracy: ±0.25 °C.</w:t>
      </w:r>
    </w:p>
    <w:p w14:paraId="50796E6C" w14:textId="77777777" w:rsidR="00CC1AA0" w:rsidRPr="008B09AC" w:rsidRDefault="00CC1AA0" w:rsidP="00CC1AA0">
      <w:pPr>
        <w:pStyle w:val="ListParagraph"/>
        <w:numPr>
          <w:ilvl w:val="1"/>
          <w:numId w:val="17"/>
        </w:numPr>
      </w:pPr>
      <w:r w:rsidRPr="008B09AC">
        <w:t>Pressure reading accuracy: ±2%.</w:t>
      </w:r>
    </w:p>
    <w:p w14:paraId="5D8DFF39" w14:textId="77777777" w:rsidR="00CC1AA0" w:rsidRPr="008B09AC" w:rsidRDefault="00CC1AA0" w:rsidP="00CC1AA0">
      <w:pPr>
        <w:pStyle w:val="ListParagraph"/>
        <w:numPr>
          <w:ilvl w:val="0"/>
          <w:numId w:val="17"/>
        </w:numPr>
      </w:pPr>
      <w:r w:rsidRPr="008B09AC">
        <w:t>Characterization</w:t>
      </w:r>
    </w:p>
    <w:p w14:paraId="2B852452" w14:textId="77777777" w:rsidR="00CC1AA0" w:rsidRPr="008B09AC" w:rsidRDefault="00CC1AA0" w:rsidP="00CC1AA0">
      <w:pPr>
        <w:pStyle w:val="ListParagraph"/>
        <w:numPr>
          <w:ilvl w:val="1"/>
          <w:numId w:val="18"/>
        </w:numPr>
      </w:pPr>
      <w:r w:rsidRPr="008B09AC">
        <w:t>Microscope (depending on chosen objective)</w:t>
      </w:r>
    </w:p>
    <w:p w14:paraId="2DCF25DF" w14:textId="77777777" w:rsidR="00CC1AA0" w:rsidRPr="008B09AC" w:rsidRDefault="00CC1AA0" w:rsidP="00CC1AA0">
      <w:pPr>
        <w:pStyle w:val="ListParagraph"/>
        <w:numPr>
          <w:ilvl w:val="2"/>
          <w:numId w:val="18"/>
        </w:numPr>
      </w:pPr>
      <w:r w:rsidRPr="008B09AC">
        <w:t>Field of view: 1.28 x 0.96 mm2.</w:t>
      </w:r>
    </w:p>
    <w:p w14:paraId="7EECABCF" w14:textId="77777777" w:rsidR="00CC1AA0" w:rsidRPr="008B09AC" w:rsidRDefault="00CC1AA0" w:rsidP="00CC1AA0">
      <w:pPr>
        <w:pStyle w:val="ListParagraph"/>
        <w:numPr>
          <w:ilvl w:val="2"/>
          <w:numId w:val="18"/>
        </w:numPr>
      </w:pPr>
      <w:r w:rsidRPr="008B09AC">
        <w:t>Magnification: x5.</w:t>
      </w:r>
    </w:p>
    <w:p w14:paraId="58880F32" w14:textId="77777777" w:rsidR="00CC1AA0" w:rsidRPr="008B09AC" w:rsidRDefault="00CC1AA0" w:rsidP="00CC1AA0">
      <w:pPr>
        <w:pStyle w:val="ListParagraph"/>
        <w:numPr>
          <w:ilvl w:val="2"/>
          <w:numId w:val="18"/>
        </w:numPr>
      </w:pPr>
      <w:r w:rsidRPr="008B09AC">
        <w:t>Pixel resolution 0.64 µm.</w:t>
      </w:r>
    </w:p>
    <w:p w14:paraId="76BBD9B0" w14:textId="77777777" w:rsidR="00CC1AA0" w:rsidRPr="008B09AC" w:rsidRDefault="00CC1AA0" w:rsidP="00CC1AA0">
      <w:pPr>
        <w:pStyle w:val="ListParagraph"/>
        <w:numPr>
          <w:ilvl w:val="2"/>
          <w:numId w:val="18"/>
        </w:numPr>
      </w:pPr>
      <w:r w:rsidRPr="008B09AC">
        <w:t>Depth of field 24.4 µm.</w:t>
      </w:r>
    </w:p>
    <w:p w14:paraId="1F9B1DB1" w14:textId="77777777" w:rsidR="00CC1AA0" w:rsidRPr="008B09AC" w:rsidRDefault="00CC1AA0" w:rsidP="00CC1AA0">
      <w:pPr>
        <w:pStyle w:val="ListParagraph"/>
        <w:numPr>
          <w:ilvl w:val="1"/>
          <w:numId w:val="18"/>
        </w:numPr>
      </w:pPr>
      <w:r w:rsidRPr="008B09AC">
        <w:t>Camera</w:t>
      </w:r>
    </w:p>
    <w:p w14:paraId="1CCEC062" w14:textId="77777777" w:rsidR="00CC1AA0" w:rsidRPr="008B09AC" w:rsidRDefault="00CC1AA0" w:rsidP="00CC1AA0">
      <w:pPr>
        <w:pStyle w:val="ListParagraph"/>
        <w:numPr>
          <w:ilvl w:val="2"/>
          <w:numId w:val="18"/>
        </w:numPr>
      </w:pPr>
      <w:r w:rsidRPr="008B09AC">
        <w:t>Color filter array: RGB Bayer pattern.</w:t>
      </w:r>
    </w:p>
    <w:p w14:paraId="42B7221A" w14:textId="77777777" w:rsidR="00CC1AA0" w:rsidRPr="008B09AC" w:rsidRDefault="00CC1AA0" w:rsidP="00CC1AA0">
      <w:pPr>
        <w:pStyle w:val="ListParagraph"/>
        <w:numPr>
          <w:ilvl w:val="2"/>
          <w:numId w:val="18"/>
        </w:numPr>
      </w:pPr>
      <w:r w:rsidRPr="008B09AC">
        <w:t>Bit depth: 10 bit.</w:t>
      </w:r>
    </w:p>
    <w:p w14:paraId="06A4299F" w14:textId="77777777" w:rsidR="00CC1AA0" w:rsidRPr="008B09AC" w:rsidRDefault="00CC1AA0" w:rsidP="00CC1AA0">
      <w:pPr>
        <w:pStyle w:val="ListParagraph"/>
        <w:numPr>
          <w:ilvl w:val="2"/>
          <w:numId w:val="18"/>
        </w:numPr>
      </w:pPr>
      <w:r w:rsidRPr="008B09AC">
        <w:t>Dynamic range 61: dB.</w:t>
      </w:r>
    </w:p>
    <w:p w14:paraId="62DD7AFF" w14:textId="77777777" w:rsidR="00CC1AA0" w:rsidRPr="008B09AC" w:rsidRDefault="00CC1AA0" w:rsidP="00CC1AA0">
      <w:pPr>
        <w:pStyle w:val="ListParagraph"/>
        <w:numPr>
          <w:ilvl w:val="2"/>
          <w:numId w:val="18"/>
        </w:numPr>
      </w:pPr>
      <w:r w:rsidRPr="008B09AC">
        <w:t>Ability to compress to jpg images from raw format (to reduce size of image).</w:t>
      </w:r>
    </w:p>
    <w:p w14:paraId="65C4785A" w14:textId="77777777" w:rsidR="00CC1AA0" w:rsidRPr="008B09AC" w:rsidRDefault="00CC1AA0" w:rsidP="00CC1AA0">
      <w:pPr>
        <w:pStyle w:val="ListParagraph"/>
        <w:numPr>
          <w:ilvl w:val="2"/>
          <w:numId w:val="18"/>
        </w:numPr>
      </w:pPr>
      <w:r w:rsidRPr="008B09AC">
        <w:t>Active pixels 2,048H x 1,536V.</w:t>
      </w:r>
    </w:p>
    <w:p w14:paraId="3D4A0E3B" w14:textId="77777777" w:rsidR="00CC1AA0" w:rsidRPr="008B09AC" w:rsidRDefault="00CC1AA0" w:rsidP="00CC1AA0">
      <w:pPr>
        <w:pStyle w:val="ListParagraph"/>
        <w:numPr>
          <w:ilvl w:val="2"/>
          <w:numId w:val="18"/>
        </w:numPr>
      </w:pPr>
      <w:r w:rsidRPr="008B09AC">
        <w:t>Pixel size: 3.2µm x 3.2µm.</w:t>
      </w:r>
    </w:p>
    <w:p w14:paraId="5D10B8BC" w14:textId="77777777" w:rsidR="00CC1AA0" w:rsidRPr="008B09AC" w:rsidRDefault="00CC1AA0" w:rsidP="00CC1AA0">
      <w:pPr>
        <w:pStyle w:val="ListParagraph"/>
        <w:numPr>
          <w:ilvl w:val="1"/>
          <w:numId w:val="18"/>
        </w:numPr>
      </w:pPr>
      <w:r w:rsidRPr="008B09AC">
        <w:t>Illumination</w:t>
      </w:r>
    </w:p>
    <w:p w14:paraId="658BF330" w14:textId="77777777" w:rsidR="00CC1AA0" w:rsidRPr="008B09AC" w:rsidRDefault="00CC1AA0" w:rsidP="00CC1AA0">
      <w:pPr>
        <w:pStyle w:val="ListParagraph"/>
        <w:numPr>
          <w:ilvl w:val="2"/>
          <w:numId w:val="18"/>
        </w:numPr>
      </w:pPr>
      <w:r w:rsidRPr="008B09AC">
        <w:t>Color: cool white (5000-5650 K).</w:t>
      </w:r>
    </w:p>
    <w:p w14:paraId="44FD720C" w14:textId="77777777" w:rsidR="00CC1AA0" w:rsidRPr="008B09AC" w:rsidRDefault="00CC1AA0" w:rsidP="00CC1AA0">
      <w:pPr>
        <w:pStyle w:val="ListParagraph"/>
        <w:numPr>
          <w:ilvl w:val="2"/>
          <w:numId w:val="18"/>
        </w:numPr>
      </w:pPr>
      <w:r w:rsidRPr="008B09AC">
        <w:t>Luminous flux: &gt;100Lm</w:t>
      </w:r>
    </w:p>
    <w:p w14:paraId="4A0D08A1" w14:textId="77777777" w:rsidR="00CC1AA0" w:rsidRPr="008B09AC" w:rsidRDefault="00CC1AA0" w:rsidP="00CC1AA0">
      <w:pPr>
        <w:pStyle w:val="ListParagraph"/>
        <w:numPr>
          <w:ilvl w:val="2"/>
          <w:numId w:val="18"/>
        </w:numPr>
      </w:pPr>
      <w:r w:rsidRPr="008B09AC">
        <w:t>Light emitting surface 1.4 x 1.4 mm</w:t>
      </w:r>
      <w:r w:rsidRPr="008B09AC">
        <w:rPr>
          <w:vertAlign w:val="superscript"/>
        </w:rPr>
        <w:t>2</w:t>
      </w:r>
      <w:r w:rsidRPr="008B09AC">
        <w:t>.</w:t>
      </w:r>
    </w:p>
    <w:p w14:paraId="7110F342" w14:textId="77777777" w:rsidR="00CC1AA0" w:rsidRPr="008B09AC" w:rsidRDefault="00CC1AA0" w:rsidP="00CC1AA0">
      <w:pPr>
        <w:pStyle w:val="ListParagraph"/>
        <w:numPr>
          <w:ilvl w:val="1"/>
          <w:numId w:val="18"/>
        </w:numPr>
      </w:pPr>
      <w:r w:rsidRPr="008B09AC">
        <w:t>Spectrometer</w:t>
      </w:r>
    </w:p>
    <w:p w14:paraId="325124F6" w14:textId="77777777" w:rsidR="00CC1AA0" w:rsidRPr="008B09AC" w:rsidRDefault="006F49C3" w:rsidP="00CC1AA0">
      <w:pPr>
        <w:pStyle w:val="ListParagraph"/>
        <w:numPr>
          <w:ilvl w:val="2"/>
          <w:numId w:val="18"/>
        </w:numPr>
      </w:pPr>
      <w:r w:rsidRPr="008B09AC">
        <w:t>Wavelength</w:t>
      </w:r>
      <w:r w:rsidR="00C67237" w:rsidRPr="008B09AC">
        <w:t>: 420-750 nm.</w:t>
      </w:r>
    </w:p>
    <w:p w14:paraId="6E03C01D" w14:textId="77777777" w:rsidR="00C67237" w:rsidRPr="008B09AC" w:rsidRDefault="00C67237" w:rsidP="00CC1AA0">
      <w:pPr>
        <w:pStyle w:val="ListParagraph"/>
        <w:numPr>
          <w:ilvl w:val="2"/>
          <w:numId w:val="18"/>
        </w:numPr>
      </w:pPr>
      <w:r w:rsidRPr="008B09AC">
        <w:t>Optical resolution 1.5 nm FWHM.</w:t>
      </w:r>
    </w:p>
    <w:sectPr w:rsidR="00C67237" w:rsidRPr="008B09AC" w:rsidSect="003F7DC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83B7E" w14:textId="77777777" w:rsidR="0000163F" w:rsidRDefault="0000163F" w:rsidP="00A7455B">
      <w:r>
        <w:separator/>
      </w:r>
    </w:p>
  </w:endnote>
  <w:endnote w:type="continuationSeparator" w:id="0">
    <w:p w14:paraId="64F445D4" w14:textId="77777777" w:rsidR="0000163F" w:rsidRDefault="0000163F" w:rsidP="00A7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unstler Script">
    <w:panose1 w:val="030304020206070D0D06"/>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105522"/>
      <w:docPartObj>
        <w:docPartGallery w:val="Page Numbers (Bottom of Page)"/>
        <w:docPartUnique/>
      </w:docPartObj>
    </w:sdtPr>
    <w:sdtEndPr/>
    <w:sdtContent>
      <w:p w14:paraId="57E26BB1" w14:textId="48909505" w:rsidR="003C312C" w:rsidRDefault="003C312C" w:rsidP="00450CC3">
        <w:pPr>
          <w:pStyle w:val="Footer"/>
          <w:jc w:val="center"/>
        </w:pPr>
        <w:r>
          <w:fldChar w:fldCharType="begin"/>
        </w:r>
        <w:r>
          <w:instrText>PAGE   \* MERGEFORMAT</w:instrText>
        </w:r>
        <w:r>
          <w:fldChar w:fldCharType="separate"/>
        </w:r>
        <w:r w:rsidR="008F1E2D">
          <w:rPr>
            <w:noProof/>
          </w:rPr>
          <w:t>4</w:t>
        </w:r>
        <w:r>
          <w:fldChar w:fldCharType="end"/>
        </w:r>
      </w:p>
    </w:sdtContent>
  </w:sdt>
  <w:p w14:paraId="244A3806" w14:textId="77777777" w:rsidR="003C312C" w:rsidRDefault="003C312C" w:rsidP="00A745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D4D62" w14:textId="77777777" w:rsidR="0000163F" w:rsidRDefault="0000163F" w:rsidP="00A7455B">
      <w:r>
        <w:separator/>
      </w:r>
    </w:p>
  </w:footnote>
  <w:footnote w:type="continuationSeparator" w:id="0">
    <w:p w14:paraId="42695C17" w14:textId="77777777" w:rsidR="0000163F" w:rsidRDefault="0000163F" w:rsidP="00A745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9B1"/>
    <w:multiLevelType w:val="hybridMultilevel"/>
    <w:tmpl w:val="5CB02D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7402E5"/>
    <w:multiLevelType w:val="hybridMultilevel"/>
    <w:tmpl w:val="8520B240"/>
    <w:lvl w:ilvl="0" w:tplc="7ED2B4D6">
      <w:start w:val="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31067"/>
    <w:multiLevelType w:val="hybridMultilevel"/>
    <w:tmpl w:val="DF6CD8D0"/>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B3661A"/>
    <w:multiLevelType w:val="hybridMultilevel"/>
    <w:tmpl w:val="878A2456"/>
    <w:lvl w:ilvl="0" w:tplc="7ED2B4D6">
      <w:start w:val="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B616E"/>
    <w:multiLevelType w:val="hybridMultilevel"/>
    <w:tmpl w:val="BD16A0FA"/>
    <w:lvl w:ilvl="0" w:tplc="0410000F">
      <w:start w:val="1"/>
      <w:numFmt w:val="decimal"/>
      <w:lvlText w:val="%1."/>
      <w:lvlJc w:val="left"/>
      <w:pPr>
        <w:ind w:left="720" w:hanging="360"/>
      </w:pPr>
    </w:lvl>
    <w:lvl w:ilvl="1" w:tplc="B1103A8C">
      <w:start w:val="1"/>
      <w:numFmt w:val="decimal"/>
      <w:lvlText w:val="5.%2"/>
      <w:lvlJc w:val="left"/>
      <w:pPr>
        <w:ind w:left="1440" w:hanging="360"/>
      </w:pPr>
      <w:rPr>
        <w:rFonts w:hint="default"/>
      </w:r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7F7C0B"/>
    <w:multiLevelType w:val="hybridMultilevel"/>
    <w:tmpl w:val="AA12069E"/>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E56793"/>
    <w:multiLevelType w:val="hybridMultilevel"/>
    <w:tmpl w:val="6ECE3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2536C8"/>
    <w:multiLevelType w:val="hybridMultilevel"/>
    <w:tmpl w:val="CCC4FEFE"/>
    <w:lvl w:ilvl="0" w:tplc="7ED2B4D6">
      <w:start w:val="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612B98"/>
    <w:multiLevelType w:val="hybridMultilevel"/>
    <w:tmpl w:val="2F4CFC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C5393A"/>
    <w:multiLevelType w:val="hybridMultilevel"/>
    <w:tmpl w:val="838889E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655134"/>
    <w:multiLevelType w:val="hybridMultilevel"/>
    <w:tmpl w:val="FEF6ED3C"/>
    <w:lvl w:ilvl="0" w:tplc="7ED2B4D6">
      <w:start w:val="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275267"/>
    <w:multiLevelType w:val="hybridMultilevel"/>
    <w:tmpl w:val="F35A69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BE215B"/>
    <w:multiLevelType w:val="hybridMultilevel"/>
    <w:tmpl w:val="BD063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4A3938"/>
    <w:multiLevelType w:val="hybridMultilevel"/>
    <w:tmpl w:val="AEB2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77C25"/>
    <w:multiLevelType w:val="hybridMultilevel"/>
    <w:tmpl w:val="D4CEA4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1205801"/>
    <w:multiLevelType w:val="hybridMultilevel"/>
    <w:tmpl w:val="707CA2CC"/>
    <w:lvl w:ilvl="0" w:tplc="2172674E">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86306"/>
    <w:multiLevelType w:val="hybridMultilevel"/>
    <w:tmpl w:val="4D9CC780"/>
    <w:lvl w:ilvl="0" w:tplc="7ED2B4D6">
      <w:start w:val="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0069EB"/>
    <w:multiLevelType w:val="hybridMultilevel"/>
    <w:tmpl w:val="4D0EA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1366F"/>
    <w:multiLevelType w:val="hybridMultilevel"/>
    <w:tmpl w:val="B5D2B97A"/>
    <w:lvl w:ilvl="0" w:tplc="074EB39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BA29CF"/>
    <w:multiLevelType w:val="hybridMultilevel"/>
    <w:tmpl w:val="2C5E8A52"/>
    <w:lvl w:ilvl="0" w:tplc="7ED2B4D6">
      <w:start w:val="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1A272C"/>
    <w:multiLevelType w:val="hybridMultilevel"/>
    <w:tmpl w:val="B60A52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1"/>
  </w:num>
  <w:num w:numId="3">
    <w:abstractNumId w:val="20"/>
  </w:num>
  <w:num w:numId="4">
    <w:abstractNumId w:val="17"/>
  </w:num>
  <w:num w:numId="5">
    <w:abstractNumId w:val="12"/>
  </w:num>
  <w:num w:numId="6">
    <w:abstractNumId w:val="6"/>
  </w:num>
  <w:num w:numId="7">
    <w:abstractNumId w:val="19"/>
  </w:num>
  <w:num w:numId="8">
    <w:abstractNumId w:val="16"/>
  </w:num>
  <w:num w:numId="9">
    <w:abstractNumId w:val="0"/>
  </w:num>
  <w:num w:numId="10">
    <w:abstractNumId w:val="18"/>
  </w:num>
  <w:num w:numId="11">
    <w:abstractNumId w:val="3"/>
  </w:num>
  <w:num w:numId="12">
    <w:abstractNumId w:val="10"/>
  </w:num>
  <w:num w:numId="13">
    <w:abstractNumId w:val="8"/>
  </w:num>
  <w:num w:numId="14">
    <w:abstractNumId w:val="7"/>
  </w:num>
  <w:num w:numId="15">
    <w:abstractNumId w:val="1"/>
  </w:num>
  <w:num w:numId="16">
    <w:abstractNumId w:val="14"/>
  </w:num>
  <w:num w:numId="17">
    <w:abstractNumId w:val="5"/>
  </w:num>
  <w:num w:numId="18">
    <w:abstractNumId w:val="4"/>
  </w:num>
  <w:num w:numId="19">
    <w:abstractNumId w:val="13"/>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73"/>
    <w:rsid w:val="0000163F"/>
    <w:rsid w:val="000027B2"/>
    <w:rsid w:val="0001654B"/>
    <w:rsid w:val="0001746F"/>
    <w:rsid w:val="00034D0B"/>
    <w:rsid w:val="00037752"/>
    <w:rsid w:val="00041F78"/>
    <w:rsid w:val="00042C1B"/>
    <w:rsid w:val="000472DB"/>
    <w:rsid w:val="0005331D"/>
    <w:rsid w:val="0006580E"/>
    <w:rsid w:val="000772E7"/>
    <w:rsid w:val="00086225"/>
    <w:rsid w:val="00086441"/>
    <w:rsid w:val="00087F7A"/>
    <w:rsid w:val="00092CE3"/>
    <w:rsid w:val="000B48D7"/>
    <w:rsid w:val="000C198F"/>
    <w:rsid w:val="000C52CF"/>
    <w:rsid w:val="000C5AE9"/>
    <w:rsid w:val="000D19F3"/>
    <w:rsid w:val="000E0203"/>
    <w:rsid w:val="000E2AB9"/>
    <w:rsid w:val="000F0E57"/>
    <w:rsid w:val="00101A84"/>
    <w:rsid w:val="00105744"/>
    <w:rsid w:val="0011188F"/>
    <w:rsid w:val="00111B78"/>
    <w:rsid w:val="0012308A"/>
    <w:rsid w:val="001254D1"/>
    <w:rsid w:val="00142174"/>
    <w:rsid w:val="00152783"/>
    <w:rsid w:val="00166BE2"/>
    <w:rsid w:val="00167BFB"/>
    <w:rsid w:val="001716AC"/>
    <w:rsid w:val="001817A7"/>
    <w:rsid w:val="0019523F"/>
    <w:rsid w:val="001964A0"/>
    <w:rsid w:val="0019728A"/>
    <w:rsid w:val="001A29B5"/>
    <w:rsid w:val="001B0B4E"/>
    <w:rsid w:val="001B45AC"/>
    <w:rsid w:val="001B50A5"/>
    <w:rsid w:val="001D7CDC"/>
    <w:rsid w:val="001D7F0D"/>
    <w:rsid w:val="001E2612"/>
    <w:rsid w:val="001E6524"/>
    <w:rsid w:val="001E6620"/>
    <w:rsid w:val="001E7B4E"/>
    <w:rsid w:val="001F49ED"/>
    <w:rsid w:val="001F6F6A"/>
    <w:rsid w:val="001F7B70"/>
    <w:rsid w:val="001F7FBB"/>
    <w:rsid w:val="00206DC3"/>
    <w:rsid w:val="002124AE"/>
    <w:rsid w:val="002222C4"/>
    <w:rsid w:val="00225C34"/>
    <w:rsid w:val="00235293"/>
    <w:rsid w:val="002415F9"/>
    <w:rsid w:val="00244475"/>
    <w:rsid w:val="00250F15"/>
    <w:rsid w:val="00255573"/>
    <w:rsid w:val="00263B3D"/>
    <w:rsid w:val="00264BAB"/>
    <w:rsid w:val="002652BF"/>
    <w:rsid w:val="002658A5"/>
    <w:rsid w:val="00265F32"/>
    <w:rsid w:val="00270D76"/>
    <w:rsid w:val="0027599F"/>
    <w:rsid w:val="0027754C"/>
    <w:rsid w:val="002911AF"/>
    <w:rsid w:val="00294BA2"/>
    <w:rsid w:val="00297CC7"/>
    <w:rsid w:val="002A22C5"/>
    <w:rsid w:val="002B0E16"/>
    <w:rsid w:val="002C14BF"/>
    <w:rsid w:val="002C16BB"/>
    <w:rsid w:val="002C5907"/>
    <w:rsid w:val="002C6876"/>
    <w:rsid w:val="002C6D56"/>
    <w:rsid w:val="002D27B3"/>
    <w:rsid w:val="002D7F4A"/>
    <w:rsid w:val="002E3AC4"/>
    <w:rsid w:val="002E40AC"/>
    <w:rsid w:val="002E7291"/>
    <w:rsid w:val="002F5157"/>
    <w:rsid w:val="0030236B"/>
    <w:rsid w:val="0030304C"/>
    <w:rsid w:val="003178EE"/>
    <w:rsid w:val="00325B04"/>
    <w:rsid w:val="00327EE2"/>
    <w:rsid w:val="00330BAD"/>
    <w:rsid w:val="00331EBC"/>
    <w:rsid w:val="003349A4"/>
    <w:rsid w:val="00340385"/>
    <w:rsid w:val="00343460"/>
    <w:rsid w:val="003579E2"/>
    <w:rsid w:val="0036419E"/>
    <w:rsid w:val="003673AD"/>
    <w:rsid w:val="00371FD3"/>
    <w:rsid w:val="00385F0E"/>
    <w:rsid w:val="00391588"/>
    <w:rsid w:val="00396003"/>
    <w:rsid w:val="003B1782"/>
    <w:rsid w:val="003C28CC"/>
    <w:rsid w:val="003C312C"/>
    <w:rsid w:val="003C79D4"/>
    <w:rsid w:val="003D4E90"/>
    <w:rsid w:val="003E1843"/>
    <w:rsid w:val="003E2F18"/>
    <w:rsid w:val="003E531B"/>
    <w:rsid w:val="003E53EF"/>
    <w:rsid w:val="003F0B48"/>
    <w:rsid w:val="003F1760"/>
    <w:rsid w:val="003F22F0"/>
    <w:rsid w:val="003F7DC5"/>
    <w:rsid w:val="00401FC8"/>
    <w:rsid w:val="00414DF7"/>
    <w:rsid w:val="00416CA9"/>
    <w:rsid w:val="00417DA8"/>
    <w:rsid w:val="0044539B"/>
    <w:rsid w:val="00446BB7"/>
    <w:rsid w:val="00450CC3"/>
    <w:rsid w:val="0045681E"/>
    <w:rsid w:val="00462CA2"/>
    <w:rsid w:val="00463CA9"/>
    <w:rsid w:val="0046401A"/>
    <w:rsid w:val="00464829"/>
    <w:rsid w:val="00476A36"/>
    <w:rsid w:val="004802F8"/>
    <w:rsid w:val="004854FA"/>
    <w:rsid w:val="0049357E"/>
    <w:rsid w:val="004A4080"/>
    <w:rsid w:val="004B662E"/>
    <w:rsid w:val="004C40FF"/>
    <w:rsid w:val="004D4FCF"/>
    <w:rsid w:val="004D775B"/>
    <w:rsid w:val="004D79AC"/>
    <w:rsid w:val="004E2EE9"/>
    <w:rsid w:val="004F4BEF"/>
    <w:rsid w:val="004F7AEA"/>
    <w:rsid w:val="00502AB3"/>
    <w:rsid w:val="00506384"/>
    <w:rsid w:val="005134A5"/>
    <w:rsid w:val="00514407"/>
    <w:rsid w:val="00515292"/>
    <w:rsid w:val="00515D6C"/>
    <w:rsid w:val="00516880"/>
    <w:rsid w:val="00526ED4"/>
    <w:rsid w:val="005274EA"/>
    <w:rsid w:val="00527626"/>
    <w:rsid w:val="00541CC6"/>
    <w:rsid w:val="00542347"/>
    <w:rsid w:val="00543D64"/>
    <w:rsid w:val="005521C3"/>
    <w:rsid w:val="00552483"/>
    <w:rsid w:val="00553439"/>
    <w:rsid w:val="00553A56"/>
    <w:rsid w:val="005649B3"/>
    <w:rsid w:val="00572A2C"/>
    <w:rsid w:val="00576E41"/>
    <w:rsid w:val="005820C7"/>
    <w:rsid w:val="005A402C"/>
    <w:rsid w:val="005B0938"/>
    <w:rsid w:val="005C567A"/>
    <w:rsid w:val="005C771D"/>
    <w:rsid w:val="005D6BD4"/>
    <w:rsid w:val="005D75B5"/>
    <w:rsid w:val="005D7D66"/>
    <w:rsid w:val="005E4C9D"/>
    <w:rsid w:val="00600394"/>
    <w:rsid w:val="006108ED"/>
    <w:rsid w:val="00617E4D"/>
    <w:rsid w:val="0064180F"/>
    <w:rsid w:val="006554C4"/>
    <w:rsid w:val="00662054"/>
    <w:rsid w:val="00662E59"/>
    <w:rsid w:val="00680C38"/>
    <w:rsid w:val="006844D7"/>
    <w:rsid w:val="006C16F9"/>
    <w:rsid w:val="006C2206"/>
    <w:rsid w:val="006C5CD1"/>
    <w:rsid w:val="006C62B1"/>
    <w:rsid w:val="006C7349"/>
    <w:rsid w:val="006E78BB"/>
    <w:rsid w:val="006F20A7"/>
    <w:rsid w:val="006F49C3"/>
    <w:rsid w:val="006F5790"/>
    <w:rsid w:val="00701D66"/>
    <w:rsid w:val="007022E4"/>
    <w:rsid w:val="00703461"/>
    <w:rsid w:val="00742C25"/>
    <w:rsid w:val="00743882"/>
    <w:rsid w:val="00752869"/>
    <w:rsid w:val="00752EFC"/>
    <w:rsid w:val="007A1F40"/>
    <w:rsid w:val="007A22E5"/>
    <w:rsid w:val="007A67EF"/>
    <w:rsid w:val="007B40F4"/>
    <w:rsid w:val="007B5858"/>
    <w:rsid w:val="007C44E7"/>
    <w:rsid w:val="007D6B21"/>
    <w:rsid w:val="007E26EF"/>
    <w:rsid w:val="007E3C45"/>
    <w:rsid w:val="007F52E5"/>
    <w:rsid w:val="008065B4"/>
    <w:rsid w:val="0080768B"/>
    <w:rsid w:val="00825E97"/>
    <w:rsid w:val="0083294D"/>
    <w:rsid w:val="008427E1"/>
    <w:rsid w:val="00851DD3"/>
    <w:rsid w:val="0089151D"/>
    <w:rsid w:val="008A4146"/>
    <w:rsid w:val="008A7608"/>
    <w:rsid w:val="008B09AC"/>
    <w:rsid w:val="008B6C28"/>
    <w:rsid w:val="008C4617"/>
    <w:rsid w:val="008E09B4"/>
    <w:rsid w:val="008F1E2D"/>
    <w:rsid w:val="008F5E7A"/>
    <w:rsid w:val="00900095"/>
    <w:rsid w:val="00903DAA"/>
    <w:rsid w:val="0090557D"/>
    <w:rsid w:val="009275CC"/>
    <w:rsid w:val="00933D9F"/>
    <w:rsid w:val="009411DE"/>
    <w:rsid w:val="00946503"/>
    <w:rsid w:val="00946673"/>
    <w:rsid w:val="0095634E"/>
    <w:rsid w:val="0095789B"/>
    <w:rsid w:val="00964E4A"/>
    <w:rsid w:val="0096696A"/>
    <w:rsid w:val="009867C2"/>
    <w:rsid w:val="0099731C"/>
    <w:rsid w:val="009A0E37"/>
    <w:rsid w:val="009A136F"/>
    <w:rsid w:val="009A7D24"/>
    <w:rsid w:val="009B6E37"/>
    <w:rsid w:val="009B72E0"/>
    <w:rsid w:val="009C0003"/>
    <w:rsid w:val="009C160C"/>
    <w:rsid w:val="009D4AEB"/>
    <w:rsid w:val="009E7930"/>
    <w:rsid w:val="009F480B"/>
    <w:rsid w:val="009F5DBB"/>
    <w:rsid w:val="009F6E2F"/>
    <w:rsid w:val="00A0012F"/>
    <w:rsid w:val="00A03CFB"/>
    <w:rsid w:val="00A06628"/>
    <w:rsid w:val="00A2787F"/>
    <w:rsid w:val="00A3112C"/>
    <w:rsid w:val="00A335AD"/>
    <w:rsid w:val="00A373EC"/>
    <w:rsid w:val="00A40B54"/>
    <w:rsid w:val="00A41E10"/>
    <w:rsid w:val="00A4465F"/>
    <w:rsid w:val="00A467A3"/>
    <w:rsid w:val="00A557A8"/>
    <w:rsid w:val="00A60BBB"/>
    <w:rsid w:val="00A7361D"/>
    <w:rsid w:val="00A7455B"/>
    <w:rsid w:val="00AA46E5"/>
    <w:rsid w:val="00AC409C"/>
    <w:rsid w:val="00AD2BB3"/>
    <w:rsid w:val="00AD2BCC"/>
    <w:rsid w:val="00AF36D0"/>
    <w:rsid w:val="00AF673D"/>
    <w:rsid w:val="00B02244"/>
    <w:rsid w:val="00B05FAC"/>
    <w:rsid w:val="00B22228"/>
    <w:rsid w:val="00B23C15"/>
    <w:rsid w:val="00B24249"/>
    <w:rsid w:val="00B244F7"/>
    <w:rsid w:val="00B24BFA"/>
    <w:rsid w:val="00B31284"/>
    <w:rsid w:val="00B31CA4"/>
    <w:rsid w:val="00B518B9"/>
    <w:rsid w:val="00B622D9"/>
    <w:rsid w:val="00B70D13"/>
    <w:rsid w:val="00B73DF5"/>
    <w:rsid w:val="00B74F1C"/>
    <w:rsid w:val="00B832AC"/>
    <w:rsid w:val="00B83F25"/>
    <w:rsid w:val="00B919F4"/>
    <w:rsid w:val="00BA58FB"/>
    <w:rsid w:val="00BA68B3"/>
    <w:rsid w:val="00BB6AA0"/>
    <w:rsid w:val="00BC5CD1"/>
    <w:rsid w:val="00BC659A"/>
    <w:rsid w:val="00BD69C0"/>
    <w:rsid w:val="00BE2692"/>
    <w:rsid w:val="00BE4ACF"/>
    <w:rsid w:val="00BF0206"/>
    <w:rsid w:val="00BF0703"/>
    <w:rsid w:val="00C03007"/>
    <w:rsid w:val="00C1634C"/>
    <w:rsid w:val="00C16517"/>
    <w:rsid w:val="00C176BE"/>
    <w:rsid w:val="00C24FB5"/>
    <w:rsid w:val="00C57CD5"/>
    <w:rsid w:val="00C62859"/>
    <w:rsid w:val="00C67237"/>
    <w:rsid w:val="00C8180A"/>
    <w:rsid w:val="00C86A5A"/>
    <w:rsid w:val="00C86A8C"/>
    <w:rsid w:val="00CC1AA0"/>
    <w:rsid w:val="00CC4B64"/>
    <w:rsid w:val="00CF30B5"/>
    <w:rsid w:val="00CF7541"/>
    <w:rsid w:val="00D1149C"/>
    <w:rsid w:val="00D26791"/>
    <w:rsid w:val="00D32937"/>
    <w:rsid w:val="00D34D0F"/>
    <w:rsid w:val="00D50A6D"/>
    <w:rsid w:val="00D50FEC"/>
    <w:rsid w:val="00D64ABB"/>
    <w:rsid w:val="00D737E6"/>
    <w:rsid w:val="00D806C3"/>
    <w:rsid w:val="00D80B41"/>
    <w:rsid w:val="00D829E5"/>
    <w:rsid w:val="00D90924"/>
    <w:rsid w:val="00DC11F3"/>
    <w:rsid w:val="00DD2CC1"/>
    <w:rsid w:val="00DF362B"/>
    <w:rsid w:val="00E04D8F"/>
    <w:rsid w:val="00E139B9"/>
    <w:rsid w:val="00E21371"/>
    <w:rsid w:val="00E22710"/>
    <w:rsid w:val="00E352C3"/>
    <w:rsid w:val="00E36B72"/>
    <w:rsid w:val="00E41170"/>
    <w:rsid w:val="00E451E7"/>
    <w:rsid w:val="00E4759D"/>
    <w:rsid w:val="00E51133"/>
    <w:rsid w:val="00E56C69"/>
    <w:rsid w:val="00E75C15"/>
    <w:rsid w:val="00E764CC"/>
    <w:rsid w:val="00E85409"/>
    <w:rsid w:val="00E860E9"/>
    <w:rsid w:val="00E87681"/>
    <w:rsid w:val="00E87BE5"/>
    <w:rsid w:val="00E90A42"/>
    <w:rsid w:val="00EA1591"/>
    <w:rsid w:val="00EA1D14"/>
    <w:rsid w:val="00EA478E"/>
    <w:rsid w:val="00EA6722"/>
    <w:rsid w:val="00ED3CE1"/>
    <w:rsid w:val="00ED6508"/>
    <w:rsid w:val="00EE49D0"/>
    <w:rsid w:val="00EE5D17"/>
    <w:rsid w:val="00EF6D34"/>
    <w:rsid w:val="00EF707A"/>
    <w:rsid w:val="00EF7284"/>
    <w:rsid w:val="00F04B83"/>
    <w:rsid w:val="00F1645E"/>
    <w:rsid w:val="00F23905"/>
    <w:rsid w:val="00F36DFF"/>
    <w:rsid w:val="00F43943"/>
    <w:rsid w:val="00F50542"/>
    <w:rsid w:val="00F5760E"/>
    <w:rsid w:val="00F623AD"/>
    <w:rsid w:val="00F828E0"/>
    <w:rsid w:val="00F86EC6"/>
    <w:rsid w:val="00F90792"/>
    <w:rsid w:val="00FA4BFC"/>
    <w:rsid w:val="00FA6A0D"/>
    <w:rsid w:val="00FA7640"/>
    <w:rsid w:val="00FB739C"/>
    <w:rsid w:val="00FC3E36"/>
    <w:rsid w:val="00FD29B1"/>
    <w:rsid w:val="00FE22D7"/>
    <w:rsid w:val="00FE5A02"/>
    <w:rsid w:val="00FF292E"/>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6B0A"/>
  <w15:docId w15:val="{DE77CE76-073E-4047-8895-2FB3F623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5B"/>
    <w:pPr>
      <w:jc w:val="both"/>
    </w:pPr>
    <w:rPr>
      <w:lang w:val="en-US"/>
    </w:rPr>
  </w:style>
  <w:style w:type="paragraph" w:styleId="Heading1">
    <w:name w:val="heading 1"/>
    <w:basedOn w:val="Normal"/>
    <w:next w:val="Normal"/>
    <w:link w:val="Heading1Char"/>
    <w:uiPriority w:val="9"/>
    <w:qFormat/>
    <w:rsid w:val="00166BE2"/>
    <w:pPr>
      <w:keepNext/>
      <w:outlineLvl w:val="0"/>
    </w:pPr>
    <w:rPr>
      <w:b/>
    </w:rPr>
  </w:style>
  <w:style w:type="paragraph" w:styleId="Heading2">
    <w:name w:val="heading 2"/>
    <w:basedOn w:val="Heading1"/>
    <w:next w:val="Normal"/>
    <w:link w:val="Heading2Char"/>
    <w:uiPriority w:val="9"/>
    <w:unhideWhenUsed/>
    <w:qFormat/>
    <w:rsid w:val="000C5AE9"/>
    <w:pPr>
      <w:pageBreakBefore/>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8C"/>
    <w:pPr>
      <w:ind w:left="720"/>
      <w:contextualSpacing/>
    </w:pPr>
  </w:style>
  <w:style w:type="paragraph" w:styleId="Header">
    <w:name w:val="header"/>
    <w:basedOn w:val="Normal"/>
    <w:link w:val="HeaderChar"/>
    <w:uiPriority w:val="99"/>
    <w:unhideWhenUsed/>
    <w:rsid w:val="00462CA2"/>
    <w:pPr>
      <w:tabs>
        <w:tab w:val="center" w:pos="4819"/>
        <w:tab w:val="right" w:pos="9638"/>
      </w:tabs>
      <w:spacing w:after="0" w:line="240" w:lineRule="auto"/>
    </w:pPr>
  </w:style>
  <w:style w:type="character" w:customStyle="1" w:styleId="HeaderChar">
    <w:name w:val="Header Char"/>
    <w:basedOn w:val="DefaultParagraphFont"/>
    <w:link w:val="Header"/>
    <w:uiPriority w:val="99"/>
    <w:rsid w:val="00462CA2"/>
  </w:style>
  <w:style w:type="paragraph" w:styleId="Footer">
    <w:name w:val="footer"/>
    <w:basedOn w:val="Normal"/>
    <w:link w:val="FooterChar"/>
    <w:uiPriority w:val="99"/>
    <w:unhideWhenUsed/>
    <w:rsid w:val="00462CA2"/>
    <w:pPr>
      <w:tabs>
        <w:tab w:val="center" w:pos="4819"/>
        <w:tab w:val="right" w:pos="9638"/>
      </w:tabs>
      <w:spacing w:after="0" w:line="240" w:lineRule="auto"/>
    </w:pPr>
  </w:style>
  <w:style w:type="character" w:customStyle="1" w:styleId="FooterChar">
    <w:name w:val="Footer Char"/>
    <w:basedOn w:val="DefaultParagraphFont"/>
    <w:link w:val="Footer"/>
    <w:uiPriority w:val="99"/>
    <w:rsid w:val="00462CA2"/>
  </w:style>
  <w:style w:type="character" w:customStyle="1" w:styleId="Heading1Char">
    <w:name w:val="Heading 1 Char"/>
    <w:basedOn w:val="DefaultParagraphFont"/>
    <w:link w:val="Heading1"/>
    <w:uiPriority w:val="9"/>
    <w:rsid w:val="00166BE2"/>
    <w:rPr>
      <w:b/>
      <w:lang w:val="en-US"/>
    </w:rPr>
  </w:style>
  <w:style w:type="character" w:styleId="Hyperlink">
    <w:name w:val="Hyperlink"/>
    <w:basedOn w:val="DefaultParagraphFont"/>
    <w:uiPriority w:val="99"/>
    <w:unhideWhenUsed/>
    <w:rsid w:val="0090557D"/>
    <w:rPr>
      <w:color w:val="0000FF" w:themeColor="hyperlink"/>
      <w:u w:val="single"/>
    </w:rPr>
  </w:style>
  <w:style w:type="character" w:customStyle="1" w:styleId="Heading2Char">
    <w:name w:val="Heading 2 Char"/>
    <w:basedOn w:val="DefaultParagraphFont"/>
    <w:link w:val="Heading2"/>
    <w:uiPriority w:val="9"/>
    <w:rsid w:val="000C5AE9"/>
    <w:rPr>
      <w:b/>
      <w:lang w:val="en-US"/>
    </w:rPr>
  </w:style>
  <w:style w:type="paragraph" w:styleId="BalloonText">
    <w:name w:val="Balloon Text"/>
    <w:basedOn w:val="Normal"/>
    <w:link w:val="BalloonTextChar"/>
    <w:uiPriority w:val="99"/>
    <w:semiHidden/>
    <w:unhideWhenUsed/>
    <w:rsid w:val="00502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B3"/>
    <w:rPr>
      <w:rFonts w:ascii="Segoe UI" w:hAnsi="Segoe UI" w:cs="Segoe UI"/>
      <w:sz w:val="18"/>
      <w:szCs w:val="18"/>
      <w:lang w:val="en-US"/>
    </w:rPr>
  </w:style>
  <w:style w:type="paragraph" w:styleId="Revision">
    <w:name w:val="Revision"/>
    <w:hidden/>
    <w:uiPriority w:val="99"/>
    <w:semiHidden/>
    <w:rsid w:val="00E451E7"/>
    <w:pPr>
      <w:spacing w:after="0" w:line="240" w:lineRule="auto"/>
    </w:pPr>
    <w:rPr>
      <w:lang w:val="en-US"/>
    </w:rPr>
  </w:style>
  <w:style w:type="character" w:styleId="CommentReference">
    <w:name w:val="annotation reference"/>
    <w:basedOn w:val="DefaultParagraphFont"/>
    <w:uiPriority w:val="99"/>
    <w:semiHidden/>
    <w:unhideWhenUsed/>
    <w:rsid w:val="001E2612"/>
    <w:rPr>
      <w:sz w:val="16"/>
      <w:szCs w:val="16"/>
    </w:rPr>
  </w:style>
  <w:style w:type="paragraph" w:styleId="CommentText">
    <w:name w:val="annotation text"/>
    <w:basedOn w:val="Normal"/>
    <w:link w:val="CommentTextChar"/>
    <w:uiPriority w:val="99"/>
    <w:semiHidden/>
    <w:unhideWhenUsed/>
    <w:rsid w:val="001E2612"/>
    <w:pPr>
      <w:spacing w:line="240" w:lineRule="auto"/>
    </w:pPr>
    <w:rPr>
      <w:sz w:val="20"/>
      <w:szCs w:val="20"/>
    </w:rPr>
  </w:style>
  <w:style w:type="character" w:customStyle="1" w:styleId="CommentTextChar">
    <w:name w:val="Comment Text Char"/>
    <w:basedOn w:val="DefaultParagraphFont"/>
    <w:link w:val="CommentText"/>
    <w:uiPriority w:val="99"/>
    <w:semiHidden/>
    <w:rsid w:val="001E2612"/>
    <w:rPr>
      <w:sz w:val="20"/>
      <w:szCs w:val="20"/>
      <w:lang w:val="en-US"/>
    </w:rPr>
  </w:style>
  <w:style w:type="paragraph" w:styleId="CommentSubject">
    <w:name w:val="annotation subject"/>
    <w:basedOn w:val="CommentText"/>
    <w:next w:val="CommentText"/>
    <w:link w:val="CommentSubjectChar"/>
    <w:uiPriority w:val="99"/>
    <w:semiHidden/>
    <w:unhideWhenUsed/>
    <w:rsid w:val="001E2612"/>
    <w:rPr>
      <w:b/>
      <w:bCs/>
    </w:rPr>
  </w:style>
  <w:style w:type="character" w:customStyle="1" w:styleId="CommentSubjectChar">
    <w:name w:val="Comment Subject Char"/>
    <w:basedOn w:val="CommentTextChar"/>
    <w:link w:val="CommentSubject"/>
    <w:uiPriority w:val="99"/>
    <w:semiHidden/>
    <w:rsid w:val="001E261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343">
      <w:bodyDiv w:val="1"/>
      <w:marLeft w:val="0"/>
      <w:marRight w:val="0"/>
      <w:marTop w:val="0"/>
      <w:marBottom w:val="0"/>
      <w:divBdr>
        <w:top w:val="none" w:sz="0" w:space="0" w:color="auto"/>
        <w:left w:val="none" w:sz="0" w:space="0" w:color="auto"/>
        <w:bottom w:val="none" w:sz="0" w:space="0" w:color="auto"/>
        <w:right w:val="none" w:sz="0" w:space="0" w:color="auto"/>
      </w:divBdr>
      <w:divsChild>
        <w:div w:id="186910647">
          <w:marLeft w:val="0"/>
          <w:marRight w:val="0"/>
          <w:marTop w:val="0"/>
          <w:marBottom w:val="0"/>
          <w:divBdr>
            <w:top w:val="none" w:sz="0" w:space="0" w:color="auto"/>
            <w:left w:val="none" w:sz="0" w:space="0" w:color="auto"/>
            <w:bottom w:val="none" w:sz="0" w:space="0" w:color="auto"/>
            <w:right w:val="none" w:sz="0" w:space="0" w:color="auto"/>
          </w:divBdr>
          <w:divsChild>
            <w:div w:id="23872190">
              <w:marLeft w:val="0"/>
              <w:marRight w:val="0"/>
              <w:marTop w:val="0"/>
              <w:marBottom w:val="0"/>
              <w:divBdr>
                <w:top w:val="none" w:sz="0" w:space="0" w:color="auto"/>
                <w:left w:val="none" w:sz="0" w:space="0" w:color="auto"/>
                <w:bottom w:val="none" w:sz="0" w:space="0" w:color="auto"/>
                <w:right w:val="none" w:sz="0" w:space="0" w:color="auto"/>
              </w:divBdr>
              <w:divsChild>
                <w:div w:id="86584840">
                  <w:marLeft w:val="0"/>
                  <w:marRight w:val="0"/>
                  <w:marTop w:val="120"/>
                  <w:marBottom w:val="360"/>
                  <w:divBdr>
                    <w:top w:val="none" w:sz="0" w:space="0" w:color="auto"/>
                    <w:left w:val="none" w:sz="0" w:space="0" w:color="auto"/>
                    <w:bottom w:val="none" w:sz="0" w:space="0" w:color="auto"/>
                    <w:right w:val="none" w:sz="0" w:space="0" w:color="auto"/>
                  </w:divBdr>
                  <w:divsChild>
                    <w:div w:id="1568955065">
                      <w:marLeft w:val="0"/>
                      <w:marRight w:val="0"/>
                      <w:marTop w:val="0"/>
                      <w:marBottom w:val="0"/>
                      <w:divBdr>
                        <w:top w:val="none" w:sz="0" w:space="0" w:color="auto"/>
                        <w:left w:val="none" w:sz="0" w:space="0" w:color="auto"/>
                        <w:bottom w:val="none" w:sz="0" w:space="0" w:color="auto"/>
                        <w:right w:val="none" w:sz="0" w:space="0" w:color="auto"/>
                      </w:divBdr>
                      <w:divsChild>
                        <w:div w:id="1326937732">
                          <w:marLeft w:val="0"/>
                          <w:marRight w:val="0"/>
                          <w:marTop w:val="0"/>
                          <w:marBottom w:val="0"/>
                          <w:divBdr>
                            <w:top w:val="none" w:sz="0" w:space="0" w:color="auto"/>
                            <w:left w:val="none" w:sz="0" w:space="0" w:color="auto"/>
                            <w:bottom w:val="none" w:sz="0" w:space="0" w:color="auto"/>
                            <w:right w:val="none" w:sz="0" w:space="0" w:color="auto"/>
                          </w:divBdr>
                          <w:divsChild>
                            <w:div w:id="1259946347">
                              <w:marLeft w:val="0"/>
                              <w:marRight w:val="0"/>
                              <w:marTop w:val="0"/>
                              <w:marBottom w:val="495"/>
                              <w:divBdr>
                                <w:top w:val="none" w:sz="0" w:space="0" w:color="auto"/>
                                <w:left w:val="none" w:sz="0" w:space="0" w:color="auto"/>
                                <w:bottom w:val="none" w:sz="0" w:space="0" w:color="auto"/>
                                <w:right w:val="none" w:sz="0" w:space="0" w:color="auto"/>
                              </w:divBdr>
                              <w:divsChild>
                                <w:div w:id="10143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7213">
      <w:bodyDiv w:val="1"/>
      <w:marLeft w:val="0"/>
      <w:marRight w:val="0"/>
      <w:marTop w:val="0"/>
      <w:marBottom w:val="0"/>
      <w:divBdr>
        <w:top w:val="none" w:sz="0" w:space="0" w:color="auto"/>
        <w:left w:val="none" w:sz="0" w:space="0" w:color="auto"/>
        <w:bottom w:val="none" w:sz="0" w:space="0" w:color="auto"/>
        <w:right w:val="none" w:sz="0" w:space="0" w:color="auto"/>
      </w:divBdr>
      <w:divsChild>
        <w:div w:id="1406762330">
          <w:marLeft w:val="0"/>
          <w:marRight w:val="0"/>
          <w:marTop w:val="0"/>
          <w:marBottom w:val="0"/>
          <w:divBdr>
            <w:top w:val="none" w:sz="0" w:space="0" w:color="auto"/>
            <w:left w:val="none" w:sz="0" w:space="0" w:color="auto"/>
            <w:bottom w:val="none" w:sz="0" w:space="0" w:color="auto"/>
            <w:right w:val="none" w:sz="0" w:space="0" w:color="auto"/>
          </w:divBdr>
          <w:divsChild>
            <w:div w:id="344943082">
              <w:marLeft w:val="0"/>
              <w:marRight w:val="0"/>
              <w:marTop w:val="0"/>
              <w:marBottom w:val="0"/>
              <w:divBdr>
                <w:top w:val="none" w:sz="0" w:space="0" w:color="auto"/>
                <w:left w:val="none" w:sz="0" w:space="0" w:color="auto"/>
                <w:bottom w:val="none" w:sz="0" w:space="0" w:color="auto"/>
                <w:right w:val="none" w:sz="0" w:space="0" w:color="auto"/>
              </w:divBdr>
              <w:divsChild>
                <w:div w:id="153230859">
                  <w:marLeft w:val="0"/>
                  <w:marRight w:val="0"/>
                  <w:marTop w:val="120"/>
                  <w:marBottom w:val="360"/>
                  <w:divBdr>
                    <w:top w:val="none" w:sz="0" w:space="0" w:color="auto"/>
                    <w:left w:val="none" w:sz="0" w:space="0" w:color="auto"/>
                    <w:bottom w:val="none" w:sz="0" w:space="0" w:color="auto"/>
                    <w:right w:val="none" w:sz="0" w:space="0" w:color="auto"/>
                  </w:divBdr>
                  <w:divsChild>
                    <w:div w:id="1199973355">
                      <w:marLeft w:val="0"/>
                      <w:marRight w:val="0"/>
                      <w:marTop w:val="0"/>
                      <w:marBottom w:val="0"/>
                      <w:divBdr>
                        <w:top w:val="none" w:sz="0" w:space="0" w:color="auto"/>
                        <w:left w:val="none" w:sz="0" w:space="0" w:color="auto"/>
                        <w:bottom w:val="none" w:sz="0" w:space="0" w:color="auto"/>
                        <w:right w:val="none" w:sz="0" w:space="0" w:color="auto"/>
                      </w:divBdr>
                      <w:divsChild>
                        <w:div w:id="1715958654">
                          <w:marLeft w:val="0"/>
                          <w:marRight w:val="0"/>
                          <w:marTop w:val="0"/>
                          <w:marBottom w:val="0"/>
                          <w:divBdr>
                            <w:top w:val="none" w:sz="0" w:space="0" w:color="auto"/>
                            <w:left w:val="none" w:sz="0" w:space="0" w:color="auto"/>
                            <w:bottom w:val="none" w:sz="0" w:space="0" w:color="auto"/>
                            <w:right w:val="none" w:sz="0" w:space="0" w:color="auto"/>
                          </w:divBdr>
                          <w:divsChild>
                            <w:div w:id="925304248">
                              <w:marLeft w:val="0"/>
                              <w:marRight w:val="0"/>
                              <w:marTop w:val="0"/>
                              <w:marBottom w:val="495"/>
                              <w:divBdr>
                                <w:top w:val="none" w:sz="0" w:space="0" w:color="auto"/>
                                <w:left w:val="none" w:sz="0" w:space="0" w:color="auto"/>
                                <w:bottom w:val="none" w:sz="0" w:space="0" w:color="auto"/>
                                <w:right w:val="none" w:sz="0" w:space="0" w:color="auto"/>
                              </w:divBdr>
                              <w:divsChild>
                                <w:div w:id="21130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55191">
      <w:bodyDiv w:val="1"/>
      <w:marLeft w:val="0"/>
      <w:marRight w:val="0"/>
      <w:marTop w:val="0"/>
      <w:marBottom w:val="0"/>
      <w:divBdr>
        <w:top w:val="none" w:sz="0" w:space="0" w:color="auto"/>
        <w:left w:val="none" w:sz="0" w:space="0" w:color="auto"/>
        <w:bottom w:val="none" w:sz="0" w:space="0" w:color="auto"/>
        <w:right w:val="none" w:sz="0" w:space="0" w:color="auto"/>
      </w:divBdr>
      <w:divsChild>
        <w:div w:id="1799371167">
          <w:marLeft w:val="0"/>
          <w:marRight w:val="0"/>
          <w:marTop w:val="0"/>
          <w:marBottom w:val="0"/>
          <w:divBdr>
            <w:top w:val="none" w:sz="0" w:space="0" w:color="auto"/>
            <w:left w:val="none" w:sz="0" w:space="0" w:color="auto"/>
            <w:bottom w:val="none" w:sz="0" w:space="0" w:color="auto"/>
            <w:right w:val="none" w:sz="0" w:space="0" w:color="auto"/>
          </w:divBdr>
          <w:divsChild>
            <w:div w:id="33777891">
              <w:marLeft w:val="0"/>
              <w:marRight w:val="0"/>
              <w:marTop w:val="0"/>
              <w:marBottom w:val="0"/>
              <w:divBdr>
                <w:top w:val="none" w:sz="0" w:space="0" w:color="auto"/>
                <w:left w:val="none" w:sz="0" w:space="0" w:color="auto"/>
                <w:bottom w:val="none" w:sz="0" w:space="0" w:color="auto"/>
                <w:right w:val="none" w:sz="0" w:space="0" w:color="auto"/>
              </w:divBdr>
              <w:divsChild>
                <w:div w:id="265041433">
                  <w:marLeft w:val="0"/>
                  <w:marRight w:val="0"/>
                  <w:marTop w:val="120"/>
                  <w:marBottom w:val="360"/>
                  <w:divBdr>
                    <w:top w:val="none" w:sz="0" w:space="0" w:color="auto"/>
                    <w:left w:val="none" w:sz="0" w:space="0" w:color="auto"/>
                    <w:bottom w:val="none" w:sz="0" w:space="0" w:color="auto"/>
                    <w:right w:val="none" w:sz="0" w:space="0" w:color="auto"/>
                  </w:divBdr>
                  <w:divsChild>
                    <w:div w:id="1316643427">
                      <w:marLeft w:val="0"/>
                      <w:marRight w:val="0"/>
                      <w:marTop w:val="0"/>
                      <w:marBottom w:val="0"/>
                      <w:divBdr>
                        <w:top w:val="none" w:sz="0" w:space="0" w:color="auto"/>
                        <w:left w:val="none" w:sz="0" w:space="0" w:color="auto"/>
                        <w:bottom w:val="none" w:sz="0" w:space="0" w:color="auto"/>
                        <w:right w:val="none" w:sz="0" w:space="0" w:color="auto"/>
                      </w:divBdr>
                      <w:divsChild>
                        <w:div w:id="1668559387">
                          <w:marLeft w:val="0"/>
                          <w:marRight w:val="0"/>
                          <w:marTop w:val="0"/>
                          <w:marBottom w:val="0"/>
                          <w:divBdr>
                            <w:top w:val="none" w:sz="0" w:space="0" w:color="auto"/>
                            <w:left w:val="none" w:sz="0" w:space="0" w:color="auto"/>
                            <w:bottom w:val="none" w:sz="0" w:space="0" w:color="auto"/>
                            <w:right w:val="none" w:sz="0" w:space="0" w:color="auto"/>
                          </w:divBdr>
                          <w:divsChild>
                            <w:div w:id="1898590771">
                              <w:marLeft w:val="0"/>
                              <w:marRight w:val="0"/>
                              <w:marTop w:val="0"/>
                              <w:marBottom w:val="495"/>
                              <w:divBdr>
                                <w:top w:val="none" w:sz="0" w:space="0" w:color="auto"/>
                                <w:left w:val="none" w:sz="0" w:space="0" w:color="auto"/>
                                <w:bottom w:val="none" w:sz="0" w:space="0" w:color="auto"/>
                                <w:right w:val="none" w:sz="0" w:space="0" w:color="auto"/>
                              </w:divBdr>
                              <w:divsChild>
                                <w:div w:id="7616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133907">
      <w:bodyDiv w:val="1"/>
      <w:marLeft w:val="0"/>
      <w:marRight w:val="0"/>
      <w:marTop w:val="0"/>
      <w:marBottom w:val="0"/>
      <w:divBdr>
        <w:top w:val="none" w:sz="0" w:space="0" w:color="auto"/>
        <w:left w:val="none" w:sz="0" w:space="0" w:color="auto"/>
        <w:bottom w:val="none" w:sz="0" w:space="0" w:color="auto"/>
        <w:right w:val="none" w:sz="0" w:space="0" w:color="auto"/>
      </w:divBdr>
      <w:divsChild>
        <w:div w:id="251937707">
          <w:marLeft w:val="0"/>
          <w:marRight w:val="0"/>
          <w:marTop w:val="120"/>
          <w:marBottom w:val="360"/>
          <w:divBdr>
            <w:top w:val="none" w:sz="0" w:space="0" w:color="auto"/>
            <w:left w:val="none" w:sz="0" w:space="0" w:color="auto"/>
            <w:bottom w:val="none" w:sz="0" w:space="0" w:color="auto"/>
            <w:right w:val="none" w:sz="0" w:space="0" w:color="auto"/>
          </w:divBdr>
          <w:divsChild>
            <w:div w:id="981277078">
              <w:marLeft w:val="0"/>
              <w:marRight w:val="0"/>
              <w:marTop w:val="0"/>
              <w:marBottom w:val="0"/>
              <w:divBdr>
                <w:top w:val="none" w:sz="0" w:space="0" w:color="auto"/>
                <w:left w:val="none" w:sz="0" w:space="0" w:color="auto"/>
                <w:bottom w:val="none" w:sz="0" w:space="0" w:color="auto"/>
                <w:right w:val="none" w:sz="0" w:space="0" w:color="auto"/>
              </w:divBdr>
              <w:divsChild>
                <w:div w:id="1526820269">
                  <w:marLeft w:val="0"/>
                  <w:marRight w:val="0"/>
                  <w:marTop w:val="0"/>
                  <w:marBottom w:val="0"/>
                  <w:divBdr>
                    <w:top w:val="none" w:sz="0" w:space="0" w:color="auto"/>
                    <w:left w:val="none" w:sz="0" w:space="0" w:color="auto"/>
                    <w:bottom w:val="none" w:sz="0" w:space="0" w:color="auto"/>
                    <w:right w:val="none" w:sz="0" w:space="0" w:color="auto"/>
                  </w:divBdr>
                  <w:divsChild>
                    <w:div w:id="1107387316">
                      <w:marLeft w:val="0"/>
                      <w:marRight w:val="0"/>
                      <w:marTop w:val="0"/>
                      <w:marBottom w:val="495"/>
                      <w:divBdr>
                        <w:top w:val="none" w:sz="0" w:space="0" w:color="auto"/>
                        <w:left w:val="none" w:sz="0" w:space="0" w:color="auto"/>
                        <w:bottom w:val="none" w:sz="0" w:space="0" w:color="auto"/>
                        <w:right w:val="none" w:sz="0" w:space="0" w:color="auto"/>
                      </w:divBdr>
                      <w:divsChild>
                        <w:div w:id="494539075">
                          <w:marLeft w:val="0"/>
                          <w:marRight w:val="0"/>
                          <w:marTop w:val="0"/>
                          <w:marBottom w:val="0"/>
                          <w:divBdr>
                            <w:top w:val="none" w:sz="0" w:space="0" w:color="auto"/>
                            <w:left w:val="none" w:sz="0" w:space="0" w:color="auto"/>
                            <w:bottom w:val="none" w:sz="0" w:space="0" w:color="auto"/>
                            <w:right w:val="none" w:sz="0" w:space="0" w:color="auto"/>
                          </w:divBdr>
                        </w:div>
                      </w:divsChild>
                    </w:div>
                    <w:div w:id="192351645">
                      <w:marLeft w:val="0"/>
                      <w:marRight w:val="0"/>
                      <w:marTop w:val="0"/>
                      <w:marBottom w:val="0"/>
                      <w:divBdr>
                        <w:top w:val="none" w:sz="0" w:space="0" w:color="auto"/>
                        <w:left w:val="none" w:sz="0" w:space="0" w:color="auto"/>
                        <w:bottom w:val="none" w:sz="0" w:space="0" w:color="auto"/>
                        <w:right w:val="none" w:sz="0" w:space="0" w:color="auto"/>
                      </w:divBdr>
                      <w:divsChild>
                        <w:div w:id="1626694550">
                          <w:marLeft w:val="0"/>
                          <w:marRight w:val="-240"/>
                          <w:marTop w:val="0"/>
                          <w:marBottom w:val="0"/>
                          <w:divBdr>
                            <w:top w:val="none" w:sz="0" w:space="0" w:color="auto"/>
                            <w:left w:val="none" w:sz="0" w:space="0" w:color="auto"/>
                            <w:bottom w:val="none" w:sz="0" w:space="0" w:color="auto"/>
                            <w:right w:val="none" w:sz="0" w:space="0" w:color="auto"/>
                          </w:divBdr>
                          <w:divsChild>
                            <w:div w:id="807474303">
                              <w:marLeft w:val="0"/>
                              <w:marRight w:val="15"/>
                              <w:marTop w:val="0"/>
                              <w:marBottom w:val="0"/>
                              <w:divBdr>
                                <w:top w:val="none" w:sz="0" w:space="0" w:color="auto"/>
                                <w:left w:val="none" w:sz="0" w:space="0" w:color="auto"/>
                                <w:bottom w:val="none" w:sz="0" w:space="0" w:color="auto"/>
                                <w:right w:val="none" w:sz="0" w:space="0" w:color="auto"/>
                              </w:divBdr>
                              <w:divsChild>
                                <w:div w:id="1427459499">
                                  <w:marLeft w:val="0"/>
                                  <w:marRight w:val="0"/>
                                  <w:marTop w:val="0"/>
                                  <w:marBottom w:val="0"/>
                                  <w:divBdr>
                                    <w:top w:val="none" w:sz="0" w:space="0" w:color="auto"/>
                                    <w:left w:val="none" w:sz="0" w:space="0" w:color="auto"/>
                                    <w:bottom w:val="none" w:sz="0" w:space="0" w:color="auto"/>
                                    <w:right w:val="none" w:sz="0" w:space="0" w:color="auto"/>
                                  </w:divBdr>
                                  <w:divsChild>
                                    <w:div w:id="2001301167">
                                      <w:marLeft w:val="0"/>
                                      <w:marRight w:val="0"/>
                                      <w:marTop w:val="0"/>
                                      <w:marBottom w:val="0"/>
                                      <w:divBdr>
                                        <w:top w:val="none" w:sz="0" w:space="0" w:color="auto"/>
                                        <w:left w:val="none" w:sz="0" w:space="0" w:color="auto"/>
                                        <w:bottom w:val="none" w:sz="0" w:space="0" w:color="auto"/>
                                        <w:right w:val="none" w:sz="0" w:space="0" w:color="auto"/>
                                      </w:divBdr>
                                      <w:divsChild>
                                        <w:div w:id="1762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909328">
          <w:marLeft w:val="0"/>
          <w:marRight w:val="0"/>
          <w:marTop w:val="0"/>
          <w:marBottom w:val="0"/>
          <w:divBdr>
            <w:top w:val="none" w:sz="0" w:space="0" w:color="auto"/>
            <w:left w:val="none" w:sz="0" w:space="0" w:color="auto"/>
            <w:bottom w:val="none" w:sz="0" w:space="0" w:color="auto"/>
            <w:right w:val="none" w:sz="0" w:space="0" w:color="auto"/>
          </w:divBdr>
          <w:divsChild>
            <w:div w:id="1775634155">
              <w:marLeft w:val="300"/>
              <w:marRight w:val="300"/>
              <w:marTop w:val="0"/>
              <w:marBottom w:val="0"/>
              <w:divBdr>
                <w:top w:val="none" w:sz="0" w:space="0" w:color="auto"/>
                <w:left w:val="none" w:sz="0" w:space="0" w:color="auto"/>
                <w:bottom w:val="none" w:sz="0" w:space="0" w:color="auto"/>
                <w:right w:val="none" w:sz="0" w:space="0" w:color="auto"/>
              </w:divBdr>
              <w:divsChild>
                <w:div w:id="12362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79559">
      <w:bodyDiv w:val="1"/>
      <w:marLeft w:val="0"/>
      <w:marRight w:val="0"/>
      <w:marTop w:val="0"/>
      <w:marBottom w:val="0"/>
      <w:divBdr>
        <w:top w:val="none" w:sz="0" w:space="0" w:color="auto"/>
        <w:left w:val="none" w:sz="0" w:space="0" w:color="auto"/>
        <w:bottom w:val="none" w:sz="0" w:space="0" w:color="auto"/>
        <w:right w:val="none" w:sz="0" w:space="0" w:color="auto"/>
      </w:divBdr>
      <w:divsChild>
        <w:div w:id="1321233717">
          <w:marLeft w:val="0"/>
          <w:marRight w:val="0"/>
          <w:marTop w:val="0"/>
          <w:marBottom w:val="0"/>
          <w:divBdr>
            <w:top w:val="none" w:sz="0" w:space="0" w:color="auto"/>
            <w:left w:val="none" w:sz="0" w:space="0" w:color="auto"/>
            <w:bottom w:val="none" w:sz="0" w:space="0" w:color="auto"/>
            <w:right w:val="none" w:sz="0" w:space="0" w:color="auto"/>
          </w:divBdr>
          <w:divsChild>
            <w:div w:id="1426465012">
              <w:marLeft w:val="0"/>
              <w:marRight w:val="0"/>
              <w:marTop w:val="0"/>
              <w:marBottom w:val="0"/>
              <w:divBdr>
                <w:top w:val="none" w:sz="0" w:space="0" w:color="auto"/>
                <w:left w:val="none" w:sz="0" w:space="0" w:color="auto"/>
                <w:bottom w:val="none" w:sz="0" w:space="0" w:color="auto"/>
                <w:right w:val="none" w:sz="0" w:space="0" w:color="auto"/>
              </w:divBdr>
              <w:divsChild>
                <w:div w:id="1123423155">
                  <w:marLeft w:val="0"/>
                  <w:marRight w:val="0"/>
                  <w:marTop w:val="120"/>
                  <w:marBottom w:val="360"/>
                  <w:divBdr>
                    <w:top w:val="none" w:sz="0" w:space="0" w:color="auto"/>
                    <w:left w:val="none" w:sz="0" w:space="0" w:color="auto"/>
                    <w:bottom w:val="none" w:sz="0" w:space="0" w:color="auto"/>
                    <w:right w:val="none" w:sz="0" w:space="0" w:color="auto"/>
                  </w:divBdr>
                  <w:divsChild>
                    <w:div w:id="586311482">
                      <w:marLeft w:val="0"/>
                      <w:marRight w:val="0"/>
                      <w:marTop w:val="0"/>
                      <w:marBottom w:val="0"/>
                      <w:divBdr>
                        <w:top w:val="none" w:sz="0" w:space="0" w:color="auto"/>
                        <w:left w:val="none" w:sz="0" w:space="0" w:color="auto"/>
                        <w:bottom w:val="none" w:sz="0" w:space="0" w:color="auto"/>
                        <w:right w:val="none" w:sz="0" w:space="0" w:color="auto"/>
                      </w:divBdr>
                      <w:divsChild>
                        <w:div w:id="1440756203">
                          <w:marLeft w:val="0"/>
                          <w:marRight w:val="0"/>
                          <w:marTop w:val="0"/>
                          <w:marBottom w:val="0"/>
                          <w:divBdr>
                            <w:top w:val="none" w:sz="0" w:space="0" w:color="auto"/>
                            <w:left w:val="none" w:sz="0" w:space="0" w:color="auto"/>
                            <w:bottom w:val="none" w:sz="0" w:space="0" w:color="auto"/>
                            <w:right w:val="none" w:sz="0" w:space="0" w:color="auto"/>
                          </w:divBdr>
                          <w:divsChild>
                            <w:div w:id="1665890294">
                              <w:marLeft w:val="0"/>
                              <w:marRight w:val="0"/>
                              <w:marTop w:val="0"/>
                              <w:marBottom w:val="495"/>
                              <w:divBdr>
                                <w:top w:val="none" w:sz="0" w:space="0" w:color="auto"/>
                                <w:left w:val="none" w:sz="0" w:space="0" w:color="auto"/>
                                <w:bottom w:val="none" w:sz="0" w:space="0" w:color="auto"/>
                                <w:right w:val="none" w:sz="0" w:space="0" w:color="auto"/>
                              </w:divBdr>
                              <w:divsChild>
                                <w:div w:id="1445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885755">
      <w:bodyDiv w:val="1"/>
      <w:marLeft w:val="0"/>
      <w:marRight w:val="0"/>
      <w:marTop w:val="0"/>
      <w:marBottom w:val="0"/>
      <w:divBdr>
        <w:top w:val="none" w:sz="0" w:space="0" w:color="auto"/>
        <w:left w:val="none" w:sz="0" w:space="0" w:color="auto"/>
        <w:bottom w:val="none" w:sz="0" w:space="0" w:color="auto"/>
        <w:right w:val="none" w:sz="0" w:space="0" w:color="auto"/>
      </w:divBdr>
      <w:divsChild>
        <w:div w:id="299727115">
          <w:marLeft w:val="0"/>
          <w:marRight w:val="0"/>
          <w:marTop w:val="0"/>
          <w:marBottom w:val="0"/>
          <w:divBdr>
            <w:top w:val="none" w:sz="0" w:space="0" w:color="auto"/>
            <w:left w:val="none" w:sz="0" w:space="0" w:color="auto"/>
            <w:bottom w:val="none" w:sz="0" w:space="0" w:color="auto"/>
            <w:right w:val="none" w:sz="0" w:space="0" w:color="auto"/>
          </w:divBdr>
          <w:divsChild>
            <w:div w:id="1741440956">
              <w:marLeft w:val="0"/>
              <w:marRight w:val="0"/>
              <w:marTop w:val="0"/>
              <w:marBottom w:val="0"/>
              <w:divBdr>
                <w:top w:val="none" w:sz="0" w:space="0" w:color="auto"/>
                <w:left w:val="none" w:sz="0" w:space="0" w:color="auto"/>
                <w:bottom w:val="none" w:sz="0" w:space="0" w:color="auto"/>
                <w:right w:val="none" w:sz="0" w:space="0" w:color="auto"/>
              </w:divBdr>
              <w:divsChild>
                <w:div w:id="75514083">
                  <w:marLeft w:val="0"/>
                  <w:marRight w:val="0"/>
                  <w:marTop w:val="120"/>
                  <w:marBottom w:val="360"/>
                  <w:divBdr>
                    <w:top w:val="none" w:sz="0" w:space="0" w:color="auto"/>
                    <w:left w:val="none" w:sz="0" w:space="0" w:color="auto"/>
                    <w:bottom w:val="none" w:sz="0" w:space="0" w:color="auto"/>
                    <w:right w:val="none" w:sz="0" w:space="0" w:color="auto"/>
                  </w:divBdr>
                  <w:divsChild>
                    <w:div w:id="416483415">
                      <w:marLeft w:val="0"/>
                      <w:marRight w:val="0"/>
                      <w:marTop w:val="0"/>
                      <w:marBottom w:val="0"/>
                      <w:divBdr>
                        <w:top w:val="none" w:sz="0" w:space="0" w:color="auto"/>
                        <w:left w:val="none" w:sz="0" w:space="0" w:color="auto"/>
                        <w:bottom w:val="none" w:sz="0" w:space="0" w:color="auto"/>
                        <w:right w:val="none" w:sz="0" w:space="0" w:color="auto"/>
                      </w:divBdr>
                      <w:divsChild>
                        <w:div w:id="938373395">
                          <w:marLeft w:val="0"/>
                          <w:marRight w:val="0"/>
                          <w:marTop w:val="0"/>
                          <w:marBottom w:val="0"/>
                          <w:divBdr>
                            <w:top w:val="none" w:sz="0" w:space="0" w:color="auto"/>
                            <w:left w:val="none" w:sz="0" w:space="0" w:color="auto"/>
                            <w:bottom w:val="none" w:sz="0" w:space="0" w:color="auto"/>
                            <w:right w:val="none" w:sz="0" w:space="0" w:color="auto"/>
                          </w:divBdr>
                          <w:divsChild>
                            <w:div w:id="1905334959">
                              <w:marLeft w:val="0"/>
                              <w:marRight w:val="0"/>
                              <w:marTop w:val="0"/>
                              <w:marBottom w:val="495"/>
                              <w:divBdr>
                                <w:top w:val="none" w:sz="0" w:space="0" w:color="auto"/>
                                <w:left w:val="none" w:sz="0" w:space="0" w:color="auto"/>
                                <w:bottom w:val="none" w:sz="0" w:space="0" w:color="auto"/>
                                <w:right w:val="none" w:sz="0" w:space="0" w:color="auto"/>
                              </w:divBdr>
                              <w:divsChild>
                                <w:div w:id="8771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645874">
      <w:bodyDiv w:val="1"/>
      <w:marLeft w:val="0"/>
      <w:marRight w:val="0"/>
      <w:marTop w:val="0"/>
      <w:marBottom w:val="0"/>
      <w:divBdr>
        <w:top w:val="none" w:sz="0" w:space="0" w:color="auto"/>
        <w:left w:val="none" w:sz="0" w:space="0" w:color="auto"/>
        <w:bottom w:val="none" w:sz="0" w:space="0" w:color="auto"/>
        <w:right w:val="none" w:sz="0" w:space="0" w:color="auto"/>
      </w:divBdr>
    </w:div>
    <w:div w:id="1171337419">
      <w:bodyDiv w:val="1"/>
      <w:marLeft w:val="0"/>
      <w:marRight w:val="0"/>
      <w:marTop w:val="0"/>
      <w:marBottom w:val="0"/>
      <w:divBdr>
        <w:top w:val="none" w:sz="0" w:space="0" w:color="auto"/>
        <w:left w:val="none" w:sz="0" w:space="0" w:color="auto"/>
        <w:bottom w:val="none" w:sz="0" w:space="0" w:color="auto"/>
        <w:right w:val="none" w:sz="0" w:space="0" w:color="auto"/>
      </w:divBdr>
      <w:divsChild>
        <w:div w:id="1094546922">
          <w:marLeft w:val="0"/>
          <w:marRight w:val="0"/>
          <w:marTop w:val="0"/>
          <w:marBottom w:val="0"/>
          <w:divBdr>
            <w:top w:val="none" w:sz="0" w:space="0" w:color="auto"/>
            <w:left w:val="none" w:sz="0" w:space="0" w:color="auto"/>
            <w:bottom w:val="none" w:sz="0" w:space="0" w:color="auto"/>
            <w:right w:val="none" w:sz="0" w:space="0" w:color="auto"/>
          </w:divBdr>
          <w:divsChild>
            <w:div w:id="59595050">
              <w:marLeft w:val="0"/>
              <w:marRight w:val="0"/>
              <w:marTop w:val="0"/>
              <w:marBottom w:val="0"/>
              <w:divBdr>
                <w:top w:val="none" w:sz="0" w:space="0" w:color="auto"/>
                <w:left w:val="none" w:sz="0" w:space="0" w:color="auto"/>
                <w:bottom w:val="none" w:sz="0" w:space="0" w:color="auto"/>
                <w:right w:val="none" w:sz="0" w:space="0" w:color="auto"/>
              </w:divBdr>
              <w:divsChild>
                <w:div w:id="1938630729">
                  <w:marLeft w:val="0"/>
                  <w:marRight w:val="0"/>
                  <w:marTop w:val="120"/>
                  <w:marBottom w:val="360"/>
                  <w:divBdr>
                    <w:top w:val="none" w:sz="0" w:space="0" w:color="auto"/>
                    <w:left w:val="none" w:sz="0" w:space="0" w:color="auto"/>
                    <w:bottom w:val="none" w:sz="0" w:space="0" w:color="auto"/>
                    <w:right w:val="none" w:sz="0" w:space="0" w:color="auto"/>
                  </w:divBdr>
                  <w:divsChild>
                    <w:div w:id="2020425849">
                      <w:marLeft w:val="0"/>
                      <w:marRight w:val="0"/>
                      <w:marTop w:val="0"/>
                      <w:marBottom w:val="0"/>
                      <w:divBdr>
                        <w:top w:val="none" w:sz="0" w:space="0" w:color="auto"/>
                        <w:left w:val="none" w:sz="0" w:space="0" w:color="auto"/>
                        <w:bottom w:val="none" w:sz="0" w:space="0" w:color="auto"/>
                        <w:right w:val="none" w:sz="0" w:space="0" w:color="auto"/>
                      </w:divBdr>
                      <w:divsChild>
                        <w:div w:id="1374696755">
                          <w:marLeft w:val="0"/>
                          <w:marRight w:val="0"/>
                          <w:marTop w:val="0"/>
                          <w:marBottom w:val="0"/>
                          <w:divBdr>
                            <w:top w:val="none" w:sz="0" w:space="0" w:color="auto"/>
                            <w:left w:val="none" w:sz="0" w:space="0" w:color="auto"/>
                            <w:bottom w:val="none" w:sz="0" w:space="0" w:color="auto"/>
                            <w:right w:val="none" w:sz="0" w:space="0" w:color="auto"/>
                          </w:divBdr>
                          <w:divsChild>
                            <w:div w:id="1101490849">
                              <w:marLeft w:val="0"/>
                              <w:marRight w:val="0"/>
                              <w:marTop w:val="0"/>
                              <w:marBottom w:val="495"/>
                              <w:divBdr>
                                <w:top w:val="none" w:sz="0" w:space="0" w:color="auto"/>
                                <w:left w:val="none" w:sz="0" w:space="0" w:color="auto"/>
                                <w:bottom w:val="none" w:sz="0" w:space="0" w:color="auto"/>
                                <w:right w:val="none" w:sz="0" w:space="0" w:color="auto"/>
                              </w:divBdr>
                              <w:divsChild>
                                <w:div w:id="3635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08415">
      <w:bodyDiv w:val="1"/>
      <w:marLeft w:val="0"/>
      <w:marRight w:val="0"/>
      <w:marTop w:val="0"/>
      <w:marBottom w:val="0"/>
      <w:divBdr>
        <w:top w:val="none" w:sz="0" w:space="0" w:color="auto"/>
        <w:left w:val="none" w:sz="0" w:space="0" w:color="auto"/>
        <w:bottom w:val="none" w:sz="0" w:space="0" w:color="auto"/>
        <w:right w:val="none" w:sz="0" w:space="0" w:color="auto"/>
      </w:divBdr>
    </w:div>
    <w:div w:id="1760297146">
      <w:bodyDiv w:val="1"/>
      <w:marLeft w:val="0"/>
      <w:marRight w:val="0"/>
      <w:marTop w:val="0"/>
      <w:marBottom w:val="0"/>
      <w:divBdr>
        <w:top w:val="none" w:sz="0" w:space="0" w:color="auto"/>
        <w:left w:val="none" w:sz="0" w:space="0" w:color="auto"/>
        <w:bottom w:val="none" w:sz="0" w:space="0" w:color="auto"/>
        <w:right w:val="none" w:sz="0" w:space="0" w:color="auto"/>
      </w:divBdr>
      <w:divsChild>
        <w:div w:id="1465124146">
          <w:marLeft w:val="0"/>
          <w:marRight w:val="0"/>
          <w:marTop w:val="0"/>
          <w:marBottom w:val="0"/>
          <w:divBdr>
            <w:top w:val="none" w:sz="0" w:space="0" w:color="auto"/>
            <w:left w:val="none" w:sz="0" w:space="0" w:color="auto"/>
            <w:bottom w:val="none" w:sz="0" w:space="0" w:color="auto"/>
            <w:right w:val="none" w:sz="0" w:space="0" w:color="auto"/>
          </w:divBdr>
          <w:divsChild>
            <w:div w:id="661856267">
              <w:marLeft w:val="0"/>
              <w:marRight w:val="0"/>
              <w:marTop w:val="0"/>
              <w:marBottom w:val="0"/>
              <w:divBdr>
                <w:top w:val="none" w:sz="0" w:space="0" w:color="auto"/>
                <w:left w:val="none" w:sz="0" w:space="0" w:color="auto"/>
                <w:bottom w:val="none" w:sz="0" w:space="0" w:color="auto"/>
                <w:right w:val="none" w:sz="0" w:space="0" w:color="auto"/>
              </w:divBdr>
              <w:divsChild>
                <w:div w:id="1245994669">
                  <w:marLeft w:val="0"/>
                  <w:marRight w:val="0"/>
                  <w:marTop w:val="120"/>
                  <w:marBottom w:val="360"/>
                  <w:divBdr>
                    <w:top w:val="none" w:sz="0" w:space="0" w:color="auto"/>
                    <w:left w:val="none" w:sz="0" w:space="0" w:color="auto"/>
                    <w:bottom w:val="none" w:sz="0" w:space="0" w:color="auto"/>
                    <w:right w:val="none" w:sz="0" w:space="0" w:color="auto"/>
                  </w:divBdr>
                  <w:divsChild>
                    <w:div w:id="880701820">
                      <w:marLeft w:val="0"/>
                      <w:marRight w:val="0"/>
                      <w:marTop w:val="0"/>
                      <w:marBottom w:val="0"/>
                      <w:divBdr>
                        <w:top w:val="none" w:sz="0" w:space="0" w:color="auto"/>
                        <w:left w:val="none" w:sz="0" w:space="0" w:color="auto"/>
                        <w:bottom w:val="none" w:sz="0" w:space="0" w:color="auto"/>
                        <w:right w:val="none" w:sz="0" w:space="0" w:color="auto"/>
                      </w:divBdr>
                      <w:divsChild>
                        <w:div w:id="1810977225">
                          <w:marLeft w:val="0"/>
                          <w:marRight w:val="0"/>
                          <w:marTop w:val="0"/>
                          <w:marBottom w:val="0"/>
                          <w:divBdr>
                            <w:top w:val="none" w:sz="0" w:space="0" w:color="auto"/>
                            <w:left w:val="none" w:sz="0" w:space="0" w:color="auto"/>
                            <w:bottom w:val="none" w:sz="0" w:space="0" w:color="auto"/>
                            <w:right w:val="none" w:sz="0" w:space="0" w:color="auto"/>
                          </w:divBdr>
                          <w:divsChild>
                            <w:div w:id="1965305251">
                              <w:marLeft w:val="0"/>
                              <w:marRight w:val="0"/>
                              <w:marTop w:val="0"/>
                              <w:marBottom w:val="495"/>
                              <w:divBdr>
                                <w:top w:val="none" w:sz="0" w:space="0" w:color="auto"/>
                                <w:left w:val="none" w:sz="0" w:space="0" w:color="auto"/>
                                <w:bottom w:val="none" w:sz="0" w:space="0" w:color="auto"/>
                                <w:right w:val="none" w:sz="0" w:space="0" w:color="auto"/>
                              </w:divBdr>
                              <w:divsChild>
                                <w:div w:id="19718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E49A-02BB-41B9-9DDF-5B3B95DD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3848</Words>
  <Characters>19240</Characters>
  <Application>Microsoft Office Word</Application>
  <DocSecurity>4</DocSecurity>
  <Lines>160</Lines>
  <Paragraphs>46</Paragraphs>
  <ScaleCrop>false</ScaleCrop>
  <HeadingPairs>
    <vt:vector size="6" baseType="variant">
      <vt:variant>
        <vt:lpstr>Title</vt:lpstr>
      </vt:variant>
      <vt:variant>
        <vt:i4>1</vt:i4>
      </vt:variant>
      <vt:variant>
        <vt:lpstr>שם</vt:lpstr>
      </vt:variant>
      <vt:variant>
        <vt:i4>1</vt:i4>
      </vt:variant>
      <vt:variant>
        <vt:lpstr>Titolo</vt:lpstr>
      </vt:variant>
      <vt:variant>
        <vt:i4>1</vt:i4>
      </vt:variant>
    </vt:vector>
  </HeadingPairs>
  <TitlesOfParts>
    <vt:vector size="3" baseType="lpstr">
      <vt:lpstr/>
      <vt:lpstr/>
      <vt:lpstr/>
    </vt:vector>
  </TitlesOfParts>
  <Company>MoST</Company>
  <LinksUpToDate>false</LinksUpToDate>
  <CharactersWithSpaces>23042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cp:lastModifiedBy>
  <cp:revision>2</cp:revision>
  <cp:lastPrinted>2018-02-04T08:57:00Z</cp:lastPrinted>
  <dcterms:created xsi:type="dcterms:W3CDTF">2018-04-12T09:39:00Z</dcterms:created>
  <dcterms:modified xsi:type="dcterms:W3CDTF">2018-04-12T09:39:00Z</dcterms:modified>
</cp:coreProperties>
</file>