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14:anchorId="14E9B35C" wp14:editId="64929AD3">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997FDB" w:rsidRPr="006E2DB4" w:rsidRDefault="00997FDB" w:rsidP="00997FDB">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w:t>
      </w:r>
      <w:r w:rsidRPr="006E2DB4">
        <w:rPr>
          <w:rFonts w:ascii="Arial" w:hAnsi="Arial" w:hint="cs"/>
          <w:b w:val="0"/>
          <w:color w:val="FFFFFF"/>
          <w:kern w:val="0"/>
          <w:szCs w:val="32"/>
          <w:rtl/>
          <w:lang w:val="en-US" w:eastAsia="en-US"/>
        </w:rPr>
        <w:t>קדם-</w:t>
      </w:r>
      <w:r w:rsidRPr="006E2DB4">
        <w:rPr>
          <w:rFonts w:ascii="Arial" w:hAnsi="Arial"/>
          <w:b w:val="0"/>
          <w:color w:val="FFFFFF"/>
          <w:kern w:val="0"/>
          <w:szCs w:val="32"/>
          <w:rtl/>
          <w:lang w:val="en-US" w:eastAsia="en-US"/>
        </w:rPr>
        <w:t xml:space="preserve">הצעות מחקר לשנת </w:t>
      </w:r>
      <w:r w:rsidRPr="006E2DB4">
        <w:rPr>
          <w:rFonts w:ascii="Arial" w:hAnsi="Arial" w:hint="cs"/>
          <w:b w:val="0"/>
          <w:color w:val="FFFFFF"/>
          <w:kern w:val="0"/>
          <w:szCs w:val="32"/>
          <w:rtl/>
          <w:lang w:val="en-US" w:eastAsia="en-US"/>
        </w:rPr>
        <w:t>2019</w:t>
      </w:r>
    </w:p>
    <w:p w:rsidR="00997FDB" w:rsidRPr="006E2DB4" w:rsidRDefault="00997FDB" w:rsidP="00AE6815">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rFonts w:ascii="Arial" w:hAnsi="Arial" w:hint="cs"/>
          <w:b w:val="0"/>
          <w:color w:val="FFFFFF"/>
          <w:kern w:val="0"/>
          <w:szCs w:val="32"/>
          <w:rtl/>
          <w:lang w:val="en-US" w:eastAsia="en-US"/>
        </w:rPr>
        <w:t xml:space="preserve">בתחום: </w:t>
      </w:r>
      <w:r>
        <w:rPr>
          <w:rFonts w:ascii="Arial" w:hAnsi="Arial" w:hint="cs"/>
          <w:b w:val="0"/>
          <w:color w:val="FFFFFF"/>
          <w:kern w:val="0"/>
          <w:szCs w:val="32"/>
          <w:rtl/>
          <w:lang w:val="en-US" w:eastAsia="en-US"/>
        </w:rPr>
        <w:t xml:space="preserve">מדעי </w:t>
      </w:r>
      <w:r w:rsidR="00AE6815">
        <w:rPr>
          <w:rFonts w:ascii="Arial" w:hAnsi="Arial" w:hint="cs"/>
          <w:b w:val="0"/>
          <w:color w:val="FFFFFF"/>
          <w:kern w:val="0"/>
          <w:szCs w:val="32"/>
          <w:rtl/>
          <w:lang w:val="en-US" w:eastAsia="en-US"/>
        </w:rPr>
        <w:t>החקלאות, הסביבה והמים</w:t>
      </w:r>
    </w:p>
    <w:p w:rsidR="00997FDB" w:rsidRPr="006E2DB4" w:rsidRDefault="003A125A" w:rsidP="003A125A">
      <w:pPr>
        <w:pStyle w:val="Heading1"/>
        <w:shd w:val="clear" w:color="auto" w:fill="CC9900"/>
        <w:spacing w:before="0" w:after="0" w:line="480" w:lineRule="auto"/>
        <w:ind w:left="-23"/>
        <w:jc w:val="center"/>
        <w:rPr>
          <w:rFonts w:ascii="Arial" w:hAnsi="Arial"/>
          <w:b w:val="0"/>
          <w:color w:val="FFFFFF"/>
          <w:kern w:val="0"/>
          <w:szCs w:val="32"/>
          <w:rtl/>
          <w:lang w:val="en-US" w:eastAsia="en-US"/>
        </w:rPr>
      </w:pPr>
      <w:r w:rsidRPr="006E2DB4">
        <w:rPr>
          <w:rFonts w:ascii="Arial" w:hAnsi="Arial" w:hint="cs"/>
          <w:b w:val="0"/>
          <w:color w:val="FFFFFF"/>
          <w:kern w:val="0"/>
          <w:szCs w:val="32"/>
          <w:rtl/>
          <w:lang w:val="en-US" w:eastAsia="en-US"/>
        </w:rPr>
        <w:t>ב</w:t>
      </w:r>
      <w:r>
        <w:rPr>
          <w:rFonts w:ascii="Arial" w:hAnsi="Arial" w:hint="cs"/>
          <w:b w:val="0"/>
          <w:color w:val="FFFFFF"/>
          <w:kern w:val="0"/>
          <w:szCs w:val="32"/>
          <w:rtl/>
          <w:lang w:val="en-US" w:eastAsia="en-US"/>
        </w:rPr>
        <w:t>תכניות</w:t>
      </w:r>
      <w:r w:rsidR="00997FDB" w:rsidRPr="006E2DB4">
        <w:rPr>
          <w:rFonts w:ascii="Arial" w:hAnsi="Arial" w:hint="cs"/>
          <w:b w:val="0"/>
          <w:color w:val="FFFFFF"/>
          <w:kern w:val="0"/>
          <w:szCs w:val="32"/>
          <w:rtl/>
          <w:lang w:val="en-US" w:eastAsia="en-US"/>
        </w:rPr>
        <w:t xml:space="preserve">: </w:t>
      </w:r>
      <w:r>
        <w:rPr>
          <w:rFonts w:ascii="Arial" w:hAnsi="Arial" w:hint="cs"/>
          <w:b w:val="0"/>
          <w:color w:val="FFFFFF"/>
          <w:kern w:val="0"/>
          <w:szCs w:val="32"/>
          <w:rtl/>
          <w:lang w:val="en-US" w:eastAsia="en-US"/>
        </w:rPr>
        <w:t>"</w:t>
      </w:r>
      <w:r w:rsidR="00AE6815">
        <w:rPr>
          <w:rFonts w:ascii="Arial" w:hAnsi="Arial" w:hint="cs"/>
          <w:b w:val="0"/>
          <w:color w:val="FFFFFF"/>
          <w:kern w:val="0"/>
          <w:szCs w:val="32"/>
          <w:rtl/>
          <w:lang w:val="en-US" w:eastAsia="en-US"/>
        </w:rPr>
        <w:t>מדעי הים</w:t>
      </w:r>
      <w:r>
        <w:rPr>
          <w:rFonts w:ascii="Arial" w:hAnsi="Arial" w:hint="cs"/>
          <w:b w:val="0"/>
          <w:color w:val="FFFFFF"/>
          <w:kern w:val="0"/>
          <w:szCs w:val="32"/>
          <w:rtl/>
          <w:lang w:val="en-US" w:eastAsia="en-US"/>
        </w:rPr>
        <w:t>"</w:t>
      </w:r>
      <w:r w:rsidR="00AE6815">
        <w:rPr>
          <w:rFonts w:ascii="Arial" w:hAnsi="Arial" w:hint="cs"/>
          <w:b w:val="0"/>
          <w:color w:val="FFFFFF"/>
          <w:kern w:val="0"/>
          <w:szCs w:val="32"/>
          <w:rtl/>
          <w:lang w:val="en-US" w:eastAsia="en-US"/>
        </w:rPr>
        <w:t xml:space="preserve">; </w:t>
      </w:r>
      <w:r>
        <w:rPr>
          <w:rFonts w:ascii="Arial" w:hAnsi="Arial" w:hint="cs"/>
          <w:b w:val="0"/>
          <w:color w:val="FFFFFF"/>
          <w:kern w:val="0"/>
          <w:szCs w:val="32"/>
          <w:rtl/>
          <w:lang w:val="en-US" w:eastAsia="en-US"/>
        </w:rPr>
        <w:t>"ניצוץ-</w:t>
      </w:r>
      <w:r w:rsidR="00AE6815">
        <w:rPr>
          <w:rFonts w:ascii="Arial" w:hAnsi="Arial" w:hint="cs"/>
          <w:b w:val="0"/>
          <w:color w:val="FFFFFF"/>
          <w:kern w:val="0"/>
          <w:szCs w:val="32"/>
          <w:rtl/>
          <w:lang w:val="en-US" w:eastAsia="en-US"/>
        </w:rPr>
        <w:t>קלינטק</w:t>
      </w:r>
      <w:r>
        <w:rPr>
          <w:rFonts w:ascii="Arial" w:hAnsi="Arial" w:hint="cs"/>
          <w:b w:val="0"/>
          <w:color w:val="FFFFFF"/>
          <w:kern w:val="0"/>
          <w:szCs w:val="32"/>
          <w:rtl/>
          <w:lang w:val="en-US" w:eastAsia="en-US"/>
        </w:rPr>
        <w:t>"</w:t>
      </w:r>
      <w:r w:rsidR="00AE6815">
        <w:rPr>
          <w:rFonts w:ascii="Arial" w:hAnsi="Arial" w:hint="cs"/>
          <w:b w:val="0"/>
          <w:color w:val="FFFFFF"/>
          <w:kern w:val="0"/>
          <w:szCs w:val="32"/>
          <w:rtl/>
          <w:lang w:val="en-US" w:eastAsia="en-US"/>
        </w:rPr>
        <w:t xml:space="preserve">; </w:t>
      </w:r>
      <w:r>
        <w:rPr>
          <w:rFonts w:ascii="Arial" w:hAnsi="Arial" w:hint="cs"/>
          <w:b w:val="0"/>
          <w:color w:val="FFFFFF"/>
          <w:kern w:val="0"/>
          <w:szCs w:val="32"/>
          <w:rtl/>
          <w:lang w:val="en-US" w:eastAsia="en-US"/>
        </w:rPr>
        <w:t>ו-"</w:t>
      </w:r>
      <w:r w:rsidR="00AE6815">
        <w:rPr>
          <w:rFonts w:ascii="Arial" w:hAnsi="Arial" w:hint="cs"/>
          <w:b w:val="0"/>
          <w:color w:val="FFFFFF"/>
          <w:kern w:val="0"/>
          <w:szCs w:val="32"/>
          <w:rtl/>
          <w:lang w:val="en-US" w:eastAsia="en-US"/>
        </w:rPr>
        <w:t>אקולוגיה יבשתית</w:t>
      </w:r>
      <w:r>
        <w:rPr>
          <w:rFonts w:ascii="Arial" w:hAnsi="Arial" w:hint="cs"/>
          <w:b w:val="0"/>
          <w:color w:val="FFFFFF"/>
          <w:kern w:val="0"/>
          <w:szCs w:val="32"/>
          <w:rtl/>
          <w:lang w:val="en-US" w:eastAsia="en-US"/>
        </w:rPr>
        <w:t>"</w:t>
      </w:r>
    </w:p>
    <w:p w:rsidR="00997FDB" w:rsidRPr="006E2DB4" w:rsidRDefault="00997FDB" w:rsidP="00997FDB">
      <w:pPr>
        <w:spacing w:line="480" w:lineRule="auto"/>
        <w:rPr>
          <w:sz w:val="28"/>
          <w:szCs w:val="28"/>
          <w:rtl/>
        </w:rPr>
      </w:pPr>
    </w:p>
    <w:p w:rsidR="008C229D" w:rsidRPr="009A6588" w:rsidRDefault="008C229D" w:rsidP="008C229D">
      <w:pPr>
        <w:spacing w:line="480" w:lineRule="auto"/>
        <w:rPr>
          <w:sz w:val="28"/>
          <w:szCs w:val="28"/>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Default="00A2383E" w:rsidP="000B51CC">
      <w:pPr>
        <w:pStyle w:val="Heading1"/>
        <w:numPr>
          <w:ilvl w:val="0"/>
          <w:numId w:val="6"/>
        </w:numPr>
        <w:spacing w:before="0" w:after="0" w:line="480" w:lineRule="auto"/>
        <w:rPr>
          <w:rtl/>
        </w:rPr>
      </w:pPr>
      <w:r w:rsidRPr="00BC580E">
        <w:rPr>
          <w:rtl/>
        </w:rPr>
        <w:t>כללי:</w:t>
      </w:r>
    </w:p>
    <w:p w:rsidR="00997FDB" w:rsidRPr="006E2DB4" w:rsidRDefault="00997FDB" w:rsidP="00997FDB">
      <w:pPr>
        <w:pStyle w:val="BodyText"/>
        <w:spacing w:line="480" w:lineRule="auto"/>
        <w:ind w:left="360"/>
        <w:rPr>
          <w:rFonts w:ascii="Arial" w:hAnsi="Arial"/>
          <w:b/>
          <w:bCs w:val="0"/>
          <w:szCs w:val="24"/>
          <w:rtl/>
          <w:lang w:eastAsia="en-US"/>
        </w:rPr>
      </w:pPr>
      <w:r w:rsidRPr="006E2DB4">
        <w:rPr>
          <w:rFonts w:ascii="Arial" w:hAnsi="Arial"/>
          <w:b/>
          <w:bCs w:val="0"/>
          <w:szCs w:val="24"/>
          <w:rtl/>
          <w:lang w:eastAsia="en-US"/>
        </w:rPr>
        <w:t xml:space="preserve">במסגרת </w:t>
      </w:r>
      <w:r w:rsidRPr="006E2DB4">
        <w:rPr>
          <w:rFonts w:ascii="Arial" w:hAnsi="Arial" w:hint="cs"/>
          <w:b/>
          <w:bCs w:val="0"/>
          <w:szCs w:val="24"/>
          <w:rtl/>
          <w:lang w:eastAsia="en-US"/>
        </w:rPr>
        <w:t>ה</w:t>
      </w:r>
      <w:r w:rsidRPr="006E2DB4">
        <w:rPr>
          <w:rFonts w:ascii="Arial" w:hAnsi="Arial"/>
          <w:b/>
          <w:bCs w:val="0"/>
          <w:szCs w:val="24"/>
          <w:rtl/>
          <w:lang w:eastAsia="en-US"/>
        </w:rPr>
        <w:t xml:space="preserve">תכנית למימון מחקרים לשנת </w:t>
      </w:r>
      <w:r w:rsidRPr="006E2DB4">
        <w:rPr>
          <w:rFonts w:ascii="Arial" w:hAnsi="Arial" w:hint="cs"/>
          <w:b/>
          <w:bCs w:val="0"/>
          <w:szCs w:val="24"/>
          <w:rtl/>
          <w:lang w:eastAsia="en-US"/>
        </w:rPr>
        <w:t>2019</w:t>
      </w:r>
      <w:r w:rsidRPr="006E2DB4">
        <w:rPr>
          <w:rFonts w:ascii="Arial" w:hAnsi="Arial"/>
          <w:b/>
          <w:bCs w:val="0"/>
          <w:szCs w:val="24"/>
          <w:rtl/>
          <w:lang w:eastAsia="en-US"/>
        </w:rPr>
        <w:t xml:space="preserve">, מעוניין משרד </w:t>
      </w:r>
      <w:r w:rsidRPr="006E2DB4">
        <w:rPr>
          <w:rFonts w:ascii="Arial" w:hAnsi="Arial" w:hint="cs"/>
          <w:b/>
          <w:bCs w:val="0"/>
          <w:szCs w:val="24"/>
          <w:rtl/>
          <w:lang w:eastAsia="en-US"/>
        </w:rPr>
        <w:t xml:space="preserve">המדע והטכנולוגיה </w:t>
      </w:r>
      <w:r w:rsidRPr="006E2DB4">
        <w:rPr>
          <w:rFonts w:ascii="Arial" w:hAnsi="Arial"/>
          <w:b/>
          <w:bCs w:val="0"/>
          <w:szCs w:val="24"/>
          <w:rtl/>
          <w:lang w:eastAsia="en-US"/>
        </w:rPr>
        <w:t xml:space="preserve">בקידום פעילות מחקר ופיתוח בישראל באמצעות מימון מחקרים </w:t>
      </w:r>
      <w:r w:rsidRPr="006E2DB4">
        <w:rPr>
          <w:rFonts w:ascii="Arial" w:hAnsi="Arial" w:hint="cs"/>
          <w:b/>
          <w:bCs w:val="0"/>
          <w:szCs w:val="24"/>
          <w:rtl/>
          <w:lang w:eastAsia="en-US"/>
        </w:rPr>
        <w:t xml:space="preserve">העוסקים </w:t>
      </w:r>
      <w:r w:rsidRPr="006E2DB4">
        <w:rPr>
          <w:rFonts w:ascii="Arial" w:hAnsi="Arial"/>
          <w:b/>
          <w:bCs w:val="0"/>
          <w:szCs w:val="24"/>
          <w:rtl/>
          <w:lang w:eastAsia="en-US"/>
        </w:rPr>
        <w:t>בשאלות מדעיות העומדות בחזית הידע העולמי</w:t>
      </w:r>
      <w:r w:rsidRPr="006E2DB4">
        <w:rPr>
          <w:rFonts w:ascii="Arial" w:hAnsi="Arial" w:hint="cs"/>
          <w:b/>
          <w:bCs w:val="0"/>
          <w:szCs w:val="24"/>
          <w:rtl/>
          <w:lang w:eastAsia="en-US"/>
        </w:rPr>
        <w:t>,</w:t>
      </w:r>
      <w:r w:rsidRPr="006E2DB4">
        <w:rPr>
          <w:rFonts w:ascii="Arial" w:hAnsi="Arial"/>
          <w:b/>
          <w:bCs w:val="0"/>
          <w:szCs w:val="24"/>
          <w:rtl/>
          <w:lang w:eastAsia="en-US"/>
        </w:rPr>
        <w:t xml:space="preserve"> אשר הפוטנציאל היישומי והכלכלי שלהם </w:t>
      </w:r>
      <w:r w:rsidRPr="006E2DB4">
        <w:rPr>
          <w:rFonts w:ascii="Arial" w:hAnsi="Arial" w:hint="cs"/>
          <w:b/>
          <w:bCs w:val="0"/>
          <w:szCs w:val="24"/>
          <w:rtl/>
          <w:lang w:eastAsia="en-US"/>
        </w:rPr>
        <w:t>עשוי לתרום ל</w:t>
      </w:r>
      <w:r w:rsidRPr="006E2DB4">
        <w:rPr>
          <w:rFonts w:ascii="Arial" w:hAnsi="Arial"/>
          <w:b/>
          <w:bCs w:val="0"/>
          <w:szCs w:val="24"/>
          <w:rtl/>
          <w:lang w:eastAsia="en-US"/>
        </w:rPr>
        <w:t>יכולתה התחרותית של מדינת ישראל ולמ</w:t>
      </w:r>
      <w:r w:rsidRPr="006E2DB4">
        <w:rPr>
          <w:rFonts w:ascii="Arial" w:hAnsi="Arial" w:hint="cs"/>
          <w:b/>
          <w:bCs w:val="0"/>
          <w:szCs w:val="24"/>
          <w:rtl/>
          <w:lang w:eastAsia="en-US"/>
        </w:rPr>
        <w:t>קם</w:t>
      </w:r>
      <w:r w:rsidRPr="006E2DB4">
        <w:rPr>
          <w:rFonts w:ascii="Arial" w:hAnsi="Arial"/>
          <w:b/>
          <w:bCs w:val="0"/>
          <w:szCs w:val="24"/>
          <w:rtl/>
          <w:lang w:eastAsia="en-US"/>
        </w:rPr>
        <w:t xml:space="preserve"> אותה בחזית </w:t>
      </w:r>
      <w:r w:rsidRPr="006E2DB4">
        <w:rPr>
          <w:rFonts w:ascii="Arial" w:hAnsi="Arial" w:hint="cs"/>
          <w:b/>
          <w:bCs w:val="0"/>
          <w:szCs w:val="24"/>
          <w:rtl/>
          <w:lang w:eastAsia="en-US"/>
        </w:rPr>
        <w:t>הידע. כמו כן מעוניין המשרד, מכוח תפקידו כמופקד על המחקר היישומי לטווח הארוך הממשלתי בישראל, לספק את היסודות המחקריים ואת בסיס הידע הדרוש למקבלי החלטות בישראל, ובמרכזם משרדי הממשלה ויחידות הסמך, ולקדם באופנים המיטביים את המטרות החברתיות, הכלכליות והתשתיתיות העומדות בפניהם.</w:t>
      </w:r>
    </w:p>
    <w:p w:rsidR="00997FDB" w:rsidRPr="006E2DB4" w:rsidRDefault="00997FDB" w:rsidP="00997FDB">
      <w:pPr>
        <w:pStyle w:val="BodyText"/>
        <w:spacing w:line="480" w:lineRule="auto"/>
        <w:ind w:left="360"/>
        <w:rPr>
          <w:rFonts w:ascii="Arial" w:hAnsi="Arial"/>
          <w:b/>
          <w:bCs w:val="0"/>
          <w:szCs w:val="24"/>
          <w:rtl/>
          <w:lang w:eastAsia="en-US"/>
        </w:rPr>
      </w:pPr>
    </w:p>
    <w:p w:rsidR="00997FDB" w:rsidRPr="006E2DB4" w:rsidRDefault="00997FDB" w:rsidP="00997FDB">
      <w:pPr>
        <w:pStyle w:val="BodyText"/>
        <w:spacing w:line="480" w:lineRule="auto"/>
        <w:ind w:left="360"/>
        <w:rPr>
          <w:rFonts w:ascii="Arial" w:hAnsi="Arial"/>
          <w:b/>
          <w:bCs w:val="0"/>
          <w:szCs w:val="24"/>
          <w:rtl/>
          <w:lang w:eastAsia="en-US"/>
        </w:rPr>
      </w:pPr>
      <w:r w:rsidRPr="006E2DB4">
        <w:rPr>
          <w:rFonts w:ascii="Arial" w:hAnsi="Arial" w:hint="cs"/>
          <w:b/>
          <w:bCs w:val="0"/>
          <w:szCs w:val="24"/>
          <w:rtl/>
          <w:lang w:eastAsia="en-US"/>
        </w:rPr>
        <w:t xml:space="preserve">בשנת 2019 מפרסם המשרד ארבעה צברים של קולות קוראים למחקרים בחלוקה לפי תחומי הידע: מדעים מדויקים וטכנולוגיים, מדעי החיים והרפואה, מדעי הסביבה ומדעי החברה והרוח. חשוב להדגיש כי </w:t>
      </w:r>
      <w:r w:rsidRPr="006E2DB4">
        <w:rPr>
          <w:rFonts w:ascii="Arial" w:hAnsi="Arial" w:hint="eastAsia"/>
          <w:b/>
          <w:bCs w:val="0"/>
          <w:szCs w:val="24"/>
          <w:rtl/>
          <w:lang w:eastAsia="en-US"/>
        </w:rPr>
        <w:t>על</w:t>
      </w:r>
      <w:r w:rsidRPr="006E2DB4">
        <w:rPr>
          <w:rFonts w:ascii="Arial" w:hAnsi="Arial"/>
          <w:b/>
          <w:bCs w:val="0"/>
          <w:szCs w:val="24"/>
          <w:rtl/>
          <w:lang w:eastAsia="en-US"/>
        </w:rPr>
        <w:t xml:space="preserve"> </w:t>
      </w:r>
      <w:r w:rsidRPr="006E2DB4">
        <w:rPr>
          <w:rFonts w:ascii="Arial" w:hAnsi="Arial" w:hint="cs"/>
          <w:b/>
          <w:bCs w:val="0"/>
          <w:szCs w:val="24"/>
          <w:rtl/>
          <w:lang w:eastAsia="en-US"/>
        </w:rPr>
        <w:t>המחקרים</w:t>
      </w:r>
      <w:r w:rsidRPr="006E2DB4">
        <w:rPr>
          <w:rFonts w:ascii="Arial" w:hAnsi="Arial"/>
          <w:b/>
          <w:bCs w:val="0"/>
          <w:szCs w:val="24"/>
          <w:rtl/>
          <w:lang w:eastAsia="en-US"/>
        </w:rPr>
        <w:t xml:space="preserve"> להיות בעל</w:t>
      </w:r>
      <w:r w:rsidRPr="006E2DB4">
        <w:rPr>
          <w:rFonts w:ascii="Arial" w:hAnsi="Arial" w:hint="cs"/>
          <w:b/>
          <w:bCs w:val="0"/>
          <w:szCs w:val="24"/>
          <w:rtl/>
          <w:lang w:eastAsia="en-US"/>
        </w:rPr>
        <w:t>י</w:t>
      </w:r>
      <w:r w:rsidRPr="006E2DB4">
        <w:rPr>
          <w:rFonts w:ascii="Arial" w:hAnsi="Arial"/>
          <w:b/>
          <w:bCs w:val="0"/>
          <w:szCs w:val="24"/>
          <w:rtl/>
          <w:lang w:eastAsia="en-US"/>
        </w:rPr>
        <w:t xml:space="preserve"> היתכנות יישומית</w:t>
      </w:r>
      <w:r w:rsidRPr="006E2DB4">
        <w:rPr>
          <w:rFonts w:ascii="Arial" w:hAnsi="Arial" w:hint="cs"/>
          <w:b/>
          <w:bCs w:val="0"/>
          <w:szCs w:val="24"/>
          <w:rtl/>
          <w:lang w:eastAsia="en-US"/>
        </w:rPr>
        <w:t xml:space="preserve"> </w:t>
      </w:r>
      <w:r w:rsidRPr="006E2DB4">
        <w:rPr>
          <w:rFonts w:ascii="Arial" w:hAnsi="Arial"/>
          <w:b/>
          <w:bCs w:val="0"/>
          <w:szCs w:val="24"/>
          <w:rtl/>
          <w:lang w:eastAsia="en-US"/>
        </w:rPr>
        <w:t>ופוטנציאל כלכלי.</w:t>
      </w:r>
    </w:p>
    <w:p w:rsidR="00997FDB" w:rsidRDefault="00997FDB" w:rsidP="001006BF">
      <w:pPr>
        <w:pStyle w:val="BodyText"/>
        <w:spacing w:line="480" w:lineRule="auto"/>
        <w:ind w:left="360"/>
        <w:rPr>
          <w:rFonts w:ascii="Arial" w:hAnsi="Arial"/>
          <w:b/>
          <w:bCs w:val="0"/>
          <w:szCs w:val="24"/>
          <w:rtl/>
          <w:lang w:eastAsia="en-US"/>
        </w:rPr>
      </w:pPr>
      <w:r w:rsidRPr="006E2DB4">
        <w:rPr>
          <w:rFonts w:ascii="Arial" w:hAnsi="Arial" w:hint="cs"/>
          <w:b/>
          <w:bCs w:val="0"/>
          <w:szCs w:val="24"/>
          <w:rtl/>
          <w:lang w:eastAsia="en-US"/>
        </w:rPr>
        <w:lastRenderedPageBreak/>
        <w:t xml:space="preserve">להלן </w:t>
      </w:r>
      <w:r w:rsidR="00FE55BA" w:rsidRPr="006E2DB4">
        <w:rPr>
          <w:rFonts w:ascii="Arial" w:hAnsi="Arial" w:hint="cs"/>
          <w:b/>
          <w:bCs w:val="0"/>
          <w:szCs w:val="24"/>
          <w:rtl/>
          <w:lang w:eastAsia="en-US"/>
        </w:rPr>
        <w:t>ה</w:t>
      </w:r>
      <w:r w:rsidR="00FE55BA">
        <w:rPr>
          <w:rFonts w:ascii="Arial" w:hAnsi="Arial" w:hint="cs"/>
          <w:b/>
          <w:bCs w:val="0"/>
          <w:szCs w:val="24"/>
          <w:rtl/>
          <w:lang w:eastAsia="en-US"/>
        </w:rPr>
        <w:t>תכניות</w:t>
      </w:r>
      <w:r w:rsidR="00FE55BA" w:rsidRPr="006E2DB4">
        <w:rPr>
          <w:rFonts w:ascii="Arial" w:hAnsi="Arial" w:hint="cs"/>
          <w:b/>
          <w:bCs w:val="0"/>
          <w:szCs w:val="24"/>
          <w:rtl/>
          <w:lang w:eastAsia="en-US"/>
        </w:rPr>
        <w:t xml:space="preserve"> </w:t>
      </w:r>
      <w:r w:rsidRPr="006E2DB4">
        <w:rPr>
          <w:rFonts w:ascii="Arial" w:hAnsi="Arial" w:hint="cs"/>
          <w:b/>
          <w:bCs w:val="0"/>
          <w:szCs w:val="24"/>
          <w:rtl/>
          <w:lang w:eastAsia="en-US"/>
        </w:rPr>
        <w:t xml:space="preserve">בתחומי </w:t>
      </w:r>
      <w:r>
        <w:rPr>
          <w:rFonts w:ascii="Arial" w:hAnsi="Arial" w:hint="cs"/>
          <w:b/>
          <w:bCs w:val="0"/>
          <w:szCs w:val="24"/>
          <w:rtl/>
          <w:lang w:eastAsia="en-US"/>
        </w:rPr>
        <w:t xml:space="preserve">מדעי </w:t>
      </w:r>
      <w:r w:rsidR="00CD7130">
        <w:rPr>
          <w:rFonts w:ascii="Arial" w:hAnsi="Arial" w:hint="cs"/>
          <w:b/>
          <w:bCs w:val="0"/>
          <w:szCs w:val="24"/>
          <w:rtl/>
          <w:lang w:eastAsia="en-US"/>
        </w:rPr>
        <w:t>החקלאות, הסביבה והמים</w:t>
      </w:r>
      <w:r>
        <w:rPr>
          <w:rFonts w:ascii="Arial" w:hAnsi="Arial" w:hint="cs"/>
          <w:b/>
          <w:bCs w:val="0"/>
          <w:szCs w:val="24"/>
          <w:rtl/>
          <w:lang w:eastAsia="en-US"/>
        </w:rPr>
        <w:t xml:space="preserve"> </w:t>
      </w:r>
      <w:r w:rsidRPr="006E2DB4">
        <w:rPr>
          <w:rFonts w:ascii="Arial" w:hAnsi="Arial" w:hint="cs"/>
          <w:b/>
          <w:bCs w:val="0"/>
          <w:szCs w:val="24"/>
          <w:rtl/>
          <w:lang w:eastAsia="en-US"/>
        </w:rPr>
        <w:t>במסגרת</w:t>
      </w:r>
      <w:r w:rsidR="001006BF">
        <w:rPr>
          <w:rFonts w:ascii="Arial" w:hAnsi="Arial" w:hint="cs"/>
          <w:b/>
          <w:bCs w:val="0"/>
          <w:szCs w:val="24"/>
          <w:rtl/>
          <w:lang w:eastAsia="en-US"/>
        </w:rPr>
        <w:t>ן</w:t>
      </w:r>
      <w:r w:rsidRPr="006E2DB4">
        <w:rPr>
          <w:rFonts w:ascii="Arial" w:hAnsi="Arial" w:hint="cs"/>
          <w:b/>
          <w:bCs w:val="0"/>
          <w:szCs w:val="24"/>
          <w:rtl/>
          <w:lang w:eastAsia="en-US"/>
        </w:rPr>
        <w:t xml:space="preserve"> ניתן להגיש קדם-הצעות מחקר לשנה זו: </w:t>
      </w:r>
    </w:p>
    <w:p w:rsidR="00997FDB" w:rsidRPr="006E2DB4" w:rsidRDefault="00997FDB" w:rsidP="00997FDB">
      <w:pPr>
        <w:pStyle w:val="BodyText"/>
        <w:spacing w:line="480" w:lineRule="auto"/>
        <w:ind w:left="360"/>
        <w:rPr>
          <w:rFonts w:ascii="Arial" w:hAnsi="Arial"/>
          <w:b/>
          <w:bCs w:val="0"/>
          <w:szCs w:val="24"/>
          <w:rtl/>
          <w:lang w:eastAsia="en-US"/>
        </w:rPr>
      </w:pPr>
    </w:p>
    <w:p w:rsidR="00997FDB" w:rsidRDefault="00AE6815" w:rsidP="00997FDB">
      <w:pPr>
        <w:pStyle w:val="BodyText"/>
        <w:spacing w:line="480" w:lineRule="auto"/>
        <w:ind w:left="360"/>
        <w:rPr>
          <w:rFonts w:ascii="Arial" w:hAnsi="Arial"/>
          <w:szCs w:val="24"/>
          <w:u w:val="single"/>
          <w:rtl/>
          <w:lang w:val="en-US" w:eastAsia="en-US"/>
        </w:rPr>
      </w:pPr>
      <w:r>
        <w:rPr>
          <w:rFonts w:ascii="Arial" w:hAnsi="Arial" w:hint="cs"/>
          <w:szCs w:val="24"/>
          <w:u w:val="single"/>
          <w:rtl/>
          <w:lang w:val="en-US" w:eastAsia="en-US"/>
        </w:rPr>
        <w:t>מדעי הים</w:t>
      </w:r>
    </w:p>
    <w:p w:rsidR="00252B04" w:rsidRDefault="00252B04" w:rsidP="001006BF">
      <w:pPr>
        <w:pStyle w:val="BodyText"/>
        <w:spacing w:line="480" w:lineRule="auto"/>
        <w:ind w:left="360"/>
        <w:rPr>
          <w:rFonts w:ascii="Arial" w:hAnsi="Arial"/>
          <w:b/>
          <w:bCs w:val="0"/>
          <w:szCs w:val="24"/>
          <w:rtl/>
          <w:lang w:val="en-US" w:eastAsia="en-US"/>
        </w:rPr>
      </w:pPr>
      <w:r w:rsidRPr="004C6931">
        <w:rPr>
          <w:rFonts w:ascii="Arial" w:hAnsi="Arial"/>
          <w:b/>
          <w:bCs w:val="0"/>
          <w:szCs w:val="24"/>
          <w:rtl/>
          <w:lang w:val="en-US" w:eastAsia="en-US"/>
        </w:rPr>
        <w:t>לאור הלחצים הרבים על המערכות הימיות בישראל בשנים האחרונות</w:t>
      </w:r>
      <w:r>
        <w:rPr>
          <w:rFonts w:ascii="Arial" w:hAnsi="Arial" w:hint="cs"/>
          <w:b/>
          <w:bCs w:val="0"/>
          <w:szCs w:val="24"/>
          <w:rtl/>
          <w:lang w:val="en-US" w:eastAsia="en-US"/>
        </w:rPr>
        <w:t xml:space="preserve"> והמידע החיוני </w:t>
      </w:r>
      <w:r w:rsidR="00C4292D" w:rsidRPr="001006BF">
        <w:rPr>
          <w:rFonts w:ascii="Arial" w:hAnsi="Arial" w:hint="cs"/>
          <w:b/>
          <w:bCs w:val="0"/>
          <w:szCs w:val="24"/>
          <w:rtl/>
          <w:lang w:eastAsia="en-US"/>
        </w:rPr>
        <w:t>והבסיסי</w:t>
      </w:r>
      <w:r w:rsidR="00C4292D">
        <w:rPr>
          <w:rFonts w:ascii="Arial" w:hAnsi="Arial" w:hint="cs"/>
          <w:b/>
          <w:bCs w:val="0"/>
          <w:szCs w:val="24"/>
          <w:rtl/>
          <w:lang w:val="en-US" w:eastAsia="en-US"/>
        </w:rPr>
        <w:t xml:space="preserve"> </w:t>
      </w:r>
      <w:r>
        <w:rPr>
          <w:rFonts w:ascii="Arial" w:hAnsi="Arial" w:hint="cs"/>
          <w:b/>
          <w:bCs w:val="0"/>
          <w:szCs w:val="24"/>
          <w:rtl/>
          <w:lang w:val="en-US" w:eastAsia="en-US"/>
        </w:rPr>
        <w:t>החסר על המרחב הימי</w:t>
      </w:r>
      <w:r w:rsidRPr="004C6931">
        <w:rPr>
          <w:rFonts w:ascii="Arial" w:hAnsi="Arial"/>
          <w:b/>
          <w:bCs w:val="0"/>
          <w:szCs w:val="24"/>
          <w:rtl/>
          <w:lang w:val="en-US" w:eastAsia="en-US"/>
        </w:rPr>
        <w:t xml:space="preserve">, </w:t>
      </w:r>
      <w:r w:rsidR="001006BF">
        <w:rPr>
          <w:rFonts w:ascii="Arial" w:hAnsi="Arial" w:hint="cs"/>
          <w:b/>
          <w:bCs w:val="0"/>
          <w:szCs w:val="24"/>
          <w:rtl/>
          <w:lang w:val="en-US" w:eastAsia="en-US"/>
        </w:rPr>
        <w:t>המשרד</w:t>
      </w:r>
      <w:r w:rsidRPr="004C6931">
        <w:rPr>
          <w:rFonts w:ascii="Arial" w:hAnsi="Arial"/>
          <w:b/>
          <w:bCs w:val="0"/>
          <w:szCs w:val="24"/>
          <w:rtl/>
          <w:lang w:val="en-US" w:eastAsia="en-US"/>
        </w:rPr>
        <w:t xml:space="preserve"> מ</w:t>
      </w:r>
      <w:r>
        <w:rPr>
          <w:rFonts w:ascii="Arial" w:hAnsi="Arial" w:hint="cs"/>
          <w:b/>
          <w:bCs w:val="0"/>
          <w:szCs w:val="24"/>
          <w:rtl/>
          <w:lang w:val="en-US" w:eastAsia="en-US"/>
        </w:rPr>
        <w:t xml:space="preserve">משיך </w:t>
      </w:r>
      <w:r w:rsidR="00DF171E">
        <w:rPr>
          <w:rFonts w:ascii="Arial" w:hAnsi="Arial" w:hint="cs"/>
          <w:b/>
          <w:bCs w:val="0"/>
          <w:szCs w:val="24"/>
          <w:rtl/>
          <w:lang w:val="en-US" w:eastAsia="en-US"/>
        </w:rPr>
        <w:t xml:space="preserve">זו </w:t>
      </w:r>
      <w:r>
        <w:rPr>
          <w:rFonts w:ascii="Arial" w:hAnsi="Arial" w:hint="cs"/>
          <w:b/>
          <w:bCs w:val="0"/>
          <w:szCs w:val="24"/>
          <w:rtl/>
          <w:lang w:val="en-US" w:eastAsia="en-US"/>
        </w:rPr>
        <w:t xml:space="preserve">השנה </w:t>
      </w:r>
      <w:r w:rsidR="00DF171E">
        <w:rPr>
          <w:rFonts w:ascii="Arial" w:hAnsi="Arial" w:hint="cs"/>
          <w:b/>
          <w:bCs w:val="0"/>
          <w:szCs w:val="24"/>
          <w:rtl/>
          <w:lang w:val="en-US" w:eastAsia="en-US"/>
        </w:rPr>
        <w:t>השני</w:t>
      </w:r>
      <w:r w:rsidR="007A3AD2">
        <w:rPr>
          <w:rFonts w:ascii="Arial" w:hAnsi="Arial" w:hint="cs"/>
          <w:b/>
          <w:bCs w:val="0"/>
          <w:szCs w:val="24"/>
          <w:rtl/>
          <w:lang w:val="en-US" w:eastAsia="en-US"/>
        </w:rPr>
        <w:t>י</w:t>
      </w:r>
      <w:r w:rsidR="00DF171E">
        <w:rPr>
          <w:rFonts w:ascii="Arial" w:hAnsi="Arial" w:hint="cs"/>
          <w:b/>
          <w:bCs w:val="0"/>
          <w:szCs w:val="24"/>
          <w:rtl/>
          <w:lang w:val="en-US" w:eastAsia="en-US"/>
        </w:rPr>
        <w:t xml:space="preserve">ה </w:t>
      </w:r>
      <w:r>
        <w:rPr>
          <w:rFonts w:ascii="Arial" w:hAnsi="Arial" w:hint="cs"/>
          <w:b/>
          <w:bCs w:val="0"/>
          <w:szCs w:val="24"/>
          <w:rtl/>
          <w:lang w:val="en-US" w:eastAsia="en-US"/>
        </w:rPr>
        <w:t xml:space="preserve">את </w:t>
      </w:r>
      <w:r w:rsidR="00C4292D">
        <w:rPr>
          <w:rFonts w:ascii="Arial" w:hAnsi="Arial" w:hint="cs"/>
          <w:b/>
          <w:bCs w:val="0"/>
          <w:szCs w:val="24"/>
          <w:rtl/>
          <w:lang w:val="en-US" w:eastAsia="en-US"/>
        </w:rPr>
        <w:t>תכניתו</w:t>
      </w:r>
      <w:r w:rsidRPr="004C6931">
        <w:rPr>
          <w:rFonts w:ascii="Arial" w:hAnsi="Arial"/>
          <w:b/>
          <w:bCs w:val="0"/>
          <w:szCs w:val="24"/>
          <w:rtl/>
          <w:lang w:val="en-US" w:eastAsia="en-US"/>
        </w:rPr>
        <w:t xml:space="preserve"> </w:t>
      </w:r>
      <w:r>
        <w:rPr>
          <w:rFonts w:ascii="Arial" w:hAnsi="Arial" w:hint="cs"/>
          <w:b/>
          <w:bCs w:val="0"/>
          <w:szCs w:val="24"/>
          <w:rtl/>
          <w:lang w:val="en-US" w:eastAsia="en-US"/>
        </w:rPr>
        <w:t>הרב</w:t>
      </w:r>
      <w:r w:rsidR="00CD7130">
        <w:rPr>
          <w:rFonts w:ascii="Arial" w:hAnsi="Arial" w:hint="cs"/>
          <w:b/>
          <w:bCs w:val="0"/>
          <w:szCs w:val="24"/>
          <w:rtl/>
          <w:lang w:val="en-US" w:eastAsia="en-US"/>
        </w:rPr>
        <w:t>-</w:t>
      </w:r>
      <w:r>
        <w:rPr>
          <w:rFonts w:ascii="Arial" w:hAnsi="Arial" w:hint="cs"/>
          <w:b/>
          <w:bCs w:val="0"/>
          <w:szCs w:val="24"/>
          <w:rtl/>
          <w:lang w:val="en-US" w:eastAsia="en-US"/>
        </w:rPr>
        <w:t xml:space="preserve"> שנתית </w:t>
      </w:r>
      <w:r w:rsidRPr="004C6931">
        <w:rPr>
          <w:rFonts w:ascii="Arial" w:hAnsi="Arial"/>
          <w:b/>
          <w:bCs w:val="0"/>
          <w:szCs w:val="24"/>
          <w:rtl/>
          <w:lang w:val="en-US" w:eastAsia="en-US"/>
        </w:rPr>
        <w:t>ל</w:t>
      </w:r>
      <w:r>
        <w:rPr>
          <w:rFonts w:ascii="Arial" w:hAnsi="Arial" w:hint="cs"/>
          <w:b/>
          <w:bCs w:val="0"/>
          <w:szCs w:val="24"/>
          <w:rtl/>
          <w:lang w:val="en-US" w:eastAsia="en-US"/>
        </w:rPr>
        <w:t>בניית בסיס הידע ל</w:t>
      </w:r>
      <w:r w:rsidRPr="004C6931">
        <w:rPr>
          <w:rFonts w:ascii="Arial" w:hAnsi="Arial"/>
          <w:b/>
          <w:bCs w:val="0"/>
          <w:szCs w:val="24"/>
          <w:rtl/>
          <w:lang w:val="en-US" w:eastAsia="en-US"/>
        </w:rPr>
        <w:t xml:space="preserve">הבנת </w:t>
      </w:r>
      <w:r w:rsidR="00CD7130">
        <w:rPr>
          <w:rFonts w:ascii="Arial" w:hAnsi="Arial" w:hint="cs"/>
          <w:b/>
          <w:bCs w:val="0"/>
          <w:szCs w:val="24"/>
          <w:rtl/>
          <w:lang w:val="en-US" w:eastAsia="en-US"/>
        </w:rPr>
        <w:t xml:space="preserve">תפקוד </w:t>
      </w:r>
      <w:r w:rsidRPr="004C6931">
        <w:rPr>
          <w:rFonts w:ascii="Arial" w:hAnsi="Arial"/>
          <w:b/>
          <w:bCs w:val="0"/>
          <w:szCs w:val="24"/>
          <w:rtl/>
          <w:lang w:val="en-US" w:eastAsia="en-US"/>
        </w:rPr>
        <w:t>המערכות האקולוגיות הימיות בישראל</w:t>
      </w:r>
      <w:r>
        <w:rPr>
          <w:rFonts w:ascii="Arial" w:hAnsi="Arial" w:hint="cs"/>
          <w:b/>
          <w:bCs w:val="0"/>
          <w:szCs w:val="24"/>
          <w:rtl/>
          <w:lang w:val="en-US" w:eastAsia="en-US"/>
        </w:rPr>
        <w:t xml:space="preserve"> לצורך ניהול בר קיימא של מערכות אלו</w:t>
      </w:r>
      <w:r w:rsidRPr="004C6931">
        <w:rPr>
          <w:rFonts w:ascii="Arial" w:hAnsi="Arial"/>
          <w:b/>
          <w:bCs w:val="0"/>
          <w:szCs w:val="24"/>
          <w:rtl/>
          <w:lang w:val="en-US" w:eastAsia="en-US"/>
        </w:rPr>
        <w:t xml:space="preserve">. </w:t>
      </w:r>
      <w:r>
        <w:rPr>
          <w:rFonts w:ascii="Arial" w:hAnsi="Arial" w:hint="cs"/>
          <w:b/>
          <w:bCs w:val="0"/>
          <w:szCs w:val="24"/>
          <w:rtl/>
          <w:lang w:val="en-US" w:eastAsia="en-US"/>
        </w:rPr>
        <w:t xml:space="preserve">חשוב להדגיש, </w:t>
      </w:r>
      <w:r w:rsidRPr="0090256F">
        <w:rPr>
          <w:rFonts w:ascii="Arial" w:hAnsi="Arial" w:hint="cs"/>
          <w:b/>
          <w:bCs w:val="0"/>
          <w:szCs w:val="24"/>
          <w:rtl/>
          <w:lang w:val="en-US" w:eastAsia="en-US"/>
        </w:rPr>
        <w:t xml:space="preserve">כי </w:t>
      </w:r>
      <w:r w:rsidRPr="0090256F">
        <w:rPr>
          <w:rFonts w:ascii="Arial" w:hAnsi="Arial"/>
          <w:b/>
          <w:bCs w:val="0"/>
          <w:szCs w:val="24"/>
          <w:rtl/>
          <w:lang w:val="en-US" w:eastAsia="en-US"/>
        </w:rPr>
        <w:t xml:space="preserve">על המחקרים להראות ולהוכיח </w:t>
      </w:r>
      <w:r w:rsidRPr="0090256F">
        <w:rPr>
          <w:rFonts w:ascii="Arial" w:hAnsi="Arial" w:hint="cs"/>
          <w:b/>
          <w:bCs w:val="0"/>
          <w:szCs w:val="24"/>
          <w:rtl/>
          <w:lang w:val="en-US" w:eastAsia="en-US"/>
        </w:rPr>
        <w:t>פ</w:t>
      </w:r>
      <w:r w:rsidRPr="0090256F">
        <w:rPr>
          <w:rFonts w:ascii="Arial" w:hAnsi="Arial"/>
          <w:b/>
          <w:bCs w:val="0"/>
          <w:szCs w:val="24"/>
          <w:rtl/>
          <w:lang w:val="en-US" w:eastAsia="en-US"/>
        </w:rPr>
        <w:t>וטנציאל</w:t>
      </w:r>
      <w:r w:rsidR="00816A89" w:rsidRPr="00816A89">
        <w:rPr>
          <w:rFonts w:ascii="Arial" w:hAnsi="Arial" w:hint="cs"/>
          <w:b/>
          <w:bCs w:val="0"/>
          <w:szCs w:val="24"/>
          <w:rtl/>
          <w:lang w:val="en-US" w:eastAsia="en-US"/>
        </w:rPr>
        <w:t xml:space="preserve"> </w:t>
      </w:r>
      <w:r w:rsidR="00816A89">
        <w:rPr>
          <w:rFonts w:ascii="Arial" w:hAnsi="Arial" w:hint="cs"/>
          <w:b/>
          <w:bCs w:val="0"/>
          <w:szCs w:val="24"/>
          <w:rtl/>
          <w:lang w:val="en-US" w:eastAsia="en-US"/>
        </w:rPr>
        <w:t xml:space="preserve">יישומי-טכנולוגי או פוטנציאל השלכות </w:t>
      </w:r>
      <w:r w:rsidR="00816A89" w:rsidRPr="00462D16">
        <w:rPr>
          <w:rFonts w:ascii="Arial" w:hAnsi="Arial"/>
          <w:b/>
          <w:bCs w:val="0"/>
          <w:szCs w:val="24"/>
          <w:rtl/>
          <w:lang w:val="en-US" w:eastAsia="en-US"/>
        </w:rPr>
        <w:t>יישומי</w:t>
      </w:r>
      <w:r w:rsidR="00816A89">
        <w:rPr>
          <w:rFonts w:ascii="Arial" w:hAnsi="Arial" w:hint="cs"/>
          <w:b/>
          <w:bCs w:val="0"/>
          <w:szCs w:val="24"/>
          <w:rtl/>
          <w:lang w:val="en-US" w:eastAsia="en-US"/>
        </w:rPr>
        <w:t>ות בניהול מערכות סביבה</w:t>
      </w:r>
      <w:r w:rsidRPr="0090256F">
        <w:rPr>
          <w:rFonts w:ascii="Arial" w:hAnsi="Arial"/>
          <w:b/>
          <w:bCs w:val="0"/>
          <w:szCs w:val="24"/>
          <w:rtl/>
          <w:lang w:val="en-US" w:eastAsia="en-US"/>
        </w:rPr>
        <w:t xml:space="preserve"> בטווחי זמן קצר-בינוני (שנות דור</w:t>
      </w:r>
      <w:r w:rsidRPr="00C4292D">
        <w:rPr>
          <w:rFonts w:ascii="Arial" w:hAnsi="Arial" w:hint="cs"/>
          <w:b/>
          <w:bCs w:val="0"/>
          <w:szCs w:val="24"/>
          <w:rtl/>
          <w:lang w:val="en-US" w:eastAsia="en-US"/>
        </w:rPr>
        <w:t>)</w:t>
      </w:r>
      <w:r w:rsidR="0063140D" w:rsidRPr="00C4292D">
        <w:rPr>
          <w:rFonts w:ascii="Arial" w:hAnsi="Arial" w:hint="cs"/>
          <w:b/>
          <w:bCs w:val="0"/>
          <w:szCs w:val="24"/>
          <w:rtl/>
          <w:lang w:val="en-US" w:eastAsia="en-US"/>
        </w:rPr>
        <w:t xml:space="preserve"> וכן רלוונטיות לצרכי מדינת ישראל</w:t>
      </w:r>
      <w:r w:rsidRPr="00C4292D">
        <w:rPr>
          <w:rFonts w:ascii="Arial" w:hAnsi="Arial" w:hint="cs"/>
          <w:b/>
          <w:bCs w:val="0"/>
          <w:szCs w:val="24"/>
          <w:rtl/>
          <w:lang w:val="en-US" w:eastAsia="en-US"/>
        </w:rPr>
        <w:t>.</w:t>
      </w:r>
    </w:p>
    <w:p w:rsidR="00252B04" w:rsidRDefault="00252B04" w:rsidP="001006BF">
      <w:pPr>
        <w:pStyle w:val="BodyText"/>
        <w:spacing w:line="480" w:lineRule="auto"/>
        <w:ind w:left="360"/>
        <w:rPr>
          <w:rFonts w:ascii="Arial" w:hAnsi="Arial"/>
          <w:b/>
          <w:bCs w:val="0"/>
          <w:szCs w:val="24"/>
          <w:rtl/>
          <w:lang w:val="en-US" w:eastAsia="en-US"/>
        </w:rPr>
      </w:pPr>
      <w:r>
        <w:rPr>
          <w:rFonts w:ascii="Arial" w:hAnsi="Arial" w:hint="cs"/>
          <w:b/>
          <w:bCs w:val="0"/>
          <w:szCs w:val="24"/>
          <w:rtl/>
          <w:lang w:val="en-US" w:eastAsia="en-US"/>
        </w:rPr>
        <w:t xml:space="preserve">השנה </w:t>
      </w:r>
      <w:r w:rsidR="001006BF">
        <w:rPr>
          <w:rFonts w:ascii="Arial" w:hAnsi="Arial" w:hint="cs"/>
          <w:b/>
          <w:bCs w:val="0"/>
          <w:szCs w:val="24"/>
          <w:rtl/>
          <w:lang w:val="en-US" w:eastAsia="en-US"/>
        </w:rPr>
        <w:t xml:space="preserve">תתמקד </w:t>
      </w:r>
      <w:r>
        <w:rPr>
          <w:rFonts w:ascii="Arial" w:hAnsi="Arial" w:hint="cs"/>
          <w:b/>
          <w:bCs w:val="0"/>
          <w:szCs w:val="24"/>
          <w:rtl/>
          <w:lang w:val="en-US" w:eastAsia="en-US"/>
        </w:rPr>
        <w:t>תכנית המחקר ב</w:t>
      </w:r>
      <w:r w:rsidR="00FE55BA">
        <w:rPr>
          <w:rFonts w:ascii="Arial" w:hAnsi="Arial" w:hint="cs"/>
          <w:b/>
          <w:bCs w:val="0"/>
          <w:szCs w:val="24"/>
          <w:rtl/>
          <w:lang w:val="en-US" w:eastAsia="en-US"/>
        </w:rPr>
        <w:t>נושאי המחקר</w:t>
      </w:r>
      <w:r>
        <w:rPr>
          <w:rFonts w:ascii="Arial" w:hAnsi="Arial" w:hint="cs"/>
          <w:b/>
          <w:bCs w:val="0"/>
          <w:szCs w:val="24"/>
          <w:rtl/>
          <w:lang w:val="en-US" w:eastAsia="en-US"/>
        </w:rPr>
        <w:t xml:space="preserve"> הבאים:</w:t>
      </w:r>
    </w:p>
    <w:p w:rsidR="00816A89" w:rsidRPr="00F32205" w:rsidRDefault="00816A89" w:rsidP="00816A89">
      <w:pPr>
        <w:pStyle w:val="BodyText"/>
        <w:numPr>
          <w:ilvl w:val="0"/>
          <w:numId w:val="43"/>
        </w:numPr>
        <w:spacing w:line="480" w:lineRule="auto"/>
        <w:rPr>
          <w:rFonts w:ascii="Arial" w:hAnsi="Arial"/>
          <w:b/>
          <w:bCs w:val="0"/>
          <w:szCs w:val="24"/>
          <w:lang w:val="en-US" w:eastAsia="en-US"/>
        </w:rPr>
      </w:pPr>
      <w:r w:rsidRPr="00816A89">
        <w:rPr>
          <w:rFonts w:ascii="Arial" w:hAnsi="Arial"/>
          <w:b/>
          <w:bCs w:val="0"/>
          <w:szCs w:val="24"/>
          <w:rtl/>
        </w:rPr>
        <w:t xml:space="preserve"> </w:t>
      </w:r>
      <w:r w:rsidRPr="00F32205">
        <w:rPr>
          <w:rFonts w:ascii="Arial" w:hAnsi="Arial"/>
          <w:b/>
          <w:bCs w:val="0"/>
          <w:szCs w:val="24"/>
          <w:rtl/>
        </w:rPr>
        <w:t>פיתוח שיטות וטכנולוגיות לניטור מתקדם (</w:t>
      </w:r>
      <w:r w:rsidRPr="00F32205">
        <w:rPr>
          <w:rFonts w:ascii="Arial" w:hAnsi="Arial"/>
          <w:b/>
          <w:bCs w:val="0"/>
          <w:szCs w:val="24"/>
        </w:rPr>
        <w:t>operational oceanography</w:t>
      </w:r>
      <w:r w:rsidRPr="00F32205">
        <w:rPr>
          <w:rFonts w:ascii="Arial" w:hAnsi="Arial"/>
          <w:b/>
          <w:bCs w:val="0"/>
          <w:szCs w:val="24"/>
          <w:rtl/>
        </w:rPr>
        <w:t xml:space="preserve">) בים התיכון – רובוטים, תחנות מדידה רציפה, </w:t>
      </w:r>
      <w:r w:rsidRPr="00F32205">
        <w:rPr>
          <w:rFonts w:ascii="Arial" w:hAnsi="Arial" w:hint="cs"/>
          <w:b/>
          <w:bCs w:val="0"/>
          <w:szCs w:val="24"/>
          <w:rtl/>
        </w:rPr>
        <w:t xml:space="preserve">פיתוח סנסורים, </w:t>
      </w:r>
      <w:r w:rsidRPr="00F32205">
        <w:rPr>
          <w:rFonts w:ascii="Arial" w:hAnsi="Arial"/>
          <w:b/>
          <w:bCs w:val="0"/>
          <w:szCs w:val="24"/>
          <w:rtl/>
        </w:rPr>
        <w:t xml:space="preserve">חישה מרחוק, </w:t>
      </w:r>
      <w:r w:rsidRPr="00F32205">
        <w:rPr>
          <w:rFonts w:ascii="Arial" w:hAnsi="Arial" w:hint="cs"/>
          <w:b/>
          <w:bCs w:val="0"/>
          <w:szCs w:val="24"/>
          <w:rtl/>
        </w:rPr>
        <w:t xml:space="preserve">שיטות עיבוד נתונים מתקדמות, שיפור </w:t>
      </w:r>
      <w:r w:rsidRPr="00F32205">
        <w:rPr>
          <w:rFonts w:ascii="Arial" w:hAnsi="Arial"/>
          <w:b/>
          <w:bCs w:val="0"/>
          <w:szCs w:val="24"/>
          <w:rtl/>
        </w:rPr>
        <w:t>מודלים, רדארים וכו'.</w:t>
      </w:r>
    </w:p>
    <w:p w:rsidR="00816A89" w:rsidRPr="00F32205" w:rsidRDefault="00816A89" w:rsidP="00E64CBB">
      <w:pPr>
        <w:pStyle w:val="m-3790881613456887674msolistparagraph"/>
        <w:numPr>
          <w:ilvl w:val="0"/>
          <w:numId w:val="43"/>
        </w:numPr>
        <w:bidi/>
        <w:spacing w:line="480" w:lineRule="auto"/>
        <w:jc w:val="both"/>
        <w:rPr>
          <w:rtl/>
        </w:rPr>
      </w:pPr>
      <w:r w:rsidRPr="00F32205">
        <w:rPr>
          <w:rFonts w:ascii="Arial" w:hAnsi="Arial" w:cs="Arial" w:hint="cs"/>
          <w:rtl/>
        </w:rPr>
        <w:t>מח</w:t>
      </w:r>
      <w:r w:rsidRPr="00F32205">
        <w:rPr>
          <w:rFonts w:ascii="Arial" w:hAnsi="Arial" w:cs="Arial"/>
          <w:rtl/>
        </w:rPr>
        <w:t>קרים משמעותיים להבנת המערכת האקולוגית/כימית/פיזיקאלית במפרץ אילת: השפעות ותמורות לאור לחצים של פיתוח אנטרופ</w:t>
      </w:r>
      <w:r w:rsidR="00325A73">
        <w:rPr>
          <w:rFonts w:ascii="Arial" w:hAnsi="Arial" w:cs="Arial" w:hint="cs"/>
          <w:rtl/>
        </w:rPr>
        <w:t>ו</w:t>
      </w:r>
      <w:r w:rsidRPr="00F32205">
        <w:rPr>
          <w:rFonts w:ascii="Arial" w:hAnsi="Arial" w:cs="Arial"/>
          <w:rtl/>
        </w:rPr>
        <w:t xml:space="preserve">גני בהווה ובעתיד (כגון ממשק ים-יבשה) ו/או גישה </w:t>
      </w:r>
      <w:r w:rsidRPr="00F32205">
        <w:rPr>
          <w:rFonts w:ascii="Arial" w:hAnsi="Arial" w:cs="Arial"/>
          <w:u w:val="single"/>
          <w:rtl/>
        </w:rPr>
        <w:t>חדשנית</w:t>
      </w:r>
      <w:r w:rsidRPr="00F32205">
        <w:rPr>
          <w:rFonts w:ascii="Arial" w:hAnsi="Arial" w:cs="Arial"/>
          <w:rtl/>
        </w:rPr>
        <w:t xml:space="preserve"> להבנת מנגנונים משמעותיים (ברמת המערכת ולא ברמת הפרט)</w:t>
      </w:r>
      <w:r w:rsidRPr="00F32205">
        <w:rPr>
          <w:rFonts w:hint="cs"/>
          <w:rtl/>
        </w:rPr>
        <w:t>.</w:t>
      </w:r>
    </w:p>
    <w:p w:rsidR="00997FDB" w:rsidRDefault="003533A7" w:rsidP="00997FDB">
      <w:pPr>
        <w:pStyle w:val="BodyText"/>
        <w:spacing w:line="480" w:lineRule="auto"/>
        <w:ind w:left="360"/>
        <w:rPr>
          <w:rFonts w:ascii="Arial" w:hAnsi="Arial"/>
          <w:b/>
          <w:bCs w:val="0"/>
          <w:szCs w:val="24"/>
          <w:rtl/>
          <w:lang w:eastAsia="en-US"/>
        </w:rPr>
      </w:pPr>
      <w:r>
        <w:rPr>
          <w:rFonts w:ascii="Arial" w:hAnsi="Arial" w:hint="cs"/>
          <w:szCs w:val="24"/>
          <w:u w:val="single"/>
          <w:rtl/>
          <w:lang w:val="en-US" w:eastAsia="en-US"/>
        </w:rPr>
        <w:t>ניצוץ קלינטק</w:t>
      </w:r>
    </w:p>
    <w:p w:rsidR="00252B04" w:rsidRPr="004C6931" w:rsidRDefault="00252B04" w:rsidP="001006BF">
      <w:pPr>
        <w:pStyle w:val="BodyText"/>
        <w:spacing w:line="480" w:lineRule="auto"/>
        <w:ind w:left="360"/>
        <w:rPr>
          <w:rFonts w:ascii="Arial" w:hAnsi="Arial"/>
          <w:b/>
          <w:bCs w:val="0"/>
          <w:szCs w:val="24"/>
          <w:rtl/>
          <w:lang w:val="en-US" w:eastAsia="en-US"/>
        </w:rPr>
      </w:pPr>
      <w:r w:rsidRPr="004C6931">
        <w:rPr>
          <w:rFonts w:ascii="Arial" w:hAnsi="Arial"/>
          <w:b/>
          <w:bCs w:val="0"/>
          <w:szCs w:val="24"/>
          <w:rtl/>
          <w:lang w:val="en-US" w:eastAsia="en-US"/>
        </w:rPr>
        <w:t xml:space="preserve">משרד המדע </w:t>
      </w:r>
      <w:r>
        <w:rPr>
          <w:rFonts w:ascii="Arial" w:hAnsi="Arial" w:hint="cs"/>
          <w:b/>
          <w:bCs w:val="0"/>
          <w:szCs w:val="24"/>
          <w:rtl/>
          <w:lang w:val="en-US" w:eastAsia="en-US"/>
        </w:rPr>
        <w:t>ימשיך השנה את ה</w:t>
      </w:r>
      <w:r w:rsidRPr="004C6931">
        <w:rPr>
          <w:rFonts w:ascii="Arial" w:hAnsi="Arial"/>
          <w:b/>
          <w:bCs w:val="0"/>
          <w:szCs w:val="24"/>
          <w:rtl/>
          <w:lang w:val="en-US" w:eastAsia="en-US"/>
        </w:rPr>
        <w:t xml:space="preserve">תכנית </w:t>
      </w:r>
      <w:r>
        <w:rPr>
          <w:rFonts w:ascii="Arial" w:hAnsi="Arial" w:hint="cs"/>
          <w:b/>
          <w:bCs w:val="0"/>
          <w:szCs w:val="24"/>
          <w:rtl/>
          <w:lang w:val="en-US" w:eastAsia="en-US"/>
        </w:rPr>
        <w:t>ה</w:t>
      </w:r>
      <w:r w:rsidRPr="004C6931">
        <w:rPr>
          <w:rFonts w:ascii="Arial" w:hAnsi="Arial"/>
          <w:b/>
          <w:bCs w:val="0"/>
          <w:szCs w:val="24"/>
          <w:rtl/>
          <w:lang w:val="en-US" w:eastAsia="en-US"/>
        </w:rPr>
        <w:t>רב-שנתית שמטרתה לקדם ולבחון רעיונות מדעיים חדשנים בשלב המעבדה ("ניצוצות") שיובילו לפיתוח מתקדם של טכנולוגיות קלינטק ישראליות הן לצורך פתרון בעיות סביבתיות והן לצורך חיזוק תעשיית הקלינטק הישראלית.</w:t>
      </w:r>
    </w:p>
    <w:p w:rsidR="00CD7130" w:rsidRDefault="00252B04" w:rsidP="001006BF">
      <w:pPr>
        <w:pStyle w:val="BodyText"/>
        <w:spacing w:line="480" w:lineRule="auto"/>
        <w:ind w:left="360"/>
        <w:rPr>
          <w:rFonts w:ascii="Arial" w:hAnsi="Arial"/>
          <w:b/>
          <w:bCs w:val="0"/>
          <w:szCs w:val="24"/>
          <w:rtl/>
          <w:lang w:val="en-US" w:eastAsia="en-US"/>
        </w:rPr>
      </w:pPr>
      <w:r>
        <w:rPr>
          <w:rFonts w:ascii="Arial" w:hAnsi="Arial" w:hint="cs"/>
          <w:b/>
          <w:bCs w:val="0"/>
          <w:szCs w:val="24"/>
          <w:rtl/>
          <w:lang w:val="en-US" w:eastAsia="en-US"/>
        </w:rPr>
        <w:t xml:space="preserve">השנה ימומנו הצעות </w:t>
      </w:r>
      <w:r w:rsidR="00CD7130" w:rsidRPr="003D7856">
        <w:rPr>
          <w:rFonts w:ascii="Arial" w:hAnsi="Arial" w:hint="eastAsia"/>
          <w:szCs w:val="24"/>
          <w:rtl/>
          <w:lang w:val="en-US" w:eastAsia="en-US"/>
        </w:rPr>
        <w:t>חדשניות</w:t>
      </w:r>
      <w:r w:rsidR="00CD7130">
        <w:rPr>
          <w:rFonts w:ascii="Arial" w:hAnsi="Arial" w:hint="cs"/>
          <w:b/>
          <w:bCs w:val="0"/>
          <w:szCs w:val="24"/>
          <w:rtl/>
          <w:lang w:val="en-US" w:eastAsia="en-US"/>
        </w:rPr>
        <w:t xml:space="preserve"> </w:t>
      </w:r>
      <w:r w:rsidRPr="004C6931">
        <w:rPr>
          <w:rFonts w:ascii="Arial" w:hAnsi="Arial"/>
          <w:b/>
          <w:bCs w:val="0"/>
          <w:szCs w:val="24"/>
          <w:rtl/>
          <w:lang w:val="en-US" w:eastAsia="en-US"/>
        </w:rPr>
        <w:t>בנושא</w:t>
      </w:r>
      <w:r w:rsidR="00CD7130">
        <w:rPr>
          <w:rFonts w:ascii="Arial" w:hAnsi="Arial" w:hint="cs"/>
          <w:b/>
          <w:bCs w:val="0"/>
          <w:szCs w:val="24"/>
          <w:rtl/>
          <w:lang w:val="en-US" w:eastAsia="en-US"/>
        </w:rPr>
        <w:t>ים</w:t>
      </w:r>
      <w:r w:rsidRPr="004C6931">
        <w:rPr>
          <w:rFonts w:ascii="Arial" w:hAnsi="Arial"/>
          <w:b/>
          <w:bCs w:val="0"/>
          <w:szCs w:val="24"/>
          <w:rtl/>
          <w:lang w:val="en-US" w:eastAsia="en-US"/>
        </w:rPr>
        <w:t xml:space="preserve">: </w:t>
      </w:r>
    </w:p>
    <w:p w:rsidR="00252B04" w:rsidRDefault="00252B04" w:rsidP="003D7856">
      <w:pPr>
        <w:pStyle w:val="BodyText"/>
        <w:numPr>
          <w:ilvl w:val="0"/>
          <w:numId w:val="42"/>
        </w:numPr>
        <w:spacing w:line="480" w:lineRule="auto"/>
        <w:rPr>
          <w:rFonts w:ascii="Arial" w:hAnsi="Arial"/>
          <w:b/>
          <w:bCs w:val="0"/>
          <w:szCs w:val="24"/>
          <w:lang w:val="en-US" w:eastAsia="en-US"/>
        </w:rPr>
      </w:pPr>
      <w:r w:rsidRPr="004C6931">
        <w:rPr>
          <w:rFonts w:ascii="Arial" w:hAnsi="Arial"/>
          <w:b/>
          <w:bCs w:val="0"/>
          <w:szCs w:val="24"/>
          <w:rtl/>
          <w:lang w:val="en-US" w:eastAsia="en-US"/>
        </w:rPr>
        <w:t>"</w:t>
      </w:r>
      <w:r w:rsidR="00CD7130">
        <w:rPr>
          <w:rFonts w:ascii="Arial" w:hAnsi="Arial" w:hint="cs"/>
          <w:b/>
          <w:bCs w:val="0"/>
          <w:szCs w:val="24"/>
          <w:rtl/>
          <w:lang w:val="en-US" w:eastAsia="en-US"/>
        </w:rPr>
        <w:t>שילוב ננו-טכנולוגיות וננו-חומרים</w:t>
      </w:r>
      <w:r w:rsidR="00816A89">
        <w:rPr>
          <w:rFonts w:ascii="Arial" w:hAnsi="Arial"/>
          <w:b/>
          <w:bCs w:val="0"/>
          <w:szCs w:val="24"/>
          <w:lang w:val="en-US" w:eastAsia="en-US"/>
        </w:rPr>
        <w:t xml:space="preserve"> </w:t>
      </w:r>
      <w:r w:rsidR="00816A89">
        <w:rPr>
          <w:rFonts w:ascii="Arial" w:hAnsi="Arial" w:hint="cs"/>
          <w:b/>
          <w:bCs w:val="0"/>
          <w:szCs w:val="24"/>
          <w:rtl/>
          <w:lang w:val="en-US" w:eastAsia="en-US"/>
        </w:rPr>
        <w:t>(קטן מ-1 מיקרומטר)</w:t>
      </w:r>
      <w:r w:rsidR="00CD7130">
        <w:rPr>
          <w:rFonts w:ascii="Arial" w:hAnsi="Arial" w:hint="cs"/>
          <w:b/>
          <w:bCs w:val="0"/>
          <w:szCs w:val="24"/>
          <w:rtl/>
          <w:lang w:val="en-US" w:eastAsia="en-US"/>
        </w:rPr>
        <w:t xml:space="preserve"> בטכנולוגיות/תהליכי טיפול, טיהור וניטור של קרקע, מים, אוויר ופסולת</w:t>
      </w:r>
      <w:r>
        <w:rPr>
          <w:rFonts w:ascii="Arial" w:hAnsi="Arial" w:hint="cs"/>
          <w:b/>
          <w:bCs w:val="0"/>
          <w:szCs w:val="24"/>
          <w:rtl/>
          <w:lang w:val="en-US" w:eastAsia="en-US"/>
        </w:rPr>
        <w:t>"</w:t>
      </w:r>
      <w:r w:rsidR="0090256F">
        <w:rPr>
          <w:rFonts w:ascii="Arial" w:hAnsi="Arial" w:hint="cs"/>
          <w:b/>
          <w:bCs w:val="0"/>
          <w:szCs w:val="24"/>
          <w:rtl/>
          <w:lang w:val="en-US" w:eastAsia="en-US"/>
        </w:rPr>
        <w:t>.</w:t>
      </w:r>
    </w:p>
    <w:p w:rsidR="00CD7130" w:rsidRDefault="00CD7130" w:rsidP="003D7856">
      <w:pPr>
        <w:pStyle w:val="BodyText"/>
        <w:numPr>
          <w:ilvl w:val="0"/>
          <w:numId w:val="42"/>
        </w:numPr>
        <w:spacing w:line="480" w:lineRule="auto"/>
        <w:rPr>
          <w:rFonts w:ascii="Arial" w:hAnsi="Arial"/>
          <w:b/>
          <w:bCs w:val="0"/>
          <w:szCs w:val="24"/>
          <w:lang w:val="en-US" w:eastAsia="en-US"/>
        </w:rPr>
      </w:pPr>
      <w:r>
        <w:rPr>
          <w:rFonts w:ascii="Arial" w:hAnsi="Arial" w:hint="cs"/>
          <w:b/>
          <w:bCs w:val="0"/>
          <w:szCs w:val="24"/>
          <w:rtl/>
          <w:lang w:val="en-US" w:eastAsia="en-US"/>
        </w:rPr>
        <w:lastRenderedPageBreak/>
        <w:t>"עיבוד מתקדם של מגה-נתונים (</w:t>
      </w:r>
      <w:r>
        <w:rPr>
          <w:rFonts w:ascii="Arial" w:hAnsi="Arial"/>
          <w:b/>
          <w:bCs w:val="0"/>
          <w:szCs w:val="24"/>
          <w:lang w:val="en-US" w:eastAsia="en-US"/>
        </w:rPr>
        <w:t>big-data</w:t>
      </w:r>
      <w:r>
        <w:rPr>
          <w:rFonts w:ascii="Arial" w:hAnsi="Arial" w:hint="cs"/>
          <w:b/>
          <w:bCs w:val="0"/>
          <w:szCs w:val="24"/>
          <w:rtl/>
          <w:lang w:val="en-US" w:eastAsia="en-US"/>
        </w:rPr>
        <w:t>) בתהליכי קלינטק"</w:t>
      </w:r>
    </w:p>
    <w:p w:rsidR="00816A89" w:rsidRPr="004C6931" w:rsidRDefault="00816A89" w:rsidP="00816A89">
      <w:pPr>
        <w:pStyle w:val="BodyText"/>
        <w:numPr>
          <w:ilvl w:val="0"/>
          <w:numId w:val="42"/>
        </w:numPr>
        <w:spacing w:line="480" w:lineRule="auto"/>
        <w:rPr>
          <w:rFonts w:ascii="Arial" w:hAnsi="Arial"/>
          <w:b/>
          <w:bCs w:val="0"/>
          <w:szCs w:val="24"/>
          <w:rtl/>
          <w:lang w:val="en-US" w:eastAsia="en-US"/>
        </w:rPr>
      </w:pPr>
      <w:r>
        <w:rPr>
          <w:rFonts w:ascii="Arial" w:hAnsi="Arial" w:hint="cs"/>
          <w:b/>
          <w:bCs w:val="0"/>
          <w:szCs w:val="24"/>
          <w:rtl/>
          <w:lang w:val="en-US" w:eastAsia="en-US"/>
        </w:rPr>
        <w:t xml:space="preserve">פיתוח שיטות </w:t>
      </w:r>
      <w:r w:rsidRPr="008A10E9">
        <w:rPr>
          <w:rFonts w:ascii="Arial" w:hAnsi="Arial" w:hint="eastAsia"/>
          <w:b/>
          <w:bCs w:val="0"/>
          <w:szCs w:val="24"/>
          <w:u w:val="single"/>
          <w:rtl/>
          <w:lang w:val="en-US" w:eastAsia="en-US"/>
        </w:rPr>
        <w:t>חדשניות</w:t>
      </w:r>
      <w:r>
        <w:rPr>
          <w:rFonts w:ascii="Arial" w:hAnsi="Arial" w:hint="cs"/>
          <w:b/>
          <w:bCs w:val="0"/>
          <w:szCs w:val="24"/>
          <w:rtl/>
          <w:lang w:val="en-US" w:eastAsia="en-US"/>
        </w:rPr>
        <w:t xml:space="preserve"> לרגנרציה של סופחים בתהליכי קלינטק </w:t>
      </w:r>
    </w:p>
    <w:p w:rsidR="00997FDB" w:rsidRPr="006E2DB4" w:rsidRDefault="00997FDB" w:rsidP="00997FDB">
      <w:pPr>
        <w:pStyle w:val="BodyText"/>
        <w:spacing w:line="480" w:lineRule="auto"/>
        <w:ind w:left="360"/>
        <w:rPr>
          <w:rFonts w:asciiTheme="minorBidi" w:hAnsiTheme="minorBidi"/>
          <w:bCs w:val="0"/>
          <w:rtl/>
          <w:lang w:val="en-US"/>
        </w:rPr>
      </w:pPr>
    </w:p>
    <w:p w:rsidR="00997FDB" w:rsidRPr="006E2DB4" w:rsidRDefault="00EB330B" w:rsidP="00997FDB">
      <w:pPr>
        <w:pStyle w:val="BodyText"/>
        <w:spacing w:line="480" w:lineRule="auto"/>
        <w:ind w:left="360"/>
        <w:rPr>
          <w:rFonts w:ascii="Arial" w:hAnsi="Arial"/>
          <w:szCs w:val="24"/>
          <w:u w:val="single"/>
          <w:rtl/>
          <w:lang w:val="en-US" w:eastAsia="en-US"/>
        </w:rPr>
      </w:pPr>
      <w:r>
        <w:rPr>
          <w:rFonts w:ascii="Arial" w:hAnsi="Arial" w:hint="cs"/>
          <w:szCs w:val="24"/>
          <w:u w:val="single"/>
          <w:rtl/>
          <w:lang w:val="en-US" w:eastAsia="en-US"/>
        </w:rPr>
        <w:t>אקולוגיה יבשתית</w:t>
      </w:r>
    </w:p>
    <w:p w:rsidR="0063140D" w:rsidRDefault="00252B04" w:rsidP="00E64CBB">
      <w:pPr>
        <w:pStyle w:val="BodyText"/>
        <w:spacing w:line="480" w:lineRule="auto"/>
        <w:ind w:left="360"/>
        <w:rPr>
          <w:rFonts w:ascii="Arial" w:hAnsi="Arial"/>
          <w:b/>
          <w:bCs w:val="0"/>
          <w:szCs w:val="24"/>
          <w:rtl/>
          <w:lang w:eastAsia="en-US"/>
        </w:rPr>
      </w:pPr>
      <w:r>
        <w:rPr>
          <w:rFonts w:ascii="Arial" w:hAnsi="Arial" w:hint="cs"/>
          <w:b/>
          <w:bCs w:val="0"/>
          <w:szCs w:val="24"/>
          <w:rtl/>
          <w:lang w:eastAsia="en-US"/>
        </w:rPr>
        <w:t xml:space="preserve">הפיתוח המואץ של ישראל בשנים האחרונות מחייב מחקר מעמיק על ההשפעה והשינויים </w:t>
      </w:r>
      <w:r w:rsidRPr="001006BF">
        <w:rPr>
          <w:rFonts w:ascii="Arial" w:hAnsi="Arial" w:hint="cs"/>
          <w:b/>
          <w:bCs w:val="0"/>
          <w:szCs w:val="24"/>
          <w:rtl/>
          <w:lang w:val="en-US" w:eastAsia="en-US"/>
        </w:rPr>
        <w:t>במגוון</w:t>
      </w:r>
      <w:r>
        <w:rPr>
          <w:rFonts w:ascii="Arial" w:hAnsi="Arial" w:hint="cs"/>
          <w:b/>
          <w:bCs w:val="0"/>
          <w:szCs w:val="24"/>
          <w:rtl/>
          <w:lang w:eastAsia="en-US"/>
        </w:rPr>
        <w:t xml:space="preserve"> המערכות האקולוגיות היבשתיות בישראל. </w:t>
      </w:r>
      <w:r w:rsidR="00E64CBB">
        <w:rPr>
          <w:rFonts w:ascii="Arial" w:hAnsi="Arial" w:hint="cs"/>
          <w:b/>
          <w:bCs w:val="0"/>
          <w:szCs w:val="24"/>
          <w:rtl/>
          <w:lang w:val="en-US" w:eastAsia="en-US"/>
        </w:rPr>
        <w:t>המשרד</w:t>
      </w:r>
      <w:r w:rsidR="00456B14">
        <w:rPr>
          <w:rFonts w:ascii="Arial" w:hAnsi="Arial" w:hint="cs"/>
          <w:b/>
          <w:bCs w:val="0"/>
          <w:szCs w:val="24"/>
          <w:rtl/>
          <w:lang w:val="en-US" w:eastAsia="en-US"/>
        </w:rPr>
        <w:t xml:space="preserve"> משיק השנה תכנית רב שנתית למחקר על המערכות האקולוגיות בישראל ליצירת בסיס ידע מדעי מעמיק על השינויים שמערכות אלו חוות וכן לפיתוח שיטות/טכנולוגיות לפיתוח בר קיימא של ישראל. </w:t>
      </w:r>
      <w:r w:rsidR="0063140D">
        <w:rPr>
          <w:rFonts w:ascii="Arial" w:hAnsi="Arial" w:hint="cs"/>
          <w:b/>
          <w:bCs w:val="0"/>
          <w:szCs w:val="24"/>
          <w:rtl/>
          <w:lang w:val="en-US" w:eastAsia="en-US"/>
        </w:rPr>
        <w:t xml:space="preserve">חשוב להדגיש, כי </w:t>
      </w:r>
      <w:r w:rsidR="0063140D" w:rsidRPr="00462D16">
        <w:rPr>
          <w:rFonts w:ascii="Arial" w:hAnsi="Arial"/>
          <w:b/>
          <w:bCs w:val="0"/>
          <w:szCs w:val="24"/>
          <w:rtl/>
          <w:lang w:val="en-US" w:eastAsia="en-US"/>
        </w:rPr>
        <w:t xml:space="preserve">על המחקרים להראות ולהוכיח </w:t>
      </w:r>
      <w:r w:rsidR="0063140D">
        <w:rPr>
          <w:rFonts w:ascii="Arial" w:hAnsi="Arial" w:hint="cs"/>
          <w:b/>
          <w:bCs w:val="0"/>
          <w:szCs w:val="24"/>
          <w:rtl/>
          <w:lang w:val="en-US" w:eastAsia="en-US"/>
        </w:rPr>
        <w:t>פ</w:t>
      </w:r>
      <w:r w:rsidR="0063140D" w:rsidRPr="00462D16">
        <w:rPr>
          <w:rFonts w:ascii="Arial" w:hAnsi="Arial"/>
          <w:b/>
          <w:bCs w:val="0"/>
          <w:szCs w:val="24"/>
          <w:rtl/>
          <w:lang w:val="en-US" w:eastAsia="en-US"/>
        </w:rPr>
        <w:t xml:space="preserve">וטנציאל </w:t>
      </w:r>
      <w:r w:rsidR="00816A89">
        <w:rPr>
          <w:rFonts w:ascii="Arial" w:hAnsi="Arial" w:hint="cs"/>
          <w:b/>
          <w:bCs w:val="0"/>
          <w:szCs w:val="24"/>
          <w:rtl/>
          <w:lang w:val="en-US" w:eastAsia="en-US"/>
        </w:rPr>
        <w:t xml:space="preserve">יישומי-טכנולוגי או פוטנציאל השלכות </w:t>
      </w:r>
      <w:r w:rsidR="00816A89" w:rsidRPr="00462D16">
        <w:rPr>
          <w:rFonts w:ascii="Arial" w:hAnsi="Arial"/>
          <w:b/>
          <w:bCs w:val="0"/>
          <w:szCs w:val="24"/>
          <w:rtl/>
          <w:lang w:val="en-US" w:eastAsia="en-US"/>
        </w:rPr>
        <w:t>יישומי</w:t>
      </w:r>
      <w:r w:rsidR="00816A89">
        <w:rPr>
          <w:rFonts w:ascii="Arial" w:hAnsi="Arial" w:hint="cs"/>
          <w:b/>
          <w:bCs w:val="0"/>
          <w:szCs w:val="24"/>
          <w:rtl/>
          <w:lang w:val="en-US" w:eastAsia="en-US"/>
        </w:rPr>
        <w:t xml:space="preserve">ות בניהול מערכות סביבה </w:t>
      </w:r>
      <w:r w:rsidR="0063140D" w:rsidRPr="00462D16">
        <w:rPr>
          <w:rFonts w:ascii="Arial" w:hAnsi="Arial"/>
          <w:b/>
          <w:bCs w:val="0"/>
          <w:szCs w:val="24"/>
          <w:rtl/>
          <w:lang w:val="en-US" w:eastAsia="en-US"/>
        </w:rPr>
        <w:t>בטווחי זמן קצר-בינוני (שנות דור</w:t>
      </w:r>
      <w:r w:rsidR="0063140D">
        <w:rPr>
          <w:rFonts w:ascii="Arial" w:hAnsi="Arial" w:hint="cs"/>
          <w:b/>
          <w:bCs w:val="0"/>
          <w:szCs w:val="24"/>
          <w:rtl/>
          <w:lang w:val="en-US" w:eastAsia="en-US"/>
        </w:rPr>
        <w:t>) וכן רלוונטיות לצרכי מדינת ישראל.</w:t>
      </w:r>
    </w:p>
    <w:p w:rsidR="00252B04" w:rsidRDefault="00252B04" w:rsidP="00252B04">
      <w:pPr>
        <w:pStyle w:val="BodyText"/>
        <w:spacing w:line="480" w:lineRule="auto"/>
        <w:ind w:left="368"/>
        <w:rPr>
          <w:rFonts w:ascii="Arial" w:hAnsi="Arial"/>
          <w:b/>
          <w:bCs w:val="0"/>
          <w:szCs w:val="24"/>
          <w:rtl/>
          <w:lang w:eastAsia="en-US"/>
        </w:rPr>
      </w:pPr>
      <w:r>
        <w:rPr>
          <w:rFonts w:ascii="Arial" w:hAnsi="Arial" w:hint="cs"/>
          <w:b/>
          <w:bCs w:val="0"/>
          <w:szCs w:val="24"/>
          <w:rtl/>
          <w:lang w:eastAsia="en-US"/>
        </w:rPr>
        <w:t xml:space="preserve">השנה ימומנו הצעות </w:t>
      </w:r>
      <w:r w:rsidR="003B0C95" w:rsidRPr="003D7856">
        <w:rPr>
          <w:rFonts w:ascii="Arial" w:hAnsi="Arial" w:hint="eastAsia"/>
          <w:szCs w:val="24"/>
          <w:u w:val="single"/>
          <w:rtl/>
          <w:lang w:eastAsia="en-US"/>
        </w:rPr>
        <w:t>חדשניות</w:t>
      </w:r>
      <w:r w:rsidR="003B0C95">
        <w:rPr>
          <w:rFonts w:ascii="Arial" w:hAnsi="Arial" w:hint="cs"/>
          <w:b/>
          <w:bCs w:val="0"/>
          <w:szCs w:val="24"/>
          <w:rtl/>
          <w:lang w:eastAsia="en-US"/>
        </w:rPr>
        <w:t xml:space="preserve"> </w:t>
      </w:r>
      <w:r>
        <w:rPr>
          <w:rFonts w:ascii="Arial" w:hAnsi="Arial" w:hint="cs"/>
          <w:b/>
          <w:bCs w:val="0"/>
          <w:szCs w:val="24"/>
          <w:rtl/>
          <w:lang w:eastAsia="en-US"/>
        </w:rPr>
        <w:t>בנושא</w:t>
      </w:r>
      <w:r w:rsidR="0063140D">
        <w:rPr>
          <w:rFonts w:ascii="Arial" w:hAnsi="Arial" w:hint="cs"/>
          <w:b/>
          <w:bCs w:val="0"/>
          <w:szCs w:val="24"/>
          <w:rtl/>
          <w:lang w:eastAsia="en-US"/>
        </w:rPr>
        <w:t>י מחקר של</w:t>
      </w:r>
      <w:r>
        <w:rPr>
          <w:rFonts w:ascii="Arial" w:hAnsi="Arial" w:hint="cs"/>
          <w:b/>
          <w:bCs w:val="0"/>
          <w:szCs w:val="24"/>
          <w:rtl/>
          <w:lang w:eastAsia="en-US"/>
        </w:rPr>
        <w:t>:</w:t>
      </w:r>
    </w:p>
    <w:p w:rsidR="00C556B3" w:rsidRDefault="00C556B3" w:rsidP="003D7856">
      <w:pPr>
        <w:pStyle w:val="BodyText"/>
        <w:numPr>
          <w:ilvl w:val="0"/>
          <w:numId w:val="39"/>
        </w:numPr>
        <w:spacing w:line="480" w:lineRule="auto"/>
        <w:rPr>
          <w:rFonts w:ascii="Arial" w:hAnsi="Arial"/>
          <w:b/>
          <w:bCs w:val="0"/>
          <w:szCs w:val="24"/>
          <w:rtl/>
          <w:lang w:eastAsia="en-US"/>
        </w:rPr>
      </w:pPr>
      <w:r>
        <w:rPr>
          <w:rFonts w:ascii="Arial" w:hAnsi="Arial" w:hint="cs"/>
          <w:b/>
          <w:bCs w:val="0"/>
          <w:szCs w:val="24"/>
          <w:rtl/>
          <w:lang w:eastAsia="en-US"/>
        </w:rPr>
        <w:t>חרקים בישראל</w:t>
      </w:r>
      <w:r>
        <w:rPr>
          <w:rFonts w:ascii="Arial" w:hAnsi="Arial" w:hint="cs"/>
          <w:b/>
          <w:bCs w:val="0"/>
          <w:szCs w:val="24"/>
          <w:rtl/>
          <w:lang w:val="en-US" w:eastAsia="en-US"/>
        </w:rPr>
        <w:t xml:space="preserve">: </w:t>
      </w:r>
    </w:p>
    <w:p w:rsidR="00456B14" w:rsidRDefault="0063140D" w:rsidP="003D7856">
      <w:pPr>
        <w:pStyle w:val="BodyText"/>
        <w:numPr>
          <w:ilvl w:val="0"/>
          <w:numId w:val="41"/>
        </w:numPr>
        <w:spacing w:line="480" w:lineRule="auto"/>
        <w:ind w:left="2069" w:hanging="851"/>
        <w:rPr>
          <w:rFonts w:ascii="Arial" w:hAnsi="Arial"/>
          <w:b/>
          <w:bCs w:val="0"/>
          <w:szCs w:val="24"/>
          <w:rtl/>
          <w:lang w:eastAsia="en-US"/>
        </w:rPr>
      </w:pPr>
      <w:r>
        <w:rPr>
          <w:rFonts w:ascii="Arial" w:hAnsi="Arial" w:hint="cs"/>
          <w:b/>
          <w:bCs w:val="0"/>
          <w:szCs w:val="24"/>
          <w:rtl/>
          <w:lang w:eastAsia="en-US"/>
        </w:rPr>
        <w:t>חרקים מועילים בשירות האדם (לדוגמא: דבורים ומחלותיהם)</w:t>
      </w:r>
      <w:r w:rsidR="00456B14">
        <w:rPr>
          <w:rFonts w:ascii="Arial" w:hAnsi="Arial" w:hint="cs"/>
          <w:b/>
          <w:bCs w:val="0"/>
          <w:szCs w:val="24"/>
          <w:rtl/>
          <w:lang w:eastAsia="en-US"/>
        </w:rPr>
        <w:t xml:space="preserve"> או בשירות מערכות אקולוגיות טבעיות בישראל.</w:t>
      </w:r>
    </w:p>
    <w:p w:rsidR="00252B04" w:rsidRDefault="001E37D9" w:rsidP="003D7856">
      <w:pPr>
        <w:pStyle w:val="BodyText"/>
        <w:numPr>
          <w:ilvl w:val="0"/>
          <w:numId w:val="41"/>
        </w:numPr>
        <w:spacing w:line="480" w:lineRule="auto"/>
        <w:ind w:left="2069" w:hanging="851"/>
        <w:rPr>
          <w:rFonts w:ascii="Arial" w:hAnsi="Arial"/>
          <w:b/>
          <w:bCs w:val="0"/>
          <w:szCs w:val="24"/>
          <w:lang w:eastAsia="en-US"/>
        </w:rPr>
      </w:pPr>
      <w:r>
        <w:rPr>
          <w:rFonts w:ascii="Arial" w:hAnsi="Arial" w:hint="cs"/>
          <w:b/>
          <w:bCs w:val="0"/>
          <w:szCs w:val="24"/>
          <w:rtl/>
          <w:lang w:eastAsia="en-US"/>
        </w:rPr>
        <w:t>שירותי הדברה ביולוגית התורמים ל</w:t>
      </w:r>
      <w:r w:rsidR="0063140D">
        <w:rPr>
          <w:rFonts w:ascii="Arial" w:hAnsi="Arial" w:hint="cs"/>
          <w:b/>
          <w:bCs w:val="0"/>
          <w:szCs w:val="24"/>
          <w:rtl/>
          <w:lang w:eastAsia="en-US"/>
        </w:rPr>
        <w:t>התמודדות עם חרקים מזיקים.</w:t>
      </w:r>
    </w:p>
    <w:p w:rsidR="00456B14" w:rsidRDefault="00456B14" w:rsidP="003D7856">
      <w:pPr>
        <w:pStyle w:val="BodyText"/>
        <w:numPr>
          <w:ilvl w:val="0"/>
          <w:numId w:val="41"/>
        </w:numPr>
        <w:spacing w:line="480" w:lineRule="auto"/>
        <w:ind w:left="2069" w:hanging="851"/>
        <w:rPr>
          <w:rFonts w:ascii="Arial" w:hAnsi="Arial"/>
          <w:b/>
          <w:bCs w:val="0"/>
          <w:szCs w:val="24"/>
          <w:lang w:eastAsia="en-US"/>
        </w:rPr>
      </w:pPr>
      <w:r>
        <w:rPr>
          <w:rFonts w:ascii="Arial" w:hAnsi="Arial" w:hint="cs"/>
          <w:b/>
          <w:bCs w:val="0"/>
          <w:szCs w:val="24"/>
          <w:rtl/>
          <w:lang w:eastAsia="en-US"/>
        </w:rPr>
        <w:t>ניטור המגוון ביולוגי של חרקים בישראל (כולל מינים פולשים)</w:t>
      </w:r>
      <w:r w:rsidR="00C556B3">
        <w:rPr>
          <w:rFonts w:ascii="Arial" w:hAnsi="Arial" w:hint="cs"/>
          <w:b/>
          <w:bCs w:val="0"/>
          <w:szCs w:val="24"/>
          <w:rtl/>
          <w:lang w:eastAsia="en-US"/>
        </w:rPr>
        <w:t>.</w:t>
      </w:r>
    </w:p>
    <w:p w:rsidR="00252B04" w:rsidRPr="00DF171E" w:rsidRDefault="00C556B3" w:rsidP="003D7856">
      <w:pPr>
        <w:pStyle w:val="BodyText"/>
        <w:numPr>
          <w:ilvl w:val="0"/>
          <w:numId w:val="39"/>
        </w:numPr>
        <w:spacing w:line="480" w:lineRule="auto"/>
        <w:rPr>
          <w:rFonts w:ascii="Arial" w:hAnsi="Arial"/>
          <w:b/>
          <w:bCs w:val="0"/>
          <w:szCs w:val="24"/>
          <w:rtl/>
          <w:lang w:eastAsia="en-US"/>
        </w:rPr>
      </w:pPr>
      <w:r w:rsidRPr="00DF171E">
        <w:rPr>
          <w:rFonts w:ascii="Arial" w:hAnsi="Arial" w:hint="cs"/>
          <w:b/>
          <w:bCs w:val="0"/>
          <w:szCs w:val="24"/>
          <w:rtl/>
          <w:lang w:eastAsia="en-US"/>
        </w:rPr>
        <w:t xml:space="preserve">אקולוגיה של סביבת ים המלח </w:t>
      </w:r>
      <w:r w:rsidR="00DF171E">
        <w:rPr>
          <w:rFonts w:ascii="Arial" w:hAnsi="Arial" w:hint="cs"/>
          <w:b/>
          <w:bCs w:val="0"/>
          <w:szCs w:val="24"/>
          <w:rtl/>
          <w:lang w:eastAsia="en-US"/>
        </w:rPr>
        <w:t>לאור ה</w:t>
      </w:r>
      <w:r w:rsidR="00DF171E" w:rsidRPr="00DF171E">
        <w:rPr>
          <w:rFonts w:ascii="Arial" w:hAnsi="Arial" w:hint="cs"/>
          <w:b/>
          <w:bCs w:val="0"/>
          <w:szCs w:val="24"/>
          <w:rtl/>
          <w:lang w:eastAsia="en-US"/>
        </w:rPr>
        <w:t>תמורות</w:t>
      </w:r>
      <w:r w:rsidRPr="00DF171E">
        <w:rPr>
          <w:rFonts w:ascii="Arial" w:hAnsi="Arial" w:hint="cs"/>
          <w:b/>
          <w:bCs w:val="0"/>
          <w:szCs w:val="24"/>
          <w:rtl/>
          <w:lang w:eastAsia="en-US"/>
        </w:rPr>
        <w:t xml:space="preserve"> </w:t>
      </w:r>
      <w:r w:rsidR="00DF171E">
        <w:rPr>
          <w:rFonts w:ascii="Arial" w:hAnsi="Arial" w:hint="cs"/>
          <w:b/>
          <w:bCs w:val="0"/>
          <w:szCs w:val="24"/>
          <w:rtl/>
          <w:lang w:eastAsia="en-US"/>
        </w:rPr>
        <w:t xml:space="preserve">באזורו (כגון ירידת מפלס, פיתוח והרס בתי גידול, המלחת מי תהום, זיהומי נחלים, פלישת מינים ועוד) </w:t>
      </w:r>
      <w:r w:rsidRPr="00DF171E">
        <w:rPr>
          <w:rFonts w:ascii="Arial" w:hAnsi="Arial" w:hint="cs"/>
          <w:b/>
          <w:bCs w:val="0"/>
          <w:szCs w:val="24"/>
          <w:rtl/>
          <w:lang w:eastAsia="en-US"/>
        </w:rPr>
        <w:t>בעשור</w:t>
      </w:r>
      <w:r w:rsidR="00DF171E" w:rsidRPr="00DF171E">
        <w:rPr>
          <w:rFonts w:ascii="Arial" w:hAnsi="Arial" w:hint="cs"/>
          <w:b/>
          <w:bCs w:val="0"/>
          <w:szCs w:val="24"/>
          <w:rtl/>
          <w:lang w:eastAsia="en-US"/>
        </w:rPr>
        <w:t>ים</w:t>
      </w:r>
      <w:r w:rsidRPr="00DF171E">
        <w:rPr>
          <w:rFonts w:ascii="Arial" w:hAnsi="Arial" w:hint="cs"/>
          <w:b/>
          <w:bCs w:val="0"/>
          <w:szCs w:val="24"/>
          <w:rtl/>
          <w:lang w:eastAsia="en-US"/>
        </w:rPr>
        <w:t xml:space="preserve"> האחרו</w:t>
      </w:r>
      <w:r w:rsidR="00DF171E" w:rsidRPr="00DF171E">
        <w:rPr>
          <w:rFonts w:ascii="Arial" w:hAnsi="Arial" w:hint="cs"/>
          <w:b/>
          <w:bCs w:val="0"/>
          <w:szCs w:val="24"/>
          <w:rtl/>
          <w:lang w:eastAsia="en-US"/>
        </w:rPr>
        <w:t xml:space="preserve">נים </w:t>
      </w:r>
    </w:p>
    <w:p w:rsidR="001006BF" w:rsidRDefault="001006BF" w:rsidP="001006BF">
      <w:pPr>
        <w:pStyle w:val="BodyText"/>
        <w:spacing w:line="480" w:lineRule="auto"/>
        <w:ind w:left="360"/>
        <w:rPr>
          <w:rFonts w:ascii="Arial" w:hAnsi="Arial"/>
          <w:b/>
          <w:bCs w:val="0"/>
          <w:szCs w:val="24"/>
          <w:rtl/>
          <w:lang w:val="en-US" w:eastAsia="en-US"/>
        </w:rPr>
      </w:pPr>
    </w:p>
    <w:p w:rsidR="00E525BC" w:rsidRPr="00E64CBB" w:rsidRDefault="00BD2EB5" w:rsidP="00E64CBB">
      <w:pPr>
        <w:pStyle w:val="BodyText"/>
        <w:spacing w:line="480" w:lineRule="auto"/>
        <w:rPr>
          <w:rFonts w:ascii="Arial" w:hAnsi="Arial"/>
          <w:b/>
          <w:bCs w:val="0"/>
          <w:szCs w:val="24"/>
          <w:u w:val="single"/>
          <w:rtl/>
          <w:lang w:val="en-US" w:eastAsia="en-US"/>
        </w:rPr>
      </w:pPr>
      <w:r w:rsidRPr="00E64CBB">
        <w:rPr>
          <w:rFonts w:ascii="Arial" w:hAnsi="Arial" w:hint="cs"/>
          <w:b/>
          <w:bCs w:val="0"/>
          <w:szCs w:val="24"/>
          <w:u w:val="single"/>
          <w:rtl/>
          <w:lang w:val="en-US" w:eastAsia="en-US"/>
        </w:rPr>
        <w:t xml:space="preserve">בחירת המחקרים אשר יאושרו למימון </w:t>
      </w:r>
      <w:r w:rsidR="00E64CBB" w:rsidRPr="00E64CBB">
        <w:rPr>
          <w:rFonts w:ascii="Arial" w:hAnsi="Arial" w:hint="cs"/>
          <w:b/>
          <w:bCs w:val="0"/>
          <w:szCs w:val="24"/>
          <w:u w:val="single"/>
          <w:rtl/>
          <w:lang w:val="en-US" w:eastAsia="en-US"/>
        </w:rPr>
        <w:t xml:space="preserve">במסגרת קול קורא זה </w:t>
      </w:r>
      <w:r w:rsidRPr="00E64CBB">
        <w:rPr>
          <w:rFonts w:ascii="Arial" w:hAnsi="Arial" w:hint="cs"/>
          <w:b/>
          <w:bCs w:val="0"/>
          <w:szCs w:val="24"/>
          <w:u w:val="single"/>
          <w:rtl/>
          <w:lang w:val="en-US" w:eastAsia="en-US"/>
        </w:rPr>
        <w:t>נעשית בשני שלבים:</w:t>
      </w:r>
    </w:p>
    <w:p w:rsidR="00BD2EB5" w:rsidRDefault="00BD2EB5" w:rsidP="00E64CBB">
      <w:pPr>
        <w:pStyle w:val="BodyText"/>
        <w:numPr>
          <w:ilvl w:val="0"/>
          <w:numId w:val="44"/>
        </w:numPr>
        <w:spacing w:line="480" w:lineRule="auto"/>
        <w:rPr>
          <w:rFonts w:ascii="Arial" w:hAnsi="Arial"/>
          <w:b/>
          <w:bCs w:val="0"/>
          <w:szCs w:val="24"/>
          <w:rtl/>
          <w:lang w:val="en-US" w:eastAsia="en-US"/>
        </w:rPr>
      </w:pPr>
      <w:r w:rsidRPr="00BD2EB5">
        <w:rPr>
          <w:rFonts w:ascii="Arial" w:hAnsi="Arial"/>
          <w:b/>
          <w:bCs w:val="0"/>
          <w:szCs w:val="24"/>
          <w:rtl/>
          <w:lang w:val="en-US" w:eastAsia="en-US"/>
        </w:rPr>
        <w:t xml:space="preserve">בשלב הראשון נדרשים המציעים להגיש </w:t>
      </w:r>
      <w:r w:rsidRPr="00E64CBB">
        <w:rPr>
          <w:rFonts w:ascii="Arial" w:hAnsi="Arial"/>
          <w:szCs w:val="24"/>
          <w:u w:val="single"/>
          <w:rtl/>
          <w:lang w:val="en-US" w:eastAsia="en-US"/>
        </w:rPr>
        <w:t>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E64CBB">
      <w:pPr>
        <w:pStyle w:val="BodyText"/>
        <w:numPr>
          <w:ilvl w:val="0"/>
          <w:numId w:val="44"/>
        </w:numPr>
        <w:spacing w:line="480" w:lineRule="auto"/>
        <w:rPr>
          <w:rFonts w:ascii="Arial" w:hAnsi="Arial"/>
          <w:b/>
          <w:bCs w:val="0"/>
          <w:szCs w:val="24"/>
          <w:rtl/>
          <w:lang w:val="en-US" w:eastAsia="en-US"/>
        </w:rPr>
      </w:pPr>
      <w:r w:rsidRPr="00BD2EB5">
        <w:rPr>
          <w:rFonts w:ascii="Arial" w:hAnsi="Arial"/>
          <w:b/>
          <w:bCs w:val="0"/>
          <w:szCs w:val="24"/>
          <w:rtl/>
          <w:lang w:val="en-US" w:eastAsia="en-US"/>
        </w:rPr>
        <w:lastRenderedPageBreak/>
        <w:t xml:space="preserve">בשלב השני תיבחנה </w:t>
      </w:r>
      <w:r w:rsidRPr="00E64CBB">
        <w:rPr>
          <w:rFonts w:ascii="Arial" w:hAnsi="Arial"/>
          <w:szCs w:val="24"/>
          <w:u w:val="single"/>
          <w:rtl/>
          <w:lang w:val="en-US" w:eastAsia="en-US"/>
        </w:rPr>
        <w:t>ההצעות המלאות</w:t>
      </w:r>
      <w:r w:rsidRPr="00BD2EB5">
        <w:rPr>
          <w:rFonts w:ascii="Arial" w:hAnsi="Arial"/>
          <w:b/>
          <w:bCs w:val="0"/>
          <w:szCs w:val="24"/>
          <w:rtl/>
          <w:lang w:val="en-US" w:eastAsia="en-US"/>
        </w:rPr>
        <w:t xml:space="preserve">,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DF6AF5" w:rsidRPr="006E2DB4" w:rsidRDefault="00DF6AF5" w:rsidP="00E64CBB">
      <w:pPr>
        <w:spacing w:line="480" w:lineRule="auto"/>
        <w:ind w:left="-341"/>
        <w:jc w:val="both"/>
        <w:rPr>
          <w:rFonts w:ascii="Arial" w:hAnsi="Arial"/>
          <w:rtl/>
        </w:rPr>
      </w:pPr>
      <w:r w:rsidRPr="006E2DB4">
        <w:rPr>
          <w:rFonts w:ascii="Arial" w:hAnsi="Arial"/>
          <w:rtl/>
        </w:rPr>
        <w:t xml:space="preserve">התקציב אשר הוקצה על ידי המשרד לצורך מימון מחקרים במסגרת קול קורא זה, יהיה עד סכום של </w:t>
      </w:r>
      <w:r w:rsidR="00ED37CF">
        <w:rPr>
          <w:rFonts w:ascii="Arial" w:hAnsi="Arial" w:hint="cs"/>
          <w:rtl/>
        </w:rPr>
        <w:t>9</w:t>
      </w:r>
      <w:r w:rsidRPr="006E2DB4">
        <w:rPr>
          <w:rFonts w:ascii="Arial" w:hAnsi="Arial"/>
          <w:rtl/>
        </w:rPr>
        <w:t xml:space="preserve"> מיליון ₪, בכפוף לזמינות תקציבית לשנת </w:t>
      </w:r>
      <w:r w:rsidRPr="006E2DB4">
        <w:rPr>
          <w:rFonts w:ascii="Arial" w:hAnsi="Arial" w:hint="cs"/>
          <w:rtl/>
        </w:rPr>
        <w:t>2019</w:t>
      </w:r>
      <w:r w:rsidRPr="006E2DB4">
        <w:rPr>
          <w:rFonts w:ascii="Arial" w:hAnsi="Arial"/>
          <w:rtl/>
        </w:rPr>
        <w:t xml:space="preserve">. המשרד רשאי להגדיל את התקציב עד </w:t>
      </w:r>
      <w:r w:rsidR="00ED37CF">
        <w:rPr>
          <w:rFonts w:ascii="Arial" w:hAnsi="Arial" w:hint="cs"/>
          <w:rtl/>
        </w:rPr>
        <w:t>9</w:t>
      </w:r>
      <w:r w:rsidRPr="006E2DB4">
        <w:rPr>
          <w:rFonts w:ascii="Arial" w:hAnsi="Arial"/>
          <w:rtl/>
        </w:rPr>
        <w:t xml:space="preserve"> מיליון ₪ נוספים.</w:t>
      </w:r>
    </w:p>
    <w:p w:rsidR="00E64CBB" w:rsidRDefault="00E64CBB" w:rsidP="00241557">
      <w:pPr>
        <w:spacing w:line="480" w:lineRule="auto"/>
        <w:ind w:left="-341"/>
        <w:jc w:val="both"/>
        <w:rPr>
          <w:rFonts w:ascii="Arial" w:hAnsi="Arial"/>
          <w:rtl/>
        </w:rPr>
      </w:pPr>
      <w:r>
        <w:rPr>
          <w:rFonts w:ascii="Arial" w:hAnsi="Arial" w:hint="cs"/>
          <w:rtl/>
        </w:rPr>
        <w:t>חלוקת התקציב לתחומים תהיה כ</w:t>
      </w:r>
      <w:r w:rsidR="00241557">
        <w:rPr>
          <w:rFonts w:ascii="Arial" w:hAnsi="Arial" w:hint="cs"/>
          <w:rtl/>
        </w:rPr>
        <w:t>ך</w:t>
      </w:r>
      <w:r>
        <w:rPr>
          <w:rFonts w:ascii="Arial" w:hAnsi="Arial" w:hint="cs"/>
          <w:rtl/>
        </w:rPr>
        <w:t>:</w:t>
      </w:r>
    </w:p>
    <w:p w:rsidR="00E64CBB" w:rsidRDefault="00E64CBB" w:rsidP="00E64CBB">
      <w:pPr>
        <w:pStyle w:val="ListParagraph"/>
        <w:numPr>
          <w:ilvl w:val="0"/>
          <w:numId w:val="45"/>
        </w:numPr>
        <w:spacing w:line="480" w:lineRule="auto"/>
        <w:ind w:left="226"/>
        <w:jc w:val="both"/>
        <w:rPr>
          <w:rFonts w:ascii="Arial" w:hAnsi="Arial"/>
        </w:rPr>
      </w:pPr>
      <w:r w:rsidRPr="00E64CBB">
        <w:rPr>
          <w:rFonts w:ascii="Arial" w:hAnsi="Arial" w:hint="cs"/>
          <w:rtl/>
        </w:rPr>
        <w:t xml:space="preserve">עד </w:t>
      </w:r>
      <w:r w:rsidR="00DA33F0" w:rsidRPr="00E64CBB">
        <w:rPr>
          <w:rFonts w:ascii="Arial" w:hAnsi="Arial" w:hint="cs"/>
          <w:rtl/>
        </w:rPr>
        <w:t>3.4</w:t>
      </w:r>
      <w:r w:rsidR="00DF6AF5" w:rsidRPr="00E64CBB">
        <w:rPr>
          <w:rFonts w:ascii="Arial" w:hAnsi="Arial" w:hint="cs"/>
          <w:rtl/>
        </w:rPr>
        <w:t xml:space="preserve"> מיליון ₪ לתחום </w:t>
      </w:r>
      <w:r w:rsidR="00ED37CF" w:rsidRPr="00E64CBB">
        <w:rPr>
          <w:rFonts w:ascii="Arial" w:hAnsi="Arial" w:hint="cs"/>
          <w:rtl/>
        </w:rPr>
        <w:t>מדעי הים</w:t>
      </w:r>
      <w:r>
        <w:rPr>
          <w:rFonts w:ascii="Arial" w:hAnsi="Arial" w:hint="cs"/>
          <w:rtl/>
        </w:rPr>
        <w:t>:</w:t>
      </w:r>
    </w:p>
    <w:p w:rsidR="00E64CBB" w:rsidRPr="00E64CBB" w:rsidRDefault="00E64CBB" w:rsidP="00E64CBB">
      <w:pPr>
        <w:pStyle w:val="ListParagraph"/>
        <w:spacing w:line="480" w:lineRule="auto"/>
        <w:ind w:left="226"/>
        <w:jc w:val="both"/>
        <w:rPr>
          <w:rFonts w:ascii="Arial" w:hAnsi="Arial"/>
          <w:rtl/>
        </w:rPr>
      </w:pPr>
      <w:r>
        <w:rPr>
          <w:rFonts w:ascii="Arial" w:hAnsi="Arial" w:hint="cs"/>
          <w:b/>
          <w:bCs w:val="0"/>
          <w:rtl/>
        </w:rPr>
        <w:t>הסכום המקסימלי שיוקצה ל</w:t>
      </w:r>
      <w:r w:rsidRPr="00AD5E3B">
        <w:rPr>
          <w:rFonts w:ascii="Arial" w:hAnsi="Arial" w:hint="cs"/>
          <w:b/>
          <w:bCs w:val="0"/>
          <w:rtl/>
        </w:rPr>
        <w:t xml:space="preserve">הצעת מחקר </w:t>
      </w:r>
      <w:r>
        <w:rPr>
          <w:rFonts w:ascii="Arial" w:hAnsi="Arial" w:hint="cs"/>
          <w:b/>
          <w:bCs w:val="0"/>
          <w:rtl/>
        </w:rPr>
        <w:t>יהיה עד</w:t>
      </w:r>
      <w:r w:rsidRPr="00AD5E3B">
        <w:rPr>
          <w:rFonts w:ascii="Arial" w:hAnsi="Arial" w:hint="cs"/>
          <w:b/>
          <w:bCs w:val="0"/>
          <w:rtl/>
        </w:rPr>
        <w:t xml:space="preserve"> </w:t>
      </w:r>
      <w:r>
        <w:rPr>
          <w:rFonts w:ascii="Arial" w:hAnsi="Arial" w:hint="cs"/>
          <w:b/>
          <w:bCs w:val="0"/>
          <w:rtl/>
        </w:rPr>
        <w:t>0.85</w:t>
      </w:r>
      <w:r w:rsidRPr="00AD5E3B">
        <w:rPr>
          <w:rFonts w:ascii="Arial" w:hAnsi="Arial" w:hint="cs"/>
          <w:b/>
          <w:bCs w:val="0"/>
          <w:rtl/>
        </w:rPr>
        <w:t xml:space="preserve"> מיליון ₪, </w:t>
      </w:r>
      <w:r w:rsidRPr="005B3A96">
        <w:rPr>
          <w:rFonts w:ascii="Arial" w:hAnsi="Arial" w:hint="cs"/>
          <w:b/>
          <w:bCs w:val="0"/>
          <w:rtl/>
        </w:rPr>
        <w:t>ל</w:t>
      </w:r>
      <w:r>
        <w:rPr>
          <w:rFonts w:ascii="Arial" w:hAnsi="Arial" w:hint="cs"/>
          <w:b/>
          <w:bCs w:val="0"/>
          <w:rtl/>
        </w:rPr>
        <w:t xml:space="preserve">תקופה של </w:t>
      </w:r>
      <w:r w:rsidRPr="005B3A96">
        <w:rPr>
          <w:rFonts w:ascii="Arial" w:hAnsi="Arial" w:hint="cs"/>
          <w:b/>
          <w:bCs w:val="0"/>
          <w:rtl/>
        </w:rPr>
        <w:t xml:space="preserve"> </w:t>
      </w:r>
      <w:r>
        <w:rPr>
          <w:rFonts w:ascii="Arial" w:hAnsi="Arial" w:hint="cs"/>
          <w:b/>
          <w:bCs w:val="0"/>
          <w:rtl/>
        </w:rPr>
        <w:t xml:space="preserve">3 </w:t>
      </w:r>
      <w:r w:rsidRPr="005B3A96">
        <w:rPr>
          <w:rFonts w:ascii="Arial" w:hAnsi="Arial" w:hint="cs"/>
          <w:b/>
          <w:bCs w:val="0"/>
          <w:rtl/>
        </w:rPr>
        <w:t>שנים.</w:t>
      </w:r>
    </w:p>
    <w:p w:rsidR="00E64CBB" w:rsidRDefault="00E64CBB" w:rsidP="00E64CBB">
      <w:pPr>
        <w:pStyle w:val="ListParagraph"/>
        <w:numPr>
          <w:ilvl w:val="0"/>
          <w:numId w:val="45"/>
        </w:numPr>
        <w:spacing w:line="480" w:lineRule="auto"/>
        <w:ind w:left="226"/>
        <w:jc w:val="both"/>
        <w:rPr>
          <w:rFonts w:ascii="Arial" w:hAnsi="Arial"/>
        </w:rPr>
      </w:pPr>
      <w:r w:rsidRPr="00E64CBB">
        <w:rPr>
          <w:rFonts w:ascii="Arial" w:hAnsi="Arial" w:hint="cs"/>
          <w:rtl/>
        </w:rPr>
        <w:t>עד</w:t>
      </w:r>
      <w:r w:rsidR="00DF6AF5" w:rsidRPr="00E64CBB">
        <w:rPr>
          <w:rFonts w:ascii="Arial" w:hAnsi="Arial" w:hint="cs"/>
          <w:rtl/>
        </w:rPr>
        <w:t xml:space="preserve"> </w:t>
      </w:r>
      <w:r w:rsidR="00ED37CF" w:rsidRPr="00E64CBB">
        <w:rPr>
          <w:rFonts w:ascii="Arial" w:hAnsi="Arial" w:hint="cs"/>
          <w:rtl/>
        </w:rPr>
        <w:t>2.4</w:t>
      </w:r>
      <w:r w:rsidR="00DF6AF5" w:rsidRPr="00E64CBB">
        <w:rPr>
          <w:rFonts w:ascii="Arial" w:hAnsi="Arial" w:hint="cs"/>
          <w:rtl/>
        </w:rPr>
        <w:t xml:space="preserve"> מיליון ₪ לתחום </w:t>
      </w:r>
      <w:r w:rsidR="00ED37CF" w:rsidRPr="00E64CBB">
        <w:rPr>
          <w:rFonts w:ascii="Arial" w:hAnsi="Arial" w:hint="cs"/>
          <w:rtl/>
        </w:rPr>
        <w:t>ניצוץ קלינטק</w:t>
      </w:r>
      <w:r>
        <w:rPr>
          <w:rFonts w:ascii="Arial" w:hAnsi="Arial" w:hint="cs"/>
          <w:rtl/>
        </w:rPr>
        <w:t>:</w:t>
      </w:r>
    </w:p>
    <w:p w:rsidR="00E64CBB" w:rsidRPr="00E64CBB" w:rsidRDefault="00E64CBB" w:rsidP="00E64CBB">
      <w:pPr>
        <w:pStyle w:val="ListParagraph"/>
        <w:spacing w:line="480" w:lineRule="auto"/>
        <w:ind w:left="226"/>
        <w:jc w:val="both"/>
        <w:rPr>
          <w:rFonts w:ascii="Arial" w:hAnsi="Arial"/>
          <w:rtl/>
        </w:rPr>
      </w:pPr>
      <w:r>
        <w:rPr>
          <w:rFonts w:ascii="Arial" w:hAnsi="Arial" w:hint="cs"/>
          <w:b/>
          <w:bCs w:val="0"/>
          <w:rtl/>
        </w:rPr>
        <w:t>הסכום המקסימלי שיוקצה ל</w:t>
      </w:r>
      <w:r w:rsidRPr="00AD5E3B">
        <w:rPr>
          <w:rFonts w:ascii="Arial" w:hAnsi="Arial" w:hint="cs"/>
          <w:b/>
          <w:bCs w:val="0"/>
          <w:rtl/>
        </w:rPr>
        <w:t xml:space="preserve">הצעת מחקר </w:t>
      </w:r>
      <w:r>
        <w:rPr>
          <w:rFonts w:ascii="Arial" w:hAnsi="Arial" w:hint="cs"/>
          <w:b/>
          <w:bCs w:val="0"/>
          <w:rtl/>
        </w:rPr>
        <w:t>יהיה עד</w:t>
      </w:r>
      <w:r w:rsidRPr="00AD5E3B">
        <w:rPr>
          <w:rFonts w:ascii="Arial" w:hAnsi="Arial" w:hint="cs"/>
          <w:b/>
          <w:bCs w:val="0"/>
          <w:rtl/>
        </w:rPr>
        <w:t xml:space="preserve"> </w:t>
      </w:r>
      <w:r>
        <w:rPr>
          <w:rFonts w:ascii="Arial" w:hAnsi="Arial" w:hint="cs"/>
          <w:b/>
          <w:bCs w:val="0"/>
          <w:rtl/>
        </w:rPr>
        <w:t xml:space="preserve">0.8 </w:t>
      </w:r>
      <w:r w:rsidRPr="00AD5E3B">
        <w:rPr>
          <w:rFonts w:ascii="Arial" w:hAnsi="Arial" w:hint="cs"/>
          <w:b/>
          <w:bCs w:val="0"/>
          <w:rtl/>
        </w:rPr>
        <w:t xml:space="preserve">מיליון ₪, </w:t>
      </w:r>
      <w:r w:rsidRPr="005B3A96">
        <w:rPr>
          <w:rFonts w:ascii="Arial" w:hAnsi="Arial" w:hint="cs"/>
          <w:b/>
          <w:bCs w:val="0"/>
          <w:rtl/>
        </w:rPr>
        <w:t>ל</w:t>
      </w:r>
      <w:r>
        <w:rPr>
          <w:rFonts w:ascii="Arial" w:hAnsi="Arial" w:hint="cs"/>
          <w:b/>
          <w:bCs w:val="0"/>
          <w:rtl/>
        </w:rPr>
        <w:t xml:space="preserve">תקופה של </w:t>
      </w:r>
      <w:r w:rsidRPr="005B3A96">
        <w:rPr>
          <w:rFonts w:ascii="Arial" w:hAnsi="Arial" w:hint="cs"/>
          <w:b/>
          <w:bCs w:val="0"/>
          <w:rtl/>
        </w:rPr>
        <w:t xml:space="preserve"> </w:t>
      </w:r>
      <w:r>
        <w:rPr>
          <w:rFonts w:ascii="Arial" w:hAnsi="Arial" w:hint="cs"/>
          <w:b/>
          <w:bCs w:val="0"/>
          <w:rtl/>
        </w:rPr>
        <w:t xml:space="preserve">3 </w:t>
      </w:r>
      <w:r w:rsidRPr="005B3A96">
        <w:rPr>
          <w:rFonts w:ascii="Arial" w:hAnsi="Arial" w:hint="cs"/>
          <w:b/>
          <w:bCs w:val="0"/>
          <w:rtl/>
        </w:rPr>
        <w:t>שנים.</w:t>
      </w:r>
    </w:p>
    <w:p w:rsidR="00E64CBB" w:rsidRPr="00E64CBB" w:rsidRDefault="00E64CBB" w:rsidP="00E64CBB">
      <w:pPr>
        <w:pStyle w:val="ListParagraph"/>
        <w:numPr>
          <w:ilvl w:val="0"/>
          <w:numId w:val="45"/>
        </w:numPr>
        <w:spacing w:line="480" w:lineRule="auto"/>
        <w:ind w:left="226"/>
        <w:jc w:val="both"/>
        <w:rPr>
          <w:rFonts w:ascii="Arial" w:hAnsi="Arial"/>
          <w:b/>
          <w:bCs w:val="0"/>
        </w:rPr>
      </w:pPr>
      <w:r w:rsidRPr="00E64CBB">
        <w:rPr>
          <w:rFonts w:ascii="Arial" w:hAnsi="Arial" w:hint="cs"/>
          <w:rtl/>
        </w:rPr>
        <w:t xml:space="preserve">עד </w:t>
      </w:r>
      <w:r w:rsidR="00DA33F0" w:rsidRPr="00E64CBB">
        <w:rPr>
          <w:rFonts w:ascii="Arial" w:hAnsi="Arial"/>
          <w:rtl/>
        </w:rPr>
        <w:t>3.2</w:t>
      </w:r>
      <w:r w:rsidR="00DA33F0" w:rsidRPr="00E64CBB">
        <w:rPr>
          <w:rFonts w:ascii="Arial" w:hAnsi="Arial" w:hint="cs"/>
          <w:rtl/>
        </w:rPr>
        <w:t xml:space="preserve"> </w:t>
      </w:r>
      <w:r w:rsidR="00DF6AF5" w:rsidRPr="00E64CBB">
        <w:rPr>
          <w:rFonts w:ascii="Arial" w:hAnsi="Arial" w:hint="cs"/>
          <w:rtl/>
        </w:rPr>
        <w:t xml:space="preserve">מיליון ₪ לתחום </w:t>
      </w:r>
      <w:r w:rsidR="00ED37CF" w:rsidRPr="00E64CBB">
        <w:rPr>
          <w:rFonts w:ascii="Arial" w:hAnsi="Arial" w:hint="cs"/>
          <w:rtl/>
        </w:rPr>
        <w:t>אקולוגיה יבשתית</w:t>
      </w:r>
      <w:r>
        <w:rPr>
          <w:rFonts w:ascii="Arial" w:hAnsi="Arial" w:hint="cs"/>
          <w:rtl/>
        </w:rPr>
        <w:t>:</w:t>
      </w:r>
    </w:p>
    <w:p w:rsidR="00E64CBB" w:rsidRPr="00E64CBB" w:rsidRDefault="00E64CBB" w:rsidP="00E64CBB">
      <w:pPr>
        <w:pStyle w:val="ListParagraph"/>
        <w:spacing w:line="480" w:lineRule="auto"/>
        <w:ind w:left="226"/>
        <w:jc w:val="both"/>
        <w:rPr>
          <w:rFonts w:ascii="Arial" w:hAnsi="Arial"/>
          <w:b/>
          <w:bCs w:val="0"/>
          <w:rtl/>
        </w:rPr>
      </w:pPr>
      <w:r>
        <w:rPr>
          <w:rFonts w:ascii="Arial" w:hAnsi="Arial" w:hint="cs"/>
          <w:b/>
          <w:bCs w:val="0"/>
          <w:rtl/>
        </w:rPr>
        <w:t>הסכום המקסימלי שיוקצה ל</w:t>
      </w:r>
      <w:r w:rsidRPr="00AD5E3B">
        <w:rPr>
          <w:rFonts w:ascii="Arial" w:hAnsi="Arial" w:hint="cs"/>
          <w:b/>
          <w:bCs w:val="0"/>
          <w:rtl/>
        </w:rPr>
        <w:t xml:space="preserve">הצעת מחקר </w:t>
      </w:r>
      <w:r>
        <w:rPr>
          <w:rFonts w:ascii="Arial" w:hAnsi="Arial" w:hint="cs"/>
          <w:b/>
          <w:bCs w:val="0"/>
          <w:rtl/>
        </w:rPr>
        <w:t>יהיה עד</w:t>
      </w:r>
      <w:r w:rsidRPr="00AD5E3B">
        <w:rPr>
          <w:rFonts w:ascii="Arial" w:hAnsi="Arial" w:hint="cs"/>
          <w:b/>
          <w:bCs w:val="0"/>
          <w:rtl/>
        </w:rPr>
        <w:t xml:space="preserve"> </w:t>
      </w:r>
      <w:r>
        <w:rPr>
          <w:rFonts w:ascii="Arial" w:hAnsi="Arial" w:hint="cs"/>
          <w:b/>
          <w:bCs w:val="0"/>
          <w:rtl/>
        </w:rPr>
        <w:t xml:space="preserve">0.8 </w:t>
      </w:r>
      <w:r w:rsidRPr="00AD5E3B">
        <w:rPr>
          <w:rFonts w:ascii="Arial" w:hAnsi="Arial" w:hint="cs"/>
          <w:b/>
          <w:bCs w:val="0"/>
          <w:rtl/>
        </w:rPr>
        <w:t xml:space="preserve">מיליון ₪, </w:t>
      </w:r>
      <w:r w:rsidRPr="005B3A96">
        <w:rPr>
          <w:rFonts w:ascii="Arial" w:hAnsi="Arial" w:hint="cs"/>
          <w:b/>
          <w:bCs w:val="0"/>
          <w:rtl/>
        </w:rPr>
        <w:t>ל</w:t>
      </w:r>
      <w:r>
        <w:rPr>
          <w:rFonts w:ascii="Arial" w:hAnsi="Arial" w:hint="cs"/>
          <w:b/>
          <w:bCs w:val="0"/>
          <w:rtl/>
        </w:rPr>
        <w:t xml:space="preserve">תקופה של </w:t>
      </w:r>
      <w:r w:rsidRPr="005B3A96">
        <w:rPr>
          <w:rFonts w:ascii="Arial" w:hAnsi="Arial" w:hint="cs"/>
          <w:b/>
          <w:bCs w:val="0"/>
          <w:rtl/>
        </w:rPr>
        <w:t xml:space="preserve"> </w:t>
      </w:r>
      <w:r>
        <w:rPr>
          <w:rFonts w:ascii="Arial" w:hAnsi="Arial" w:hint="cs"/>
          <w:b/>
          <w:bCs w:val="0"/>
          <w:rtl/>
        </w:rPr>
        <w:t xml:space="preserve">3 </w:t>
      </w:r>
      <w:r w:rsidRPr="005B3A96">
        <w:rPr>
          <w:rFonts w:ascii="Arial" w:hAnsi="Arial" w:hint="cs"/>
          <w:b/>
          <w:bCs w:val="0"/>
          <w:rtl/>
        </w:rPr>
        <w:t>שנים.</w:t>
      </w:r>
    </w:p>
    <w:p w:rsidR="000917C8" w:rsidRPr="00B15D43" w:rsidRDefault="000917C8" w:rsidP="000B51CC">
      <w:pPr>
        <w:tabs>
          <w:tab w:val="right" w:pos="-58"/>
        </w:tabs>
        <w:spacing w:line="480" w:lineRule="auto"/>
        <w:jc w:val="both"/>
        <w:rPr>
          <w:rFonts w:ascii="Arial" w:hAnsi="Arial"/>
          <w:b/>
          <w:bCs w:val="0"/>
          <w:rtl/>
        </w:rPr>
      </w:pPr>
    </w:p>
    <w:p w:rsidR="004529E7" w:rsidRPr="009C1702" w:rsidRDefault="00D4031C" w:rsidP="00241557">
      <w:pPr>
        <w:pStyle w:val="Header"/>
        <w:tabs>
          <w:tab w:val="clear" w:pos="4153"/>
          <w:tab w:val="clear" w:pos="8306"/>
        </w:tabs>
        <w:spacing w:line="480" w:lineRule="auto"/>
        <w:jc w:val="both"/>
        <w:rPr>
          <w:rFonts w:ascii="Arial" w:hAnsi="Arial"/>
          <w:b/>
          <w:bCs w:val="0"/>
          <w:rtl/>
          <w:lang w:val="en-US"/>
        </w:rPr>
      </w:pPr>
      <w:r>
        <w:rPr>
          <w:rFonts w:asciiTheme="minorBidi" w:hAnsiTheme="minorBidi" w:hint="cs"/>
          <w:b/>
          <w:bCs w:val="0"/>
          <w:rtl/>
          <w:lang w:eastAsia="en-US"/>
        </w:rPr>
        <w:t>ככלל, כל חוקר ראשי (ראש קבוצת מחקר) יוכל להגיש הצעה אחת בלבד כמרכז הפרויקט</w:t>
      </w:r>
      <w:r w:rsidR="00241557">
        <w:rPr>
          <w:rFonts w:ascii="Arial" w:hAnsi="Arial" w:hint="cs"/>
          <w:b/>
          <w:bCs w:val="0"/>
          <w:rtl/>
          <w:lang w:val="en-US"/>
        </w:rPr>
        <w:t xml:space="preserve">. </w:t>
      </w:r>
      <w:r w:rsidR="004529E7"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0B51CC">
      <w:pPr>
        <w:pStyle w:val="BodyText"/>
        <w:spacing w:line="480" w:lineRule="auto"/>
        <w:ind w:left="5"/>
        <w:rPr>
          <w:rFonts w:ascii="Arial" w:hAnsi="Arial"/>
          <w:b/>
          <w:bCs w:val="0"/>
          <w:szCs w:val="24"/>
          <w:rtl/>
        </w:rPr>
      </w:pPr>
    </w:p>
    <w:p w:rsidR="00151065" w:rsidRPr="009C1702" w:rsidRDefault="00151065" w:rsidP="000B51CC">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w:t>
      </w:r>
      <w:r w:rsidR="009E6A53">
        <w:rPr>
          <w:rFonts w:ascii="Arial" w:hAnsi="Arial" w:hint="cs"/>
          <w:b/>
          <w:bCs w:val="0"/>
          <w:szCs w:val="24"/>
          <w:rtl/>
        </w:rPr>
        <w:t xml:space="preserve"> שיימצאו ראויים</w:t>
      </w:r>
      <w:r w:rsidRPr="009C1702">
        <w:rPr>
          <w:rFonts w:ascii="Arial" w:hAnsi="Arial"/>
          <w:b/>
          <w:bCs w:val="0"/>
          <w:szCs w:val="24"/>
          <w:rtl/>
        </w:rPr>
        <w:t xml:space="preserve"> יעשו על-פי דירוגם בהתאם להליך המיון והערכה המפורט </w:t>
      </w:r>
      <w:r w:rsidR="00D13B73">
        <w:rPr>
          <w:rFonts w:ascii="Arial" w:hAnsi="Arial" w:hint="cs"/>
          <w:b/>
          <w:bCs w:val="0"/>
          <w:szCs w:val="24"/>
          <w:rtl/>
        </w:rPr>
        <w:t>בהמשך</w:t>
      </w:r>
      <w:r w:rsidR="00760EC0">
        <w:rPr>
          <w:rFonts w:ascii="Arial" w:hAnsi="Arial" w:hint="cs"/>
          <w:b/>
          <w:bCs w:val="0"/>
          <w:szCs w:val="24"/>
          <w:rtl/>
        </w:rPr>
        <w:t xml:space="preserve">, </w:t>
      </w:r>
      <w:r w:rsidR="00760EC0" w:rsidRPr="009E6A53">
        <w:rPr>
          <w:rFonts w:ascii="Arial" w:hAnsi="Arial" w:hint="cs"/>
          <w:b/>
          <w:bCs w:val="0"/>
          <w:szCs w:val="24"/>
          <w:u w:val="single"/>
          <w:rtl/>
        </w:rPr>
        <w:t>לאחר סיום השלב השני</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w:t>
      </w:r>
      <w:r w:rsidR="00760EC0">
        <w:rPr>
          <w:rFonts w:ascii="Arial" w:hAnsi="Arial" w:hint="cs"/>
          <w:b/>
          <w:bCs w:val="0"/>
          <w:szCs w:val="24"/>
          <w:rtl/>
        </w:rPr>
        <w:t>ה</w:t>
      </w:r>
      <w:r w:rsidRPr="009C1702">
        <w:rPr>
          <w:rFonts w:ascii="Arial" w:hAnsi="Arial"/>
          <w:b/>
          <w:bCs w:val="0"/>
          <w:szCs w:val="24"/>
          <w:rtl/>
        </w:rPr>
        <w:t>ערכה.</w:t>
      </w:r>
    </w:p>
    <w:p w:rsidR="004529E7" w:rsidRPr="009C1702" w:rsidRDefault="004529E7" w:rsidP="000B51CC">
      <w:pPr>
        <w:pStyle w:val="BodyText"/>
        <w:spacing w:line="480" w:lineRule="auto"/>
        <w:ind w:left="-9"/>
        <w:rPr>
          <w:rFonts w:ascii="Arial" w:hAnsi="Arial"/>
          <w:b/>
          <w:bCs w:val="0"/>
          <w:szCs w:val="24"/>
          <w:rtl/>
        </w:rPr>
      </w:pPr>
    </w:p>
    <w:p w:rsidR="00B84E1C" w:rsidRPr="009C1702" w:rsidRDefault="004529E7" w:rsidP="00DC7615">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Pr="009C1702" w:rsidRDefault="00F71D0B" w:rsidP="000B51CC">
      <w:pPr>
        <w:pStyle w:val="BodyText"/>
        <w:spacing w:line="480" w:lineRule="auto"/>
        <w:ind w:left="-9"/>
        <w:rPr>
          <w:rFonts w:ascii="Arial" w:hAnsi="Arial"/>
          <w:b/>
          <w:bCs w:val="0"/>
          <w:szCs w:val="24"/>
          <w:rtl/>
        </w:rPr>
      </w:pPr>
    </w:p>
    <w:p w:rsidR="00B0766D" w:rsidRPr="00060FD3" w:rsidRDefault="00045C21" w:rsidP="000B51CC">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0B51CC">
      <w:pPr>
        <w:spacing w:line="480" w:lineRule="auto"/>
        <w:ind w:left="226"/>
        <w:jc w:val="both"/>
        <w:rPr>
          <w:rFonts w:ascii="Arial" w:hAnsi="Arial"/>
          <w:b/>
          <w:bCs w:val="0"/>
          <w:rtl/>
        </w:rPr>
      </w:pPr>
    </w:p>
    <w:p w:rsidR="00E770E7" w:rsidRPr="00060FD3" w:rsidRDefault="003C2697" w:rsidP="000B51CC">
      <w:pPr>
        <w:pStyle w:val="Heading1"/>
        <w:numPr>
          <w:ilvl w:val="0"/>
          <w:numId w:val="6"/>
        </w:numPr>
        <w:spacing w:before="0" w:after="0" w:line="480" w:lineRule="auto"/>
        <w:ind w:left="-58" w:hanging="425"/>
      </w:pPr>
      <w:r w:rsidRPr="00060FD3">
        <w:rPr>
          <w:rtl/>
        </w:rPr>
        <w:t>תנאי ביצוע:</w:t>
      </w:r>
    </w:p>
    <w:p w:rsidR="00B3147C" w:rsidRPr="009C1702" w:rsidRDefault="00B3147C" w:rsidP="000B51CC">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ListParagraph"/>
        <w:numPr>
          <w:ilvl w:val="0"/>
          <w:numId w:val="8"/>
        </w:numPr>
        <w:spacing w:line="480" w:lineRule="auto"/>
        <w:jc w:val="both"/>
        <w:rPr>
          <w:rFonts w:ascii="Arial" w:hAnsi="Arial"/>
          <w:b/>
          <w:bCs w:val="0"/>
          <w:vanish/>
          <w:rtl/>
        </w:rPr>
      </w:pPr>
    </w:p>
    <w:p w:rsidR="00B3147C" w:rsidRPr="009C1702" w:rsidRDefault="00B3147C" w:rsidP="00B8077E">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7D23D0">
      <w:pPr>
        <w:pStyle w:val="ListParagraph"/>
        <w:numPr>
          <w:ilvl w:val="1"/>
          <w:numId w:val="8"/>
        </w:numPr>
        <w:spacing w:line="480" w:lineRule="auto"/>
        <w:jc w:val="both"/>
        <w:rPr>
          <w:rFonts w:ascii="Arial" w:hAnsi="Arial"/>
          <w:b/>
          <w:bCs w:val="0"/>
        </w:rPr>
      </w:pPr>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CC7E25">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3A125A" w:rsidRDefault="003A125A" w:rsidP="009E6A53">
      <w:pPr>
        <w:pStyle w:val="BodyText"/>
        <w:numPr>
          <w:ilvl w:val="0"/>
          <w:numId w:val="46"/>
        </w:numPr>
        <w:spacing w:line="480" w:lineRule="auto"/>
        <w:ind w:left="1218"/>
        <w:rPr>
          <w:rFonts w:ascii="Arial" w:hAnsi="Arial"/>
          <w:b/>
          <w:bCs w:val="0"/>
          <w:szCs w:val="24"/>
          <w:rtl/>
          <w:lang w:val="en-US" w:eastAsia="en-US"/>
        </w:rPr>
      </w:pPr>
      <w:r>
        <w:rPr>
          <w:rFonts w:ascii="Arial" w:hAnsi="Arial" w:hint="cs"/>
          <w:b/>
          <w:bCs w:val="0"/>
          <w:szCs w:val="24"/>
          <w:rtl/>
          <w:lang w:val="en-US" w:eastAsia="en-US"/>
        </w:rPr>
        <w:t xml:space="preserve">בתכנית "מדעי </w:t>
      </w:r>
      <w:r w:rsidR="009E6A53">
        <w:rPr>
          <w:rFonts w:ascii="Arial" w:hAnsi="Arial" w:hint="cs"/>
          <w:b/>
          <w:bCs w:val="0"/>
          <w:szCs w:val="24"/>
          <w:rtl/>
          <w:lang w:val="en-US" w:eastAsia="en-US"/>
        </w:rPr>
        <w:t>הים" הסכום המקסימלי שיוקצה ל</w:t>
      </w:r>
      <w:r w:rsidRPr="00AD5E3B">
        <w:rPr>
          <w:rFonts w:ascii="Arial" w:hAnsi="Arial" w:hint="cs"/>
          <w:b/>
          <w:bCs w:val="0"/>
          <w:szCs w:val="24"/>
          <w:rtl/>
          <w:lang w:val="en-US" w:eastAsia="en-US"/>
        </w:rPr>
        <w:t xml:space="preserve">הצעת מחקר </w:t>
      </w:r>
      <w:r>
        <w:rPr>
          <w:rFonts w:ascii="Arial" w:hAnsi="Arial" w:hint="cs"/>
          <w:b/>
          <w:bCs w:val="0"/>
          <w:szCs w:val="24"/>
          <w:rtl/>
          <w:lang w:val="en-US" w:eastAsia="en-US"/>
        </w:rPr>
        <w:t>יהיה עד</w:t>
      </w:r>
      <w:r w:rsidRPr="00AD5E3B">
        <w:rPr>
          <w:rFonts w:ascii="Arial" w:hAnsi="Arial" w:hint="cs"/>
          <w:b/>
          <w:bCs w:val="0"/>
          <w:szCs w:val="24"/>
          <w:rtl/>
          <w:lang w:val="en-US" w:eastAsia="en-US"/>
        </w:rPr>
        <w:t xml:space="preserve"> </w:t>
      </w:r>
      <w:r>
        <w:rPr>
          <w:rFonts w:ascii="Arial" w:hAnsi="Arial" w:hint="cs"/>
          <w:b/>
          <w:bCs w:val="0"/>
          <w:szCs w:val="24"/>
          <w:rtl/>
          <w:lang w:val="en-US" w:eastAsia="en-US"/>
        </w:rPr>
        <w:t>0.85</w:t>
      </w:r>
      <w:r w:rsidRPr="00AD5E3B">
        <w:rPr>
          <w:rFonts w:ascii="Arial" w:hAnsi="Arial" w:hint="cs"/>
          <w:b/>
          <w:bCs w:val="0"/>
          <w:szCs w:val="24"/>
          <w:rtl/>
          <w:lang w:val="en-US" w:eastAsia="en-US"/>
        </w:rPr>
        <w:t xml:space="preserve"> 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Pr="005B3A96">
        <w:rPr>
          <w:rFonts w:ascii="Arial" w:hAnsi="Arial" w:hint="cs"/>
          <w:b/>
          <w:bCs w:val="0"/>
          <w:szCs w:val="24"/>
          <w:rtl/>
          <w:lang w:val="en-US" w:eastAsia="en-US"/>
        </w:rPr>
        <w:t xml:space="preserve"> </w:t>
      </w:r>
      <w:r>
        <w:rPr>
          <w:rFonts w:ascii="Arial" w:hAnsi="Arial" w:hint="cs"/>
          <w:b/>
          <w:bCs w:val="0"/>
          <w:szCs w:val="24"/>
          <w:rtl/>
          <w:lang w:val="en-US" w:eastAsia="en-US"/>
        </w:rPr>
        <w:t xml:space="preserve">3 </w:t>
      </w:r>
      <w:r w:rsidRPr="005B3A96">
        <w:rPr>
          <w:rFonts w:ascii="Arial" w:hAnsi="Arial" w:hint="cs"/>
          <w:b/>
          <w:bCs w:val="0"/>
          <w:szCs w:val="24"/>
          <w:rtl/>
          <w:lang w:val="en-US" w:eastAsia="en-US"/>
        </w:rPr>
        <w:t>שנים.</w:t>
      </w:r>
      <w:r>
        <w:rPr>
          <w:rFonts w:ascii="Arial" w:hAnsi="Arial" w:hint="cs"/>
          <w:b/>
          <w:bCs w:val="0"/>
          <w:szCs w:val="24"/>
          <w:rtl/>
          <w:lang w:val="en-US" w:eastAsia="en-US"/>
        </w:rPr>
        <w:t xml:space="preserve"> </w:t>
      </w:r>
    </w:p>
    <w:p w:rsidR="003A125A" w:rsidRDefault="003A125A" w:rsidP="009E6A53">
      <w:pPr>
        <w:pStyle w:val="BodyText"/>
        <w:numPr>
          <w:ilvl w:val="0"/>
          <w:numId w:val="46"/>
        </w:numPr>
        <w:spacing w:line="480" w:lineRule="auto"/>
        <w:ind w:left="1218"/>
        <w:rPr>
          <w:rFonts w:ascii="Arial" w:hAnsi="Arial"/>
          <w:b/>
          <w:bCs w:val="0"/>
          <w:szCs w:val="24"/>
          <w:rtl/>
          <w:lang w:val="en-US" w:eastAsia="en-US"/>
        </w:rPr>
      </w:pPr>
      <w:r>
        <w:rPr>
          <w:rFonts w:ascii="Arial" w:hAnsi="Arial" w:hint="cs"/>
          <w:b/>
          <w:bCs w:val="0"/>
          <w:szCs w:val="24"/>
          <w:rtl/>
          <w:lang w:val="en-US" w:eastAsia="en-US"/>
        </w:rPr>
        <w:t xml:space="preserve">בתכנית "ניצוץ-קלינטק" הסכום המקסימלי שיוקצה </w:t>
      </w:r>
      <w:r w:rsidR="009E6A53">
        <w:rPr>
          <w:rFonts w:ascii="Arial" w:hAnsi="Arial" w:hint="cs"/>
          <w:b/>
          <w:bCs w:val="0"/>
          <w:szCs w:val="24"/>
          <w:rtl/>
          <w:lang w:val="en-US" w:eastAsia="en-US"/>
        </w:rPr>
        <w:t>ל</w:t>
      </w:r>
      <w:r w:rsidRPr="00AD5E3B">
        <w:rPr>
          <w:rFonts w:ascii="Arial" w:hAnsi="Arial" w:hint="cs"/>
          <w:b/>
          <w:bCs w:val="0"/>
          <w:szCs w:val="24"/>
          <w:rtl/>
          <w:lang w:val="en-US" w:eastAsia="en-US"/>
        </w:rPr>
        <w:t xml:space="preserve">הצעת מחקר </w:t>
      </w:r>
      <w:r>
        <w:rPr>
          <w:rFonts w:ascii="Arial" w:hAnsi="Arial" w:hint="cs"/>
          <w:b/>
          <w:bCs w:val="0"/>
          <w:szCs w:val="24"/>
          <w:rtl/>
          <w:lang w:val="en-US" w:eastAsia="en-US"/>
        </w:rPr>
        <w:t>יהיה עד</w:t>
      </w:r>
      <w:r w:rsidRPr="00AD5E3B">
        <w:rPr>
          <w:rFonts w:ascii="Arial" w:hAnsi="Arial" w:hint="cs"/>
          <w:b/>
          <w:bCs w:val="0"/>
          <w:szCs w:val="24"/>
          <w:rtl/>
          <w:lang w:val="en-US" w:eastAsia="en-US"/>
        </w:rPr>
        <w:t xml:space="preserve"> </w:t>
      </w:r>
      <w:r>
        <w:rPr>
          <w:rFonts w:ascii="Arial" w:hAnsi="Arial" w:hint="cs"/>
          <w:b/>
          <w:bCs w:val="0"/>
          <w:szCs w:val="24"/>
          <w:rtl/>
          <w:lang w:val="en-US" w:eastAsia="en-US"/>
        </w:rPr>
        <w:t xml:space="preserve">0.8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Pr="005B3A96">
        <w:rPr>
          <w:rFonts w:ascii="Arial" w:hAnsi="Arial" w:hint="cs"/>
          <w:b/>
          <w:bCs w:val="0"/>
          <w:szCs w:val="24"/>
          <w:rtl/>
          <w:lang w:val="en-US" w:eastAsia="en-US"/>
        </w:rPr>
        <w:t xml:space="preserve"> </w:t>
      </w:r>
      <w:r>
        <w:rPr>
          <w:rFonts w:ascii="Arial" w:hAnsi="Arial" w:hint="cs"/>
          <w:b/>
          <w:bCs w:val="0"/>
          <w:szCs w:val="24"/>
          <w:rtl/>
          <w:lang w:val="en-US" w:eastAsia="en-US"/>
        </w:rPr>
        <w:t xml:space="preserve">3 </w:t>
      </w:r>
      <w:r w:rsidRPr="005B3A96">
        <w:rPr>
          <w:rFonts w:ascii="Arial" w:hAnsi="Arial" w:hint="cs"/>
          <w:b/>
          <w:bCs w:val="0"/>
          <w:szCs w:val="24"/>
          <w:rtl/>
          <w:lang w:val="en-US" w:eastAsia="en-US"/>
        </w:rPr>
        <w:t>שנים.</w:t>
      </w:r>
      <w:r>
        <w:rPr>
          <w:rFonts w:ascii="Arial" w:hAnsi="Arial" w:hint="cs"/>
          <w:b/>
          <w:bCs w:val="0"/>
          <w:szCs w:val="24"/>
          <w:rtl/>
          <w:lang w:val="en-US" w:eastAsia="en-US"/>
        </w:rPr>
        <w:t xml:space="preserve"> </w:t>
      </w:r>
    </w:p>
    <w:p w:rsidR="003A125A" w:rsidRDefault="003A125A" w:rsidP="009E6A53">
      <w:pPr>
        <w:pStyle w:val="BodyText"/>
        <w:numPr>
          <w:ilvl w:val="0"/>
          <w:numId w:val="46"/>
        </w:numPr>
        <w:spacing w:line="480" w:lineRule="auto"/>
        <w:ind w:left="1218"/>
        <w:rPr>
          <w:rFonts w:ascii="Arial" w:hAnsi="Arial"/>
          <w:b/>
          <w:bCs w:val="0"/>
          <w:szCs w:val="24"/>
          <w:rtl/>
          <w:lang w:val="en-US" w:eastAsia="en-US"/>
        </w:rPr>
      </w:pPr>
      <w:r>
        <w:rPr>
          <w:rFonts w:ascii="Arial" w:hAnsi="Arial" w:hint="cs"/>
          <w:b/>
          <w:bCs w:val="0"/>
          <w:szCs w:val="24"/>
          <w:rtl/>
          <w:lang w:val="en-US" w:eastAsia="en-US"/>
        </w:rPr>
        <w:t xml:space="preserve">בתכנית "אקולוגיה יבשתית" הסכום המקסימלי שיוקצה </w:t>
      </w:r>
      <w:r w:rsidR="009E6A53">
        <w:rPr>
          <w:rFonts w:ascii="Arial" w:hAnsi="Arial" w:hint="cs"/>
          <w:b/>
          <w:bCs w:val="0"/>
          <w:szCs w:val="24"/>
          <w:rtl/>
          <w:lang w:val="en-US" w:eastAsia="en-US"/>
        </w:rPr>
        <w:t>ל</w:t>
      </w:r>
      <w:r w:rsidRPr="00AD5E3B">
        <w:rPr>
          <w:rFonts w:ascii="Arial" w:hAnsi="Arial" w:hint="cs"/>
          <w:b/>
          <w:bCs w:val="0"/>
          <w:szCs w:val="24"/>
          <w:rtl/>
          <w:lang w:val="en-US" w:eastAsia="en-US"/>
        </w:rPr>
        <w:t xml:space="preserve">הצעת מחקר </w:t>
      </w:r>
      <w:r>
        <w:rPr>
          <w:rFonts w:ascii="Arial" w:hAnsi="Arial" w:hint="cs"/>
          <w:b/>
          <w:bCs w:val="0"/>
          <w:szCs w:val="24"/>
          <w:rtl/>
          <w:lang w:val="en-US" w:eastAsia="en-US"/>
        </w:rPr>
        <w:t>יהיה עד</w:t>
      </w:r>
      <w:r w:rsidRPr="00AD5E3B">
        <w:rPr>
          <w:rFonts w:ascii="Arial" w:hAnsi="Arial" w:hint="cs"/>
          <w:b/>
          <w:bCs w:val="0"/>
          <w:szCs w:val="24"/>
          <w:rtl/>
          <w:lang w:val="en-US" w:eastAsia="en-US"/>
        </w:rPr>
        <w:t xml:space="preserve"> </w:t>
      </w:r>
      <w:r>
        <w:rPr>
          <w:rFonts w:ascii="Arial" w:hAnsi="Arial" w:hint="cs"/>
          <w:b/>
          <w:bCs w:val="0"/>
          <w:szCs w:val="24"/>
          <w:rtl/>
          <w:lang w:val="en-US" w:eastAsia="en-US"/>
        </w:rPr>
        <w:t xml:space="preserve">0.8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Pr="005B3A96">
        <w:rPr>
          <w:rFonts w:ascii="Arial" w:hAnsi="Arial" w:hint="cs"/>
          <w:b/>
          <w:bCs w:val="0"/>
          <w:szCs w:val="24"/>
          <w:rtl/>
          <w:lang w:val="en-US" w:eastAsia="en-US"/>
        </w:rPr>
        <w:t xml:space="preserve"> </w:t>
      </w:r>
      <w:r>
        <w:rPr>
          <w:rFonts w:ascii="Arial" w:hAnsi="Arial" w:hint="cs"/>
          <w:b/>
          <w:bCs w:val="0"/>
          <w:szCs w:val="24"/>
          <w:rtl/>
          <w:lang w:val="en-US" w:eastAsia="en-US"/>
        </w:rPr>
        <w:t xml:space="preserve">3 </w:t>
      </w:r>
      <w:r w:rsidRPr="005B3A96">
        <w:rPr>
          <w:rFonts w:ascii="Arial" w:hAnsi="Arial" w:hint="cs"/>
          <w:b/>
          <w:bCs w:val="0"/>
          <w:szCs w:val="24"/>
          <w:rtl/>
          <w:lang w:val="en-US" w:eastAsia="en-US"/>
        </w:rPr>
        <w:t>שנים.</w:t>
      </w:r>
      <w:r>
        <w:rPr>
          <w:rFonts w:ascii="Arial" w:hAnsi="Arial" w:hint="cs"/>
          <w:b/>
          <w:bCs w:val="0"/>
          <w:szCs w:val="24"/>
          <w:rtl/>
          <w:lang w:val="en-US" w:eastAsia="en-US"/>
        </w:rPr>
        <w:t xml:space="preserve"> </w:t>
      </w:r>
    </w:p>
    <w:p w:rsidR="00E62258" w:rsidRDefault="00E62258" w:rsidP="000B51CC">
      <w:pPr>
        <w:spacing w:line="480" w:lineRule="auto"/>
        <w:ind w:left="651"/>
        <w:jc w:val="both"/>
        <w:rPr>
          <w:rFonts w:ascii="Arial" w:hAnsi="Arial"/>
          <w:b/>
          <w:bCs w:val="0"/>
          <w:rtl/>
        </w:rPr>
      </w:pPr>
    </w:p>
    <w:p w:rsidR="00AC39D2" w:rsidRPr="009C1702" w:rsidRDefault="00AC39D2" w:rsidP="00091A85">
      <w:pPr>
        <w:pStyle w:val="ListParagraph"/>
        <w:numPr>
          <w:ilvl w:val="1"/>
          <w:numId w:val="8"/>
        </w:numPr>
        <w:spacing w:line="480" w:lineRule="auto"/>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91A85">
      <w:pPr>
        <w:pStyle w:val="ListParagraph"/>
        <w:numPr>
          <w:ilvl w:val="1"/>
          <w:numId w:val="8"/>
        </w:numPr>
        <w:spacing w:line="480" w:lineRule="auto"/>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Default="00B3147C" w:rsidP="00091A85">
      <w:pPr>
        <w:pStyle w:val="ListParagraph"/>
        <w:numPr>
          <w:ilvl w:val="1"/>
          <w:numId w:val="8"/>
        </w:numPr>
        <w:spacing w:line="480" w:lineRule="auto"/>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0B51CC">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ListParagraph"/>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091A85">
      <w:pPr>
        <w:pStyle w:val="ListParagraph"/>
        <w:numPr>
          <w:ilvl w:val="1"/>
          <w:numId w:val="8"/>
        </w:numPr>
        <w:spacing w:line="480" w:lineRule="auto"/>
        <w:jc w:val="both"/>
        <w:rPr>
          <w:rFonts w:ascii="Arial" w:hAnsi="Arial"/>
          <w:b/>
          <w:bCs w:val="0"/>
          <w:rtl/>
        </w:rPr>
      </w:pPr>
      <w:r w:rsidRPr="00597B5E">
        <w:rPr>
          <w:rFonts w:ascii="Arial" w:hAnsi="Arial"/>
          <w:b/>
          <w:bCs w:val="0"/>
          <w:rtl/>
        </w:rPr>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D554BB">
      <w:pPr>
        <w:pStyle w:val="ListParagraph"/>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091A85">
      <w:pPr>
        <w:pStyle w:val="ListParagraph"/>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לצורך אחר. </w:t>
      </w:r>
    </w:p>
    <w:p w:rsidR="009F3E29" w:rsidRPr="009C1702" w:rsidRDefault="009F3E29" w:rsidP="00091A85">
      <w:pPr>
        <w:pStyle w:val="ListParagraph"/>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פרסום מאמרים פופולריים בעברית, בעיתונות או באתרי מדע פופולרי; הרצאות לקהל הרחב;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DD4FEC">
        <w:rPr>
          <w:rFonts w:ascii="Arial" w:hAnsi="Arial" w:hint="cs"/>
          <w:b/>
          <w:bCs w:val="0"/>
          <w:rtl/>
        </w:rPr>
        <w:t xml:space="preserve"> (</w:t>
      </w:r>
      <w:r w:rsidRPr="00597B5E">
        <w:rPr>
          <w:rFonts w:ascii="Arial" w:hAnsi="Arial"/>
          <w:b/>
          <w:bCs w:val="0"/>
          <w:rtl/>
        </w:rPr>
        <w:t>פעילות יישוג אחרת שאינה כלולה ברשימה זו תדרוש אישור המנהל המדעי</w:t>
      </w:r>
      <w:r w:rsidR="00DD4FEC">
        <w:rPr>
          <w:rFonts w:ascii="Arial" w:hAnsi="Arial" w:hint="cs"/>
          <w:b/>
          <w:bCs w:val="0"/>
          <w:rtl/>
        </w:rPr>
        <w:t>)</w:t>
      </w:r>
      <w:r w:rsidRPr="00597B5E">
        <w:rPr>
          <w:rFonts w:ascii="Arial" w:hAnsi="Arial"/>
          <w:b/>
          <w:bCs w:val="0"/>
          <w:rtl/>
        </w:rPr>
        <w:t>.</w:t>
      </w:r>
    </w:p>
    <w:p w:rsidR="00A21100" w:rsidRPr="009C1702" w:rsidRDefault="00A21100" w:rsidP="000B51CC">
      <w:pPr>
        <w:pStyle w:val="BodyText"/>
        <w:spacing w:line="480" w:lineRule="auto"/>
        <w:rPr>
          <w:rFonts w:ascii="Arial" w:hAnsi="Arial"/>
          <w:b/>
          <w:bCs w:val="0"/>
          <w:szCs w:val="24"/>
          <w:rtl/>
        </w:rPr>
      </w:pPr>
    </w:p>
    <w:p w:rsidR="002F32E0" w:rsidRPr="00060FD3" w:rsidRDefault="00831642" w:rsidP="000B51CC">
      <w:pPr>
        <w:pStyle w:val="Heading1"/>
        <w:numPr>
          <w:ilvl w:val="0"/>
          <w:numId w:val="8"/>
        </w:numPr>
        <w:spacing w:before="0" w:after="0" w:line="480" w:lineRule="auto"/>
      </w:pPr>
      <w:r w:rsidRPr="00060FD3">
        <w:rPr>
          <w:rtl/>
        </w:rPr>
        <w:t>המסמכים הנדרשים:</w:t>
      </w:r>
    </w:p>
    <w:p w:rsidR="00760EC0" w:rsidRDefault="00760EC0" w:rsidP="00760EC0">
      <w:pPr>
        <w:pStyle w:val="BodyText"/>
        <w:numPr>
          <w:ilvl w:val="1"/>
          <w:numId w:val="8"/>
        </w:numPr>
        <w:spacing w:line="480" w:lineRule="auto"/>
        <w:rPr>
          <w:rFonts w:ascii="Arial" w:hAnsi="Arial"/>
          <w:b/>
          <w:bCs w:val="0"/>
          <w:szCs w:val="24"/>
          <w:lang w:val="en-US"/>
        </w:rPr>
      </w:pPr>
      <w:r>
        <w:rPr>
          <w:rFonts w:ascii="Arial" w:hAnsi="Arial" w:hint="cs"/>
          <w:szCs w:val="24"/>
          <w:rtl/>
          <w:lang w:val="en-US"/>
        </w:rPr>
        <w:t xml:space="preserve">שלב </w:t>
      </w:r>
      <w:r w:rsidR="002F11D3">
        <w:rPr>
          <w:rFonts w:ascii="Arial" w:hAnsi="Arial" w:hint="cs"/>
          <w:szCs w:val="24"/>
          <w:rtl/>
          <w:lang w:val="en-US"/>
        </w:rPr>
        <w:t>ראשון</w:t>
      </w:r>
      <w:r>
        <w:rPr>
          <w:rFonts w:ascii="Arial" w:hAnsi="Arial" w:hint="cs"/>
          <w:b/>
          <w:bCs w:val="0"/>
          <w:szCs w:val="24"/>
          <w:rtl/>
          <w:lang w:val="en-US"/>
        </w:rPr>
        <w:t>:</w:t>
      </w:r>
    </w:p>
    <w:p w:rsidR="002F11D3" w:rsidRDefault="002F11D3" w:rsidP="00760EC0">
      <w:pPr>
        <w:pStyle w:val="BodyText"/>
        <w:spacing w:line="480" w:lineRule="auto"/>
        <w:ind w:left="720"/>
        <w:rPr>
          <w:rFonts w:ascii="Arial" w:hAnsi="Arial"/>
          <w:b/>
          <w:bCs w:val="0"/>
          <w:szCs w:val="24"/>
          <w:rtl/>
          <w:lang w:val="en-US"/>
        </w:rPr>
      </w:pPr>
      <w:r>
        <w:rPr>
          <w:rFonts w:ascii="Arial" w:hAnsi="Arial" w:hint="cs"/>
          <w:b/>
          <w:bCs w:val="0"/>
          <w:szCs w:val="24"/>
          <w:rtl/>
          <w:lang w:val="en-US"/>
        </w:rPr>
        <w:t xml:space="preserve">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BodyText"/>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CD01AF">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w:t>
      </w:r>
      <w:r w:rsidRPr="003D7856">
        <w:rPr>
          <w:rFonts w:ascii="Arial" w:hAnsi="Arial"/>
          <w:b/>
          <w:bCs w:val="0"/>
          <w:szCs w:val="24"/>
          <w:u w:val="single"/>
          <w:rtl/>
          <w:lang w:val="en-US"/>
        </w:rPr>
        <w:t>2 עמודים</w:t>
      </w:r>
      <w:r w:rsidRPr="007F25FC">
        <w:rPr>
          <w:rFonts w:ascii="Arial" w:hAnsi="Arial"/>
          <w:b/>
          <w:bCs w:val="0"/>
          <w:szCs w:val="24"/>
          <w:rtl/>
          <w:lang w:val="en-US"/>
        </w:rPr>
        <w:t xml:space="preserve">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214C75">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BodyText"/>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760EC0" w:rsidRDefault="00017552" w:rsidP="00760EC0">
      <w:pPr>
        <w:pStyle w:val="BodyText"/>
        <w:keepNext/>
        <w:pBdr>
          <w:top w:val="single" w:sz="4" w:space="1" w:color="auto"/>
          <w:left w:val="single" w:sz="4" w:space="4" w:color="auto"/>
          <w:bottom w:val="single" w:sz="4" w:space="1" w:color="auto"/>
          <w:right w:val="single" w:sz="4" w:space="4" w:color="auto"/>
        </w:pBdr>
        <w:spacing w:line="480" w:lineRule="auto"/>
        <w:ind w:left="-136"/>
        <w:rPr>
          <w:rFonts w:ascii="Arial" w:hAnsi="Arial"/>
          <w:b/>
          <w:bCs w:val="0"/>
          <w:szCs w:val="24"/>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w:t>
      </w:r>
    </w:p>
    <w:p w:rsidR="002F11D3" w:rsidRPr="00264770" w:rsidRDefault="00017552" w:rsidP="00091A85">
      <w:pPr>
        <w:pStyle w:val="BodyText"/>
        <w:keepNext/>
        <w:pBdr>
          <w:top w:val="single" w:sz="4" w:space="1" w:color="auto"/>
          <w:left w:val="single" w:sz="4" w:space="4" w:color="auto"/>
          <w:bottom w:val="single" w:sz="4" w:space="1" w:color="auto"/>
          <w:right w:val="single" w:sz="4" w:space="4" w:color="auto"/>
        </w:pBdr>
        <w:spacing w:line="480" w:lineRule="auto"/>
        <w:ind w:left="-136"/>
        <w:rPr>
          <w:rFonts w:ascii="Arial" w:hAnsi="Arial"/>
          <w:b/>
          <w:bCs w:val="0"/>
          <w:szCs w:val="24"/>
          <w:rtl/>
          <w:lang w:val="en-US"/>
        </w:rPr>
      </w:pPr>
      <w:r w:rsidRPr="00264770">
        <w:rPr>
          <w:rFonts w:ascii="Arial" w:hAnsi="Arial"/>
          <w:b/>
          <w:bCs w:val="0"/>
          <w:szCs w:val="24"/>
          <w:rtl/>
          <w:lang w:val="en-US"/>
        </w:rPr>
        <w:t xml:space="preserve"> </w:t>
      </w: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שקדם-ההצעות שלהם עברו את השלב הראשון ויקבלו בעניין זה </w:t>
      </w:r>
      <w:r w:rsidR="00DD4FEC" w:rsidRPr="00264770">
        <w:rPr>
          <w:rFonts w:ascii="Arial" w:hAnsi="Arial"/>
          <w:b/>
          <w:bCs w:val="0"/>
          <w:szCs w:val="24"/>
          <w:rtl/>
          <w:lang w:val="en-US"/>
        </w:rPr>
        <w:t>הודעה</w:t>
      </w:r>
      <w:r w:rsidR="00DD4FEC">
        <w:rPr>
          <w:rFonts w:ascii="Arial" w:hAnsi="Arial" w:hint="cs"/>
          <w:b/>
          <w:bCs w:val="0"/>
          <w:szCs w:val="24"/>
          <w:rtl/>
          <w:lang w:val="en-US"/>
        </w:rPr>
        <w:t xml:space="preserve"> נפרדת</w:t>
      </w:r>
      <w:r w:rsidR="00DD4FEC" w:rsidRPr="00264770">
        <w:rPr>
          <w:rFonts w:ascii="Arial" w:hAnsi="Arial"/>
          <w:b/>
          <w:bCs w:val="0"/>
          <w:szCs w:val="24"/>
          <w:rtl/>
          <w:lang w:val="en-US"/>
        </w:rPr>
        <w:t xml:space="preserve"> </w:t>
      </w:r>
      <w:r w:rsidRPr="00264770">
        <w:rPr>
          <w:rFonts w:ascii="Arial" w:hAnsi="Arial"/>
          <w:b/>
          <w:bCs w:val="0"/>
          <w:szCs w:val="24"/>
          <w:rtl/>
          <w:lang w:val="en-US"/>
        </w:rPr>
        <w:t>מהמשרד.</w:t>
      </w:r>
    </w:p>
    <w:p w:rsidR="00760EC0" w:rsidRPr="00760EC0" w:rsidRDefault="00760EC0" w:rsidP="00760EC0">
      <w:pPr>
        <w:pStyle w:val="BodyText"/>
        <w:spacing w:line="480" w:lineRule="auto"/>
        <w:ind w:left="720"/>
        <w:rPr>
          <w:rFonts w:ascii="Arial" w:hAnsi="Arial"/>
          <w:b/>
          <w:bCs w:val="0"/>
          <w:szCs w:val="24"/>
        </w:rPr>
      </w:pPr>
    </w:p>
    <w:p w:rsidR="00760EC0" w:rsidRPr="00760EC0" w:rsidRDefault="002F11D3" w:rsidP="00760EC0">
      <w:pPr>
        <w:pStyle w:val="BodyText"/>
        <w:numPr>
          <w:ilvl w:val="1"/>
          <w:numId w:val="8"/>
        </w:numPr>
        <w:spacing w:line="480" w:lineRule="auto"/>
        <w:rPr>
          <w:rFonts w:ascii="Arial" w:hAnsi="Arial"/>
          <w:b/>
          <w:bCs w:val="0"/>
          <w:szCs w:val="24"/>
        </w:rPr>
      </w:pPr>
      <w:r w:rsidRPr="002F11D3">
        <w:rPr>
          <w:rFonts w:ascii="Arial" w:hAnsi="Arial" w:hint="cs"/>
          <w:szCs w:val="24"/>
          <w:rtl/>
          <w:lang w:val="en-US"/>
        </w:rPr>
        <w:t>שלב שני</w:t>
      </w:r>
      <w:r w:rsidR="00760EC0">
        <w:rPr>
          <w:rFonts w:ascii="Arial" w:hAnsi="Arial" w:hint="cs"/>
          <w:b/>
          <w:bCs w:val="0"/>
          <w:szCs w:val="24"/>
          <w:rtl/>
          <w:lang w:val="en-US"/>
        </w:rPr>
        <w:t>:</w:t>
      </w:r>
    </w:p>
    <w:p w:rsidR="009710A2" w:rsidRPr="009C1702" w:rsidRDefault="003500F1" w:rsidP="00760EC0">
      <w:pPr>
        <w:pStyle w:val="BodyText"/>
        <w:spacing w:line="480" w:lineRule="auto"/>
        <w:ind w:left="720"/>
        <w:rPr>
          <w:rFonts w:ascii="Arial" w:hAnsi="Arial"/>
          <w:b/>
          <w:bCs w:val="0"/>
          <w:szCs w:val="24"/>
          <w:rtl/>
        </w:rPr>
      </w:pPr>
      <w:r>
        <w:rPr>
          <w:rFonts w:ascii="Arial" w:hAnsi="Arial" w:hint="cs"/>
          <w:b/>
          <w:bCs w:val="0"/>
          <w:szCs w:val="24"/>
          <w:rtl/>
        </w:rPr>
        <w:t>המציעים</w:t>
      </w:r>
      <w:r w:rsidR="00B3147C" w:rsidRPr="009C1702">
        <w:rPr>
          <w:rFonts w:ascii="Arial" w:hAnsi="Arial"/>
          <w:b/>
          <w:bCs w:val="0"/>
          <w:szCs w:val="24"/>
          <w:rtl/>
        </w:rPr>
        <w:t xml:space="preserve"> </w:t>
      </w:r>
      <w:r w:rsidR="002F11D3">
        <w:rPr>
          <w:rFonts w:ascii="Arial" w:hAnsi="Arial" w:hint="cs"/>
          <w:b/>
          <w:bCs w:val="0"/>
          <w:szCs w:val="24"/>
          <w:rtl/>
        </w:rPr>
        <w:t>אשר ימצאו מתאימים</w:t>
      </w:r>
      <w:r>
        <w:rPr>
          <w:rFonts w:ascii="Arial" w:hAnsi="Arial" w:hint="cs"/>
          <w:b/>
          <w:bCs w:val="0"/>
          <w:szCs w:val="24"/>
          <w:rtl/>
        </w:rPr>
        <w:t xml:space="preserve"> יקבלו פניה מהמשרד ובה</w:t>
      </w:r>
      <w:r w:rsidR="002F11D3">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sidR="002F11D3">
        <w:rPr>
          <w:rFonts w:ascii="Arial" w:hAnsi="Arial" w:hint="cs"/>
          <w:b/>
          <w:bCs w:val="0"/>
          <w:szCs w:val="24"/>
          <w:rtl/>
        </w:rPr>
        <w:t xml:space="preserve"> </w:t>
      </w:r>
      <w:r w:rsidR="002F11D3" w:rsidRPr="002F11D3">
        <w:rPr>
          <w:rFonts w:ascii="Arial" w:hAnsi="Arial" w:hint="cs"/>
          <w:szCs w:val="24"/>
          <w:u w:val="single"/>
          <w:rtl/>
        </w:rPr>
        <w:t>נוסף</w:t>
      </w:r>
      <w:r w:rsidR="002F11D3">
        <w:rPr>
          <w:rFonts w:ascii="Arial" w:hAnsi="Arial" w:hint="cs"/>
          <w:b/>
          <w:bCs w:val="0"/>
          <w:szCs w:val="24"/>
          <w:rtl/>
        </w:rPr>
        <w:t xml:space="preserve">  </w:t>
      </w:r>
      <w:r w:rsidR="00F3442C" w:rsidRPr="00264770">
        <w:rPr>
          <w:rFonts w:ascii="Arial" w:hAnsi="Arial" w:hint="eastAsia"/>
          <w:b/>
          <w:bCs w:val="0"/>
          <w:szCs w:val="24"/>
          <w:u w:val="single"/>
          <w:rtl/>
        </w:rPr>
        <w:t>כ</w:t>
      </w:r>
      <w:r w:rsidR="002F11D3" w:rsidRPr="00264770">
        <w:rPr>
          <w:rFonts w:ascii="Arial" w:hAnsi="Arial" w:hint="eastAsia"/>
          <w:b/>
          <w:bCs w:val="0"/>
          <w:szCs w:val="24"/>
          <w:u w:val="single"/>
          <w:rtl/>
        </w:rPr>
        <w:t>הצעה</w:t>
      </w:r>
      <w:r w:rsidR="002F11D3" w:rsidRPr="00264770">
        <w:rPr>
          <w:rFonts w:ascii="Arial" w:hAnsi="Arial"/>
          <w:b/>
          <w:bCs w:val="0"/>
          <w:szCs w:val="24"/>
          <w:u w:val="single"/>
          <w:rtl/>
        </w:rPr>
        <w:t xml:space="preserve"> </w:t>
      </w:r>
      <w:r w:rsidR="002F11D3" w:rsidRPr="00264770">
        <w:rPr>
          <w:rFonts w:ascii="Arial" w:hAnsi="Arial" w:hint="eastAsia"/>
          <w:b/>
          <w:bCs w:val="0"/>
          <w:szCs w:val="24"/>
          <w:u w:val="single"/>
          <w:rtl/>
        </w:rPr>
        <w:t>מלאה</w:t>
      </w:r>
      <w:r w:rsidR="002F11D3">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Pr>
          <w:rFonts w:ascii="Arial" w:hAnsi="Arial" w:hint="cs"/>
          <w:b/>
          <w:bCs w:val="0"/>
          <w:szCs w:val="24"/>
          <w:rtl/>
        </w:rPr>
        <w:t xml:space="preserve">. </w:t>
      </w:r>
      <w:r w:rsidR="00B3147C" w:rsidRPr="009C1702">
        <w:rPr>
          <w:rFonts w:ascii="Arial" w:hAnsi="Arial"/>
          <w:b/>
          <w:bCs w:val="0"/>
          <w:szCs w:val="24"/>
          <w:rtl/>
        </w:rPr>
        <w:t>במסגרת</w:t>
      </w:r>
      <w:r>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ListParagraph"/>
        <w:numPr>
          <w:ilvl w:val="0"/>
          <w:numId w:val="9"/>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CD0E11">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ListParagraph"/>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ListParagraph"/>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0B51CC">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9C1702" w:rsidRDefault="002A43DD" w:rsidP="000B51CC">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לא מולא בשפה האנגלית כנדרש, ת</w:t>
      </w:r>
      <w:r w:rsidR="00D13B73">
        <w:rPr>
          <w:rFonts w:ascii="Arial" w:hAnsi="Arial" w:hint="cs"/>
          <w:szCs w:val="24"/>
          <w:rtl/>
          <w:lang w:eastAsia="en-US"/>
        </w:rPr>
        <w:t>י</w:t>
      </w:r>
      <w:r w:rsidRPr="009C1702">
        <w:rPr>
          <w:rFonts w:ascii="Arial" w:hAnsi="Arial" w:hint="cs"/>
          <w:szCs w:val="24"/>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Heading1"/>
        <w:numPr>
          <w:ilvl w:val="0"/>
          <w:numId w:val="8"/>
        </w:numPr>
        <w:spacing w:before="0" w:after="0" w:line="48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0B51CC">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Default="009710A2" w:rsidP="000B51CC">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CD0E11">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0917C8">
        <w:rPr>
          <w:rFonts w:asciiTheme="minorBidi" w:hAnsiTheme="minorBidi" w:hint="cs"/>
          <w:b/>
          <w:bCs w:val="0"/>
          <w:color w:val="000000"/>
          <w:szCs w:val="24"/>
          <w:rtl/>
        </w:rPr>
        <w:t xml:space="preserve">ועד </w:t>
      </w:r>
      <w:r w:rsidR="000917C8">
        <w:rPr>
          <w:rFonts w:asciiTheme="minorBidi" w:hAnsiTheme="minorBidi" w:hint="cs"/>
          <w:szCs w:val="24"/>
          <w:u w:val="single"/>
          <w:rtl/>
        </w:rPr>
        <w:t>ל</w:t>
      </w:r>
      <w:r w:rsidR="000917C8" w:rsidRPr="000917C8">
        <w:rPr>
          <w:rFonts w:asciiTheme="minorBidi" w:hAnsiTheme="minorBidi" w:hint="cs"/>
          <w:szCs w:val="24"/>
          <w:u w:val="single"/>
          <w:rtl/>
        </w:rPr>
        <w:t xml:space="preserve">יום </w:t>
      </w:r>
      <w:r w:rsidR="00DC7615">
        <w:rPr>
          <w:rFonts w:asciiTheme="minorBidi" w:hAnsiTheme="minorBidi" w:hint="cs"/>
          <w:szCs w:val="24"/>
          <w:u w:val="single"/>
          <w:rtl/>
        </w:rPr>
        <w:t>רביעי</w:t>
      </w:r>
      <w:r w:rsidR="009F3E29">
        <w:rPr>
          <w:rFonts w:asciiTheme="minorBidi" w:hAnsiTheme="minorBidi" w:hint="cs"/>
          <w:szCs w:val="24"/>
          <w:u w:val="single"/>
          <w:rtl/>
        </w:rPr>
        <w:t xml:space="preserve">, </w:t>
      </w:r>
      <w:r w:rsidR="00CD0E11">
        <w:rPr>
          <w:rFonts w:asciiTheme="minorBidi" w:hAnsiTheme="minorBidi" w:hint="cs"/>
          <w:szCs w:val="24"/>
          <w:u w:val="single"/>
          <w:rtl/>
        </w:rPr>
        <w:t xml:space="preserve">כ' באב </w:t>
      </w:r>
      <w:r w:rsidR="000917C8" w:rsidRPr="000917C8">
        <w:rPr>
          <w:rFonts w:asciiTheme="minorBidi" w:hAnsiTheme="minorBidi" w:hint="cs"/>
          <w:szCs w:val="24"/>
          <w:u w:val="single"/>
          <w:rtl/>
        </w:rPr>
        <w:t>תשע"</w:t>
      </w:r>
      <w:r w:rsidR="00022EF7">
        <w:rPr>
          <w:rFonts w:asciiTheme="minorBidi" w:hAnsiTheme="minorBidi" w:hint="cs"/>
          <w:szCs w:val="24"/>
          <w:u w:val="single"/>
          <w:rtl/>
        </w:rPr>
        <w:t>ח</w:t>
      </w:r>
      <w:r w:rsidR="000917C8" w:rsidRPr="000917C8">
        <w:rPr>
          <w:rFonts w:asciiTheme="minorBidi" w:hAnsiTheme="minorBidi" w:hint="cs"/>
          <w:szCs w:val="24"/>
          <w:u w:val="single"/>
          <w:rtl/>
        </w:rPr>
        <w:t xml:space="preserve">, </w:t>
      </w:r>
      <w:r w:rsidR="00CD0E11">
        <w:rPr>
          <w:rFonts w:asciiTheme="minorBidi" w:hAnsiTheme="minorBidi" w:hint="cs"/>
          <w:szCs w:val="24"/>
          <w:u w:val="single"/>
          <w:rtl/>
        </w:rPr>
        <w:t>1.8.2018</w:t>
      </w:r>
      <w:r w:rsidR="000917C8" w:rsidRPr="000917C8">
        <w:rPr>
          <w:rFonts w:asciiTheme="minorBidi" w:hAnsiTheme="minorBidi" w:hint="cs"/>
          <w:szCs w:val="24"/>
          <w:u w:val="single"/>
          <w:rtl/>
        </w:rPr>
        <w:t xml:space="preserve"> עד השעה 23:59</w:t>
      </w:r>
      <w:r w:rsidR="00B15D43" w:rsidRPr="000917C8">
        <w:rPr>
          <w:rFonts w:asciiTheme="minorBidi" w:hAnsiTheme="minorBidi" w:hint="cs"/>
          <w:szCs w:val="24"/>
          <w:u w:val="single"/>
          <w:rtl/>
        </w:rPr>
        <w:t>.</w:t>
      </w:r>
      <w:r w:rsidRPr="000917C8">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CD0E11">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הינו</w:t>
      </w:r>
      <w:r w:rsidRPr="000917C8">
        <w:rPr>
          <w:rFonts w:asciiTheme="minorBidi" w:hAnsiTheme="minorBidi"/>
          <w:b/>
          <w:bCs w:val="0"/>
          <w:szCs w:val="24"/>
          <w:rtl/>
        </w:rPr>
        <w:t xml:space="preserve"> </w:t>
      </w:r>
      <w:r w:rsidR="00022EF7">
        <w:rPr>
          <w:rFonts w:asciiTheme="minorBidi" w:hAnsiTheme="minorBidi" w:hint="cs"/>
          <w:szCs w:val="24"/>
          <w:u w:val="single"/>
          <w:rtl/>
        </w:rPr>
        <w:t>ל</w:t>
      </w:r>
      <w:r w:rsidR="00022EF7" w:rsidRPr="000917C8">
        <w:rPr>
          <w:rFonts w:asciiTheme="minorBidi" w:hAnsiTheme="minorBidi" w:hint="cs"/>
          <w:szCs w:val="24"/>
          <w:u w:val="single"/>
          <w:rtl/>
        </w:rPr>
        <w:t xml:space="preserve">יום </w:t>
      </w:r>
      <w:r w:rsidR="00DC7615">
        <w:rPr>
          <w:rFonts w:asciiTheme="minorBidi" w:hAnsiTheme="minorBidi" w:hint="cs"/>
          <w:szCs w:val="24"/>
          <w:u w:val="single"/>
          <w:rtl/>
        </w:rPr>
        <w:t>שני</w:t>
      </w:r>
      <w:r w:rsidR="00022EF7">
        <w:rPr>
          <w:rFonts w:asciiTheme="minorBidi" w:hAnsiTheme="minorBidi" w:hint="cs"/>
          <w:szCs w:val="24"/>
          <w:u w:val="single"/>
          <w:rtl/>
        </w:rPr>
        <w:t xml:space="preserve">, </w:t>
      </w:r>
      <w:r w:rsidR="00CD0E11">
        <w:rPr>
          <w:rFonts w:asciiTheme="minorBidi" w:hAnsiTheme="minorBidi" w:hint="cs"/>
          <w:szCs w:val="24"/>
          <w:u w:val="single"/>
          <w:rtl/>
        </w:rPr>
        <w:t>כה' באב</w:t>
      </w:r>
      <w:r w:rsidR="00CD0E11" w:rsidRPr="000917C8">
        <w:rPr>
          <w:rFonts w:asciiTheme="minorBidi" w:hAnsiTheme="minorBidi" w:hint="cs"/>
          <w:szCs w:val="24"/>
          <w:u w:val="single"/>
          <w:rtl/>
        </w:rPr>
        <w:t xml:space="preserve"> </w:t>
      </w:r>
      <w:r w:rsidR="00022EF7" w:rsidRPr="000917C8">
        <w:rPr>
          <w:rFonts w:asciiTheme="minorBidi" w:hAnsiTheme="minorBidi" w:hint="cs"/>
          <w:szCs w:val="24"/>
          <w:u w:val="single"/>
          <w:rtl/>
        </w:rPr>
        <w:t>תשע"</w:t>
      </w:r>
      <w:r w:rsidR="00022EF7">
        <w:rPr>
          <w:rFonts w:asciiTheme="minorBidi" w:hAnsiTheme="minorBidi" w:hint="cs"/>
          <w:szCs w:val="24"/>
          <w:u w:val="single"/>
          <w:rtl/>
        </w:rPr>
        <w:t>ח</w:t>
      </w:r>
      <w:r w:rsidR="00022EF7" w:rsidRPr="000917C8">
        <w:rPr>
          <w:rFonts w:asciiTheme="minorBidi" w:hAnsiTheme="minorBidi" w:hint="cs"/>
          <w:szCs w:val="24"/>
          <w:u w:val="single"/>
          <w:rtl/>
        </w:rPr>
        <w:t xml:space="preserve">, </w:t>
      </w:r>
      <w:r w:rsidR="00CD0E11">
        <w:rPr>
          <w:rFonts w:asciiTheme="minorBidi" w:hAnsiTheme="minorBidi" w:hint="cs"/>
          <w:szCs w:val="24"/>
          <w:u w:val="single"/>
          <w:rtl/>
        </w:rPr>
        <w:t>6.8.2018</w:t>
      </w:r>
      <w:r w:rsidR="00022EF7" w:rsidRPr="000917C8">
        <w:rPr>
          <w:rFonts w:asciiTheme="minorBidi" w:hAnsiTheme="minorBidi" w:hint="cs"/>
          <w:szCs w:val="24"/>
          <w:u w:val="single"/>
          <w:rtl/>
        </w:rPr>
        <w:t xml:space="preserve"> עד השעה 23:59.</w:t>
      </w:r>
      <w:r w:rsidR="00B15D43" w:rsidRPr="000917C8">
        <w:rPr>
          <w:rFonts w:asciiTheme="minorBidi" w:hAnsiTheme="minorBidi" w:hint="cs"/>
          <w:b/>
          <w:bCs w:val="0"/>
          <w:snapToGrid w:val="0"/>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Default="0001460D" w:rsidP="00B262F6">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 xml:space="preserve">המועד האחרון להגשת ההצעות המלאות </w:t>
      </w:r>
      <w:r w:rsidR="007D21D4">
        <w:rPr>
          <w:rFonts w:ascii="Arial" w:hAnsi="Arial" w:hint="cs"/>
          <w:b/>
          <w:bCs w:val="0"/>
          <w:szCs w:val="24"/>
          <w:rtl/>
        </w:rPr>
        <w:t xml:space="preserve">(השלב השני) </w:t>
      </w:r>
      <w:r w:rsidR="00B262F6">
        <w:rPr>
          <w:rFonts w:ascii="Arial" w:hAnsi="Arial" w:hint="cs"/>
          <w:b/>
          <w:bCs w:val="0"/>
          <w:szCs w:val="24"/>
          <w:rtl/>
        </w:rPr>
        <w:t xml:space="preserve">יהיה </w:t>
      </w:r>
      <w:r w:rsidR="00B262F6">
        <w:rPr>
          <w:rFonts w:ascii="Arial" w:hAnsi="Arial" w:hint="cs"/>
          <w:szCs w:val="24"/>
          <w:u w:val="single"/>
          <w:rtl/>
        </w:rPr>
        <w:t>ביום שני, ו' בחשוון תשע"ט, 15.10.2018</w:t>
      </w:r>
      <w:r>
        <w:rPr>
          <w:rFonts w:ascii="Arial" w:hAnsi="Arial" w:hint="cs"/>
          <w:b/>
          <w:bCs w:val="0"/>
          <w:color w:val="000000"/>
          <w:szCs w:val="24"/>
          <w:rtl/>
        </w:rPr>
        <w:t xml:space="preserve"> </w:t>
      </w:r>
      <w:r w:rsidR="00D967BD">
        <w:rPr>
          <w:rFonts w:ascii="Arial" w:hAnsi="Arial" w:hint="cs"/>
          <w:b/>
          <w:bCs w:val="0"/>
          <w:color w:val="000000"/>
          <w:szCs w:val="24"/>
          <w:rtl/>
        </w:rPr>
        <w:t>ויו</w:t>
      </w:r>
      <w:r w:rsidR="007D21D4">
        <w:rPr>
          <w:rFonts w:ascii="Arial" w:hAnsi="Arial" w:hint="cs"/>
          <w:b/>
          <w:bCs w:val="0"/>
          <w:color w:val="000000"/>
          <w:szCs w:val="24"/>
          <w:rtl/>
        </w:rPr>
        <w:t xml:space="preserve">בא </w:t>
      </w:r>
      <w:r w:rsidR="00D967BD">
        <w:rPr>
          <w:rFonts w:ascii="Arial" w:hAnsi="Arial" w:hint="cs"/>
          <w:b/>
          <w:bCs w:val="0"/>
          <w:color w:val="000000"/>
          <w:szCs w:val="24"/>
          <w:rtl/>
        </w:rPr>
        <w:t xml:space="preserve"> לידיעת המציעים שימצאו מתאימים </w:t>
      </w:r>
      <w:r w:rsidR="007D21D4">
        <w:rPr>
          <w:rFonts w:ascii="Arial" w:hAnsi="Arial" w:hint="cs"/>
          <w:b/>
          <w:bCs w:val="0"/>
          <w:color w:val="000000"/>
          <w:szCs w:val="24"/>
          <w:rtl/>
        </w:rPr>
        <w:t>וראויים במסגרת השלב הראשון.</w:t>
      </w:r>
    </w:p>
    <w:p w:rsidR="008D0A0A" w:rsidRPr="008D0A0A" w:rsidRDefault="009710A2" w:rsidP="007D21D4">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8D0A0A" w:rsidRDefault="002F11D3" w:rsidP="00045BEF">
      <w:pPr>
        <w:pStyle w:val="BodyText"/>
        <w:tabs>
          <w:tab w:val="left" w:pos="509"/>
        </w:tabs>
        <w:spacing w:line="480" w:lineRule="auto"/>
        <w:ind w:left="720"/>
        <w:jc w:val="center"/>
        <w:rPr>
          <w:rFonts w:ascii="Arial" w:hAnsi="Arial"/>
          <w:b/>
          <w:bCs w:val="0"/>
          <w:color w:val="000000"/>
          <w:sz w:val="32"/>
          <w:szCs w:val="32"/>
        </w:rPr>
      </w:pPr>
      <w:r w:rsidRPr="008D0A0A">
        <w:rPr>
          <w:rFonts w:ascii="Arial" w:hAnsi="Arial" w:hint="cs"/>
          <w:color w:val="FF0000"/>
          <w:sz w:val="32"/>
          <w:szCs w:val="32"/>
          <w:u w:val="single"/>
          <w:rtl/>
        </w:rPr>
        <w:t xml:space="preserve">לתשומת ליבכם, </w:t>
      </w:r>
      <w:r w:rsidR="00045BEF">
        <w:rPr>
          <w:rFonts w:ascii="Arial" w:hAnsi="Arial" w:hint="cs"/>
          <w:color w:val="FF0000"/>
          <w:sz w:val="32"/>
          <w:szCs w:val="32"/>
          <w:u w:val="single"/>
          <w:rtl/>
        </w:rPr>
        <w:t>בלשונית נתוני המחקר</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לאחר בחירת השנה, הקול הקורא והתחום</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w:t>
      </w:r>
      <w:r w:rsidRPr="008D0A0A">
        <w:rPr>
          <w:rFonts w:ascii="Arial" w:hAnsi="Arial" w:hint="cs"/>
          <w:color w:val="FF0000"/>
          <w:sz w:val="32"/>
          <w:szCs w:val="32"/>
          <w:u w:val="single"/>
          <w:rtl/>
        </w:rPr>
        <w:t xml:space="preserve">יש לסמן </w:t>
      </w:r>
      <w:r w:rsidR="00045BEF">
        <w:rPr>
          <w:rFonts w:ascii="Arial" w:hAnsi="Arial" w:hint="cs"/>
          <w:color w:val="FF0000"/>
          <w:sz w:val="32"/>
          <w:szCs w:val="32"/>
          <w:u w:val="single"/>
          <w:rtl/>
        </w:rPr>
        <w:t>את סוג הבקשה</w:t>
      </w:r>
      <w:r w:rsidRPr="008D0A0A">
        <w:rPr>
          <w:rFonts w:ascii="Arial" w:hAnsi="Arial" w:hint="cs"/>
          <w:color w:val="FF0000"/>
          <w:sz w:val="32"/>
          <w:szCs w:val="32"/>
          <w:u w:val="single"/>
          <w:rtl/>
        </w:rPr>
        <w:t xml:space="preserve"> </w:t>
      </w:r>
      <w:r w:rsidRPr="008D0A0A">
        <w:rPr>
          <w:rFonts w:ascii="Arial" w:hAnsi="Arial"/>
          <w:color w:val="FF0000"/>
          <w:sz w:val="32"/>
          <w:szCs w:val="32"/>
          <w:u w:val="single"/>
          <w:rtl/>
        </w:rPr>
        <w:t>–</w:t>
      </w:r>
      <w:r w:rsidRPr="008D0A0A">
        <w:rPr>
          <w:rFonts w:ascii="Arial" w:hAnsi="Arial" w:hint="cs"/>
          <w:color w:val="FF0000"/>
          <w:sz w:val="32"/>
          <w:szCs w:val="32"/>
          <w:u w:val="single"/>
          <w:rtl/>
        </w:rPr>
        <w:t xml:space="preserve"> קדם-הצעה.</w:t>
      </w:r>
    </w:p>
    <w:p w:rsidR="009710A2" w:rsidRPr="009C1702" w:rsidRDefault="009710A2" w:rsidP="000B51CC">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r w:rsidR="008D0A0A">
        <w:rPr>
          <w:rFonts w:ascii="Arial" w:hAnsi="Arial" w:hint="cs"/>
          <w:szCs w:val="24"/>
          <w:rtl/>
        </w:rPr>
        <w:t xml:space="preserve"> (</w:t>
      </w:r>
      <w:r w:rsidR="008D0A0A" w:rsidRPr="008D0A0A">
        <w:rPr>
          <w:rFonts w:ascii="Arial" w:hAnsi="Arial" w:hint="cs"/>
          <w:color w:val="FF0000"/>
          <w:szCs w:val="24"/>
          <w:u w:val="single"/>
          <w:rtl/>
        </w:rPr>
        <w:t>להצעה מלאה</w:t>
      </w:r>
      <w:r w:rsidR="008D0A0A">
        <w:rPr>
          <w:rFonts w:ascii="Arial" w:hAnsi="Arial" w:hint="cs"/>
          <w:szCs w:val="24"/>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0B51CC">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0B51CC">
      <w:pPr>
        <w:pStyle w:val="BodyText"/>
        <w:tabs>
          <w:tab w:val="left" w:pos="509"/>
        </w:tabs>
        <w:spacing w:line="480" w:lineRule="auto"/>
        <w:ind w:left="509"/>
        <w:jc w:val="center"/>
        <w:rPr>
          <w:rFonts w:ascii="Arial" w:hAnsi="Arial"/>
          <w:sz w:val="32"/>
          <w:szCs w:val="32"/>
          <w:rtl/>
        </w:rPr>
      </w:pPr>
    </w:p>
    <w:p w:rsidR="00274485" w:rsidRDefault="00B15D43" w:rsidP="000B51CC">
      <w:pPr>
        <w:pStyle w:val="BodyText"/>
        <w:tabs>
          <w:tab w:val="left" w:pos="509"/>
        </w:tabs>
        <w:spacing w:line="480" w:lineRule="auto"/>
        <w:ind w:left="509"/>
        <w:jc w:val="center"/>
        <w:rPr>
          <w:rFonts w:ascii="Arial" w:hAnsi="Arial"/>
          <w:b/>
          <w:bCs w:val="0"/>
          <w:szCs w:val="24"/>
          <w:rtl/>
        </w:rPr>
      </w:pPr>
      <w:r>
        <w:rPr>
          <w:rFonts w:ascii="Arial" w:hAnsi="Arial"/>
          <w:sz w:val="32"/>
          <w:szCs w:val="32"/>
          <w:rtl/>
        </w:rPr>
        <w:t>מענה לנושאים טכנ</w:t>
      </w:r>
      <w:r>
        <w:rPr>
          <w:rFonts w:ascii="Arial" w:hAnsi="Arial" w:hint="cs"/>
          <w:sz w:val="32"/>
          <w:szCs w:val="32"/>
          <w:rtl/>
        </w:rPr>
        <w:t>י</w:t>
      </w:r>
      <w:r w:rsidR="00274485" w:rsidRPr="00FB6280">
        <w:rPr>
          <w:rFonts w:ascii="Arial" w:hAnsi="Arial"/>
          <w:sz w:val="32"/>
          <w:szCs w:val="32"/>
          <w:rtl/>
        </w:rPr>
        <w:t>ים הקשורים בהגשה י</w:t>
      </w:r>
      <w:r>
        <w:rPr>
          <w:rFonts w:ascii="Arial" w:hAnsi="Arial" w:hint="cs"/>
          <w:sz w:val="32"/>
          <w:szCs w:val="32"/>
          <w:rtl/>
        </w:rPr>
        <w:t>י</w:t>
      </w:r>
      <w:r w:rsidR="00274485" w:rsidRPr="00FB6280">
        <w:rPr>
          <w:rFonts w:ascii="Arial" w:hAnsi="Arial"/>
          <w:sz w:val="32"/>
          <w:szCs w:val="32"/>
          <w:rtl/>
        </w:rPr>
        <w:t>נתן על ידי המשרד עד השעה 15:00 ביום ההגשה.</w:t>
      </w:r>
    </w:p>
    <w:p w:rsidR="00D7337C" w:rsidRPr="009C1702" w:rsidRDefault="00D7337C"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0B51CC">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Default="009710A2" w:rsidP="0001460D">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01460D" w:rsidRPr="009C1702" w:rsidRDefault="0001460D" w:rsidP="0001460D">
      <w:pPr>
        <w:pStyle w:val="BodyText"/>
        <w:tabs>
          <w:tab w:val="left" w:pos="509"/>
        </w:tabs>
        <w:spacing w:line="480" w:lineRule="auto"/>
        <w:ind w:left="720"/>
        <w:rPr>
          <w:rFonts w:ascii="Arial" w:hAnsi="Arial"/>
          <w:b/>
          <w:bCs w:val="0"/>
          <w:szCs w:val="24"/>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Heading1"/>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Heading1"/>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6A44FD" w:rsidRPr="009C1702" w:rsidRDefault="006A44FD" w:rsidP="00091A85">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 xml:space="preserve">הליך של מיון, בדיקה והערכה על ידי המשרד, </w:t>
      </w:r>
      <w:r w:rsidR="00DD4FEC">
        <w:rPr>
          <w:rFonts w:ascii="Arial" w:hAnsi="Arial" w:hint="cs"/>
          <w:b/>
          <w:bCs w:val="0"/>
          <w:rtl/>
        </w:rPr>
        <w:t>כד</w:t>
      </w:r>
      <w:r w:rsidRPr="009C1702">
        <w:rPr>
          <w:rFonts w:ascii="Arial" w:hAnsi="Arial"/>
          <w:b/>
          <w:bCs w:val="0"/>
          <w:rtl/>
        </w:rPr>
        <w:t>להלן</w:t>
      </w:r>
      <w:r w:rsidRPr="009C1702">
        <w:rPr>
          <w:rFonts w:ascii="Arial" w:hAnsi="Arial" w:hint="cs"/>
          <w:b/>
          <w:bCs w:val="0"/>
          <w:rtl/>
        </w:rPr>
        <w:t>:</w:t>
      </w:r>
    </w:p>
    <w:p w:rsidR="006A44FD" w:rsidRPr="009C1702" w:rsidRDefault="00DD4FEC" w:rsidP="000B51CC">
      <w:pPr>
        <w:pStyle w:val="ListParagraph"/>
        <w:numPr>
          <w:ilvl w:val="0"/>
          <w:numId w:val="13"/>
        </w:numPr>
        <w:spacing w:line="480" w:lineRule="auto"/>
        <w:ind w:left="1076" w:hanging="141"/>
        <w:contextualSpacing/>
        <w:jc w:val="both"/>
        <w:rPr>
          <w:rFonts w:ascii="Arial" w:hAnsi="Arial"/>
          <w:b/>
          <w:bCs w:val="0"/>
        </w:rPr>
      </w:pPr>
      <w:r>
        <w:rPr>
          <w:rFonts w:ascii="Arial" w:hAnsi="Arial" w:hint="cs"/>
          <w:b/>
          <w:bCs w:val="0"/>
          <w:rtl/>
        </w:rPr>
        <w:t>בדיקה</w:t>
      </w:r>
      <w:r w:rsidR="006A44FD" w:rsidRPr="009C1702">
        <w:rPr>
          <w:rFonts w:ascii="Arial" w:hAnsi="Arial"/>
          <w:b/>
          <w:bCs w:val="0"/>
          <w:rtl/>
        </w:rPr>
        <w:t xml:space="preserve"> לעניין עמידה בתנאי הסף (סעיף ב' לעיל). הצעות אשר אינן עומדות בתנאי הסף – </w:t>
      </w:r>
      <w:r w:rsidR="006A44FD" w:rsidRPr="009C1702">
        <w:rPr>
          <w:rFonts w:ascii="Arial" w:hAnsi="Arial" w:hint="cs"/>
          <w:b/>
          <w:bCs w:val="0"/>
          <w:rtl/>
        </w:rPr>
        <w:t>יידחו</w:t>
      </w:r>
      <w:r w:rsidR="006A44FD" w:rsidRPr="009C1702">
        <w:rPr>
          <w:rFonts w:ascii="Arial" w:hAnsi="Arial"/>
          <w:b/>
          <w:bCs w:val="0"/>
          <w:rtl/>
        </w:rPr>
        <w:t>.</w:t>
      </w:r>
    </w:p>
    <w:p w:rsidR="00AA1074" w:rsidRPr="00F20E4D" w:rsidRDefault="00AA1074" w:rsidP="00091A85">
      <w:pPr>
        <w:pStyle w:val="ListParagraph"/>
        <w:numPr>
          <w:ilvl w:val="0"/>
          <w:numId w:val="13"/>
        </w:numPr>
        <w:spacing w:line="480" w:lineRule="auto"/>
        <w:ind w:left="1076" w:hanging="141"/>
        <w:contextualSpacing/>
        <w:jc w:val="both"/>
        <w:rPr>
          <w:rFonts w:ascii="Arial" w:hAnsi="Arial"/>
          <w:b/>
          <w:bCs w:val="0"/>
          <w:rtl/>
        </w:rPr>
      </w:pPr>
      <w:r>
        <w:rPr>
          <w:rFonts w:ascii="Arial" w:hAnsi="Arial" w:hint="cs"/>
          <w:b/>
          <w:bCs w:val="0"/>
          <w:rtl/>
        </w:rPr>
        <w:t>קדם-</w:t>
      </w:r>
      <w:r w:rsidR="006A44FD" w:rsidRPr="009C1702">
        <w:rPr>
          <w:rFonts w:ascii="Arial" w:hAnsi="Arial"/>
          <w:b/>
          <w:bCs w:val="0"/>
          <w:rtl/>
        </w:rPr>
        <w:t>הצעות אשר נמצאו עומדות בתנאי הסף, יועברו לשלב ההערכה</w:t>
      </w:r>
      <w:r>
        <w:rPr>
          <w:rFonts w:ascii="Arial" w:hAnsi="Arial" w:hint="cs"/>
          <w:b/>
          <w:bCs w:val="0"/>
          <w:rtl/>
        </w:rPr>
        <w:t xml:space="preserve"> והשיפוט</w:t>
      </w:r>
      <w:r w:rsidR="00F20E4D">
        <w:rPr>
          <w:rFonts w:ascii="Arial" w:hAnsi="Arial" w:hint="cs"/>
          <w:b/>
          <w:bCs w:val="0"/>
          <w:rtl/>
        </w:rPr>
        <w:t xml:space="preserve"> </w:t>
      </w:r>
      <w:r>
        <w:rPr>
          <w:rFonts w:ascii="Arial" w:hAnsi="Arial" w:hint="cs"/>
          <w:b/>
          <w:bCs w:val="0"/>
          <w:rtl/>
        </w:rPr>
        <w:t xml:space="preserve">אשר יבוצע על-ידי ועדת שיפוט מקצועית (להלן </w:t>
      </w:r>
      <w:r>
        <w:rPr>
          <w:rFonts w:ascii="Arial" w:hAnsi="Arial"/>
          <w:b/>
          <w:bCs w:val="0"/>
          <w:rtl/>
        </w:rPr>
        <w:t>–</w:t>
      </w:r>
      <w:r>
        <w:rPr>
          <w:rFonts w:ascii="Arial" w:hAnsi="Arial" w:hint="cs"/>
          <w:b/>
          <w:bCs w:val="0"/>
          <w:rtl/>
        </w:rPr>
        <w:t xml:space="preserve"> </w:t>
      </w:r>
      <w:r>
        <w:rPr>
          <w:rFonts w:ascii="Arial" w:hAnsi="Arial" w:hint="cs"/>
          <w:rtl/>
        </w:rPr>
        <w:t>ועדת שיפוט</w:t>
      </w:r>
      <w:r w:rsidR="00F20E4D">
        <w:rPr>
          <w:rFonts w:ascii="Arial" w:hAnsi="Arial" w:hint="cs"/>
          <w:b/>
          <w:bCs w:val="0"/>
          <w:rtl/>
        </w:rPr>
        <w:t xml:space="preserve">), </w:t>
      </w:r>
      <w:r w:rsidR="00DD4FEC">
        <w:rPr>
          <w:rFonts w:ascii="Arial" w:hAnsi="Arial" w:hint="cs"/>
          <w:b/>
          <w:bCs w:val="0"/>
          <w:rtl/>
        </w:rPr>
        <w:t>ש</w:t>
      </w:r>
      <w:r w:rsidR="00F20E4D">
        <w:rPr>
          <w:rFonts w:ascii="Arial" w:hAnsi="Arial" w:hint="cs"/>
          <w:b/>
          <w:bCs w:val="0"/>
          <w:rtl/>
        </w:rPr>
        <w:t xml:space="preserve">תמונה על ידי הנהלת הקרן </w:t>
      </w:r>
      <w:r w:rsidR="00DD4FEC">
        <w:rPr>
          <w:rFonts w:ascii="Arial" w:hAnsi="Arial" w:hint="cs"/>
          <w:b/>
          <w:bCs w:val="0"/>
          <w:rtl/>
        </w:rPr>
        <w:t>להעריך</w:t>
      </w:r>
      <w:r w:rsidR="00F20E4D">
        <w:rPr>
          <w:rFonts w:ascii="Arial" w:hAnsi="Arial" w:hint="cs"/>
          <w:b/>
          <w:bCs w:val="0"/>
          <w:rtl/>
        </w:rPr>
        <w:t xml:space="preserve"> את </w:t>
      </w:r>
      <w:r w:rsidRPr="00F20E4D">
        <w:rPr>
          <w:rFonts w:ascii="Arial" w:hAnsi="Arial" w:hint="cs"/>
          <w:b/>
          <w:bCs w:val="0"/>
          <w:rtl/>
        </w:rPr>
        <w:t>קדם-</w:t>
      </w:r>
      <w:r w:rsidR="006A44FD" w:rsidRPr="00F20E4D">
        <w:rPr>
          <w:rFonts w:ascii="Arial" w:hAnsi="Arial"/>
          <w:b/>
          <w:bCs w:val="0"/>
          <w:rtl/>
        </w:rPr>
        <w:t xml:space="preserve">ההצעות </w:t>
      </w:r>
      <w:r w:rsidR="00F20E4D">
        <w:rPr>
          <w:rFonts w:ascii="Arial" w:hAnsi="Arial" w:hint="cs"/>
          <w:b/>
          <w:bCs w:val="0"/>
          <w:rtl/>
        </w:rPr>
        <w:t xml:space="preserve">ולקבוע אילו מהן </w:t>
      </w:r>
      <w:r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Pr="00F20E4D">
        <w:rPr>
          <w:rFonts w:ascii="Arial" w:hAnsi="Arial" w:hint="cs"/>
          <w:b/>
          <w:bCs w:val="0"/>
          <w:rtl/>
        </w:rPr>
        <w:t xml:space="preserve">ההצעות יבחנו על פי אמות המידה הבאות: </w:t>
      </w:r>
    </w:p>
    <w:p w:rsidR="00AA1074" w:rsidRPr="001A0C99" w:rsidRDefault="00AA1074" w:rsidP="00091A85">
      <w:pPr>
        <w:pStyle w:val="ListParagraph"/>
        <w:numPr>
          <w:ilvl w:val="0"/>
          <w:numId w:val="27"/>
        </w:numPr>
        <w:spacing w:line="480" w:lineRule="auto"/>
        <w:ind w:left="1643"/>
        <w:jc w:val="both"/>
        <w:rPr>
          <w:rFonts w:ascii="Arial" w:hAnsi="Arial"/>
          <w:rt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775D25">
        <w:rPr>
          <w:rFonts w:ascii="Arial" w:hAnsi="Arial" w:hint="cs"/>
          <w:rtl/>
        </w:rPr>
        <w:t xml:space="preserve"> </w:t>
      </w:r>
      <w:r w:rsidR="00775D25">
        <w:rPr>
          <w:rFonts w:ascii="Arial" w:hAnsi="Arial"/>
          <w:rtl/>
        </w:rPr>
        <w:t>–</w:t>
      </w:r>
      <w:r w:rsidR="00775D25">
        <w:rPr>
          <w:rFonts w:ascii="Arial" w:hAnsi="Arial" w:hint="cs"/>
          <w:rtl/>
        </w:rPr>
        <w:t xml:space="preserve"> </w:t>
      </w:r>
      <w:r w:rsidR="003A125A">
        <w:rPr>
          <w:rFonts w:ascii="Arial" w:hAnsi="Arial" w:hint="cs"/>
          <w:rtl/>
        </w:rPr>
        <w:t>20</w:t>
      </w:r>
      <w:r w:rsidR="0064262A" w:rsidRPr="001A0C99">
        <w:rPr>
          <w:rFonts w:ascii="Arial" w:hAnsi="Arial" w:hint="cs"/>
          <w:rtl/>
        </w:rPr>
        <w:t>%</w:t>
      </w:r>
      <w:r w:rsidR="003A125A">
        <w:rPr>
          <w:rFonts w:ascii="Arial" w:hAnsi="Arial" w:hint="cs"/>
          <w:rtl/>
        </w:rPr>
        <w:t xml:space="preserve"> (הצעות אשר יקבלו הערכה נמוכה בסעיף זה יפסלו מבלי להתייחס לקריטרי</w:t>
      </w:r>
      <w:r w:rsidR="00DD4FEC">
        <w:rPr>
          <w:rFonts w:ascii="Arial" w:hAnsi="Arial" w:hint="cs"/>
          <w:rtl/>
        </w:rPr>
        <w:t>ו</w:t>
      </w:r>
      <w:r w:rsidR="003A125A">
        <w:rPr>
          <w:rFonts w:ascii="Arial" w:hAnsi="Arial" w:hint="cs"/>
          <w:rtl/>
        </w:rPr>
        <w:t>נים האחרים)</w:t>
      </w:r>
      <w:r w:rsidR="00DC7615">
        <w:rPr>
          <w:rFonts w:ascii="Arial" w:hAnsi="Arial" w:hint="cs"/>
          <w:rtl/>
        </w:rPr>
        <w:t>.</w:t>
      </w:r>
      <w:r w:rsidRPr="001A0C99">
        <w:rPr>
          <w:rFonts w:ascii="Arial" w:hAnsi="Arial"/>
          <w:rtl/>
        </w:rPr>
        <w:t xml:space="preserve"> </w:t>
      </w:r>
      <w:r w:rsidR="0064262A" w:rsidRPr="001A0C99">
        <w:rPr>
          <w:rtl/>
        </w:rPr>
        <w:t xml:space="preserve"> </w:t>
      </w:r>
    </w:p>
    <w:p w:rsidR="0064262A" w:rsidRPr="001A0C99" w:rsidRDefault="0064262A" w:rsidP="003A125A">
      <w:pPr>
        <w:pStyle w:val="ListParagraph"/>
        <w:numPr>
          <w:ilvl w:val="0"/>
          <w:numId w:val="27"/>
        </w:numPr>
        <w:spacing w:line="480" w:lineRule="auto"/>
        <w:ind w:left="1643"/>
        <w:jc w:val="both"/>
        <w:rPr>
          <w:rFonts w:ascii="Arial" w:hAnsi="Arial"/>
        </w:rPr>
      </w:pPr>
      <w:r w:rsidRPr="001A0C99">
        <w:rPr>
          <w:rFonts w:ascii="Arial" w:hAnsi="Arial" w:hint="cs"/>
          <w:rtl/>
        </w:rPr>
        <w:t>רמה מדעית</w:t>
      </w:r>
      <w:r w:rsidR="00775D25">
        <w:rPr>
          <w:rFonts w:ascii="Arial" w:hAnsi="Arial" w:hint="cs"/>
          <w:rtl/>
        </w:rPr>
        <w:t xml:space="preserve"> </w:t>
      </w:r>
      <w:r w:rsidR="00775D25">
        <w:rPr>
          <w:rFonts w:ascii="Arial" w:hAnsi="Arial"/>
          <w:rtl/>
        </w:rPr>
        <w:t>–</w:t>
      </w:r>
      <w:r w:rsidR="001A0C99" w:rsidRPr="001A0C99">
        <w:rPr>
          <w:rFonts w:ascii="Arial" w:hAnsi="Arial" w:hint="cs"/>
          <w:rtl/>
        </w:rPr>
        <w:t xml:space="preserve"> </w:t>
      </w:r>
      <w:r w:rsidR="003A125A">
        <w:rPr>
          <w:rFonts w:ascii="Arial" w:hAnsi="Arial" w:hint="cs"/>
          <w:rtl/>
        </w:rPr>
        <w:t>40</w:t>
      </w:r>
      <w:r w:rsidRPr="001A0C99">
        <w:rPr>
          <w:rFonts w:ascii="Arial" w:hAnsi="Arial" w:hint="cs"/>
          <w:rtl/>
        </w:rPr>
        <w:t>%.</w:t>
      </w:r>
    </w:p>
    <w:p w:rsidR="00AA1074" w:rsidRPr="001A0C99" w:rsidRDefault="006C4ED0" w:rsidP="003A125A">
      <w:pPr>
        <w:pStyle w:val="ListParagraph"/>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Pr="001A0C99">
        <w:rPr>
          <w:rFonts w:ascii="Arial" w:hAnsi="Arial" w:hint="cs"/>
          <w:rtl/>
        </w:rPr>
        <w:t>ה</w:t>
      </w:r>
      <w:r w:rsidR="0064262A" w:rsidRPr="001A0C99">
        <w:rPr>
          <w:rFonts w:ascii="Arial" w:hAnsi="Arial" w:hint="cs"/>
          <w:rtl/>
        </w:rPr>
        <w:t>מדעית</w:t>
      </w:r>
      <w:r w:rsidR="001A0C99" w:rsidRPr="001A0C99">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sidR="003A125A">
        <w:rPr>
          <w:rFonts w:ascii="Arial" w:hAnsi="Arial" w:hint="cs"/>
          <w:rtl/>
        </w:rPr>
        <w:t>40</w:t>
      </w:r>
      <w:r w:rsidR="0064262A" w:rsidRPr="001A0C99">
        <w:rPr>
          <w:rFonts w:ascii="Arial" w:hAnsi="Arial" w:hint="cs"/>
          <w:rtl/>
        </w:rPr>
        <w:t>%.</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91A85">
      <w:pPr>
        <w:pStyle w:val="ListParagraph"/>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E816D7" w:rsidRPr="00AD5E3B" w:rsidRDefault="00E816D7" w:rsidP="00E816D7">
      <w:pPr>
        <w:pStyle w:val="ListParagraph"/>
        <w:numPr>
          <w:ilvl w:val="1"/>
          <w:numId w:val="1"/>
        </w:numPr>
        <w:spacing w:line="480" w:lineRule="auto"/>
        <w:jc w:val="both"/>
        <w:rPr>
          <w:rFonts w:ascii="Arial" w:hAnsi="Arial"/>
          <w:b/>
          <w:bCs w:val="0"/>
        </w:rPr>
      </w:pPr>
      <w:r>
        <w:rPr>
          <w:rFonts w:ascii="Arial" w:hAnsi="Arial" w:hint="cs"/>
          <w:b/>
          <w:bCs w:val="0"/>
          <w:rtl/>
        </w:rPr>
        <w:t>המשרד יודיע על תוצאות השיפוט של קדם-ההצעות במהלך חודש אוקטובר 2018.</w:t>
      </w:r>
    </w:p>
    <w:p w:rsidR="00264770" w:rsidRPr="00AA1074" w:rsidRDefault="00264770" w:rsidP="000B51CC">
      <w:pPr>
        <w:pStyle w:val="ListParagraph"/>
        <w:spacing w:line="480" w:lineRule="auto"/>
        <w:jc w:val="both"/>
        <w:rPr>
          <w:rFonts w:ascii="Arial" w:hAnsi="Arial"/>
          <w:b/>
          <w:bCs w:val="0"/>
          <w:rtl/>
        </w:rPr>
      </w:pPr>
    </w:p>
    <w:p w:rsidR="00F20E4D" w:rsidRPr="00264770" w:rsidRDefault="00F20E4D" w:rsidP="000B51CC">
      <w:pPr>
        <w:pStyle w:val="Heading1"/>
        <w:numPr>
          <w:ilvl w:val="0"/>
          <w:numId w:val="8"/>
        </w:numPr>
        <w:spacing w:before="0" w:after="0" w:line="480" w:lineRule="auto"/>
        <w:ind w:left="-58" w:hanging="425"/>
      </w:pPr>
      <w:r w:rsidRPr="00060FD3">
        <w:rPr>
          <w:rtl/>
        </w:rPr>
        <w:t>מיון והערכת ההצעות</w:t>
      </w:r>
      <w:r>
        <w:rPr>
          <w:rFonts w:hint="cs"/>
          <w:rtl/>
        </w:rPr>
        <w:t xml:space="preserve"> המלאות (שלב שני)</w:t>
      </w:r>
      <w:r w:rsidRPr="00060FD3">
        <w:rPr>
          <w:rtl/>
        </w:rPr>
        <w:t>:</w:t>
      </w: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5D1396" w:rsidRPr="005D1396"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F20E4D">
        <w:rPr>
          <w:rFonts w:ascii="Arial" w:hAnsi="Arial"/>
          <w:b/>
          <w:bCs w:val="0"/>
          <w:cs/>
        </w:rPr>
        <w:t>‎</w:t>
      </w:r>
      <w:r w:rsidR="00F20E4D">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המלאות</w:t>
      </w:r>
      <w:r w:rsidRPr="00AA1074">
        <w:rPr>
          <w:rFonts w:ascii="Arial" w:hAnsi="Arial"/>
          <w:b/>
          <w:bCs w:val="0"/>
          <w:rtl/>
        </w:rPr>
        <w:t xml:space="preserve"> 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מהן. המלצות הוועדה יועברו על ידי ועדת השיפוט להנהלת הקרן לדיון וקבלת החלטות.</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632559">
        <w:rPr>
          <w:rFonts w:ascii="Arial" w:hAnsi="Arial"/>
          <w:rtl/>
        </w:rPr>
        <w:t xml:space="preserve">הצעות שהציון שיינתן עבורן בגין </w:t>
      </w:r>
      <w:r w:rsidRPr="00632559">
        <w:rPr>
          <w:rFonts w:ascii="Arial" w:hAnsi="Arial" w:hint="eastAsia"/>
          <w:rtl/>
        </w:rPr>
        <w:t>אמת</w:t>
      </w:r>
      <w:r w:rsidRPr="00632559">
        <w:rPr>
          <w:rFonts w:ascii="Arial" w:hAnsi="Arial"/>
          <w:rtl/>
        </w:rPr>
        <w:t xml:space="preserve"> מידה זו יהיה נמוך מ–75 (מתוך 100 </w:t>
      </w:r>
      <w:r w:rsidRPr="00632559">
        <w:rPr>
          <w:rFonts w:ascii="Arial" w:hAnsi="Arial" w:hint="eastAsia"/>
          <w:rtl/>
        </w:rPr>
        <w:t>הנקודות</w:t>
      </w:r>
      <w:r w:rsidRPr="00632559">
        <w:rPr>
          <w:rFonts w:ascii="Arial" w:hAnsi="Arial"/>
          <w:rtl/>
        </w:rPr>
        <w:t xml:space="preserve"> האפשרי</w:t>
      </w:r>
      <w:r w:rsidRPr="00632559">
        <w:rPr>
          <w:rFonts w:ascii="Arial" w:hAnsi="Arial" w:hint="eastAsia"/>
          <w:rtl/>
        </w:rPr>
        <w:t>ות</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3A125A" w:rsidP="003A125A">
      <w:pPr>
        <w:pStyle w:val="ListParagraph"/>
        <w:numPr>
          <w:ilvl w:val="0"/>
          <w:numId w:val="15"/>
        </w:numPr>
        <w:spacing w:line="480" w:lineRule="auto"/>
        <w:ind w:left="1076" w:hanging="141"/>
        <w:contextualSpacing/>
        <w:jc w:val="both"/>
        <w:rPr>
          <w:rFonts w:ascii="Arial" w:hAnsi="Arial"/>
          <w:b/>
          <w:bCs w:val="0"/>
        </w:rPr>
      </w:pPr>
      <w:r>
        <w:rPr>
          <w:rFonts w:ascii="Arial" w:hAnsi="Arial" w:hint="cs"/>
          <w:rtl/>
        </w:rPr>
        <w:t>החשיבות היישומית של המחקר</w:t>
      </w:r>
      <w:r w:rsidR="006A44FD" w:rsidRPr="009C1702">
        <w:rPr>
          <w:rFonts w:ascii="Arial" w:hAnsi="Arial" w:hint="cs"/>
          <w:rtl/>
        </w:rPr>
        <w:t xml:space="preserve"> (20%</w:t>
      </w:r>
      <w:r>
        <w:rPr>
          <w:rFonts w:ascii="Arial" w:hAnsi="Arial" w:hint="cs"/>
          <w:rtl/>
        </w:rPr>
        <w:t>)</w:t>
      </w:r>
      <w:r w:rsidR="006A44FD" w:rsidRPr="009C1702">
        <w:rPr>
          <w:rFonts w:ascii="Arial" w:hAnsi="Arial" w:hint="cs"/>
          <w:rtl/>
        </w:rPr>
        <w:t xml:space="preserve"> </w:t>
      </w:r>
      <w:r w:rsidR="006A44FD" w:rsidRPr="009C1702">
        <w:rPr>
          <w:rFonts w:ascii="Arial" w:hAnsi="Arial"/>
          <w:b/>
          <w:bCs w:val="0"/>
          <w:rtl/>
        </w:rPr>
        <w:t>תרומת המחקר לפ</w:t>
      </w:r>
      <w:r w:rsidR="004E1828" w:rsidRPr="009C1702">
        <w:rPr>
          <w:rFonts w:ascii="Arial" w:hAnsi="Arial" w:hint="cs"/>
          <w:b/>
          <w:bCs w:val="0"/>
          <w:rtl/>
        </w:rPr>
        <w:t>י</w:t>
      </w:r>
      <w:r w:rsidR="006A44FD"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006A44FD" w:rsidRPr="009C1702">
        <w:rPr>
          <w:rFonts w:ascii="Arial" w:hAnsi="Arial" w:hint="cs"/>
          <w:b/>
          <w:bCs w:val="0"/>
          <w:rtl/>
        </w:rPr>
        <w:t xml:space="preserve"> מדיניות </w:t>
      </w:r>
      <w:r w:rsidR="006A44FD" w:rsidRPr="009C1702">
        <w:rPr>
          <w:rFonts w:ascii="Arial" w:hAnsi="Arial"/>
          <w:b/>
          <w:bCs w:val="0"/>
          <w:rtl/>
        </w:rPr>
        <w:t>לקידום ה</w:t>
      </w:r>
      <w:r w:rsidR="006A44FD" w:rsidRPr="009C1702">
        <w:rPr>
          <w:rFonts w:ascii="Arial" w:hAnsi="Arial" w:hint="cs"/>
          <w:b/>
          <w:bCs w:val="0"/>
          <w:rtl/>
        </w:rPr>
        <w:t>חברה וה</w:t>
      </w:r>
      <w:r w:rsidR="006A44FD" w:rsidRPr="009C1702">
        <w:rPr>
          <w:rFonts w:ascii="Arial" w:hAnsi="Arial"/>
          <w:b/>
          <w:bCs w:val="0"/>
          <w:rtl/>
        </w:rPr>
        <w:t>משק הישראלי</w:t>
      </w:r>
      <w:r w:rsidR="006A44FD" w:rsidRPr="009C1702">
        <w:rPr>
          <w:rFonts w:ascii="Arial" w:hAnsi="Arial" w:hint="cs"/>
          <w:b/>
          <w:bCs w:val="0"/>
          <w:rtl/>
        </w:rPr>
        <w:t xml:space="preserve">ים. כמו כן תיבחן </w:t>
      </w:r>
      <w:r w:rsidR="006A44FD"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006A44FD" w:rsidRPr="009C1702">
        <w:rPr>
          <w:rFonts w:ascii="Arial" w:hAnsi="Arial" w:hint="cs"/>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sidR="000B5ECE">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Heading1"/>
        <w:numPr>
          <w:ilvl w:val="0"/>
          <w:numId w:val="8"/>
        </w:numPr>
        <w:spacing w:before="0" w:after="0" w:line="480" w:lineRule="auto"/>
        <w:ind w:left="-58" w:hanging="425"/>
        <w:rPr>
          <w:rtl/>
        </w:rPr>
      </w:pPr>
      <w:r w:rsidRPr="00060FD3">
        <w:rPr>
          <w:rtl/>
        </w:rPr>
        <w:t>ביצוע התכנית:</w:t>
      </w: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B162C7">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 xml:space="preserve">(השלב השני) </w:t>
      </w:r>
      <w:r w:rsidR="009E4BDF" w:rsidRPr="009C1702">
        <w:rPr>
          <w:rFonts w:ascii="Arial" w:hAnsi="Arial"/>
          <w:b/>
          <w:bCs w:val="0"/>
          <w:szCs w:val="24"/>
          <w:rtl/>
        </w:rPr>
        <w:t xml:space="preserve">תעשה </w:t>
      </w:r>
      <w:r w:rsidR="00F05652">
        <w:rPr>
          <w:rFonts w:ascii="Arial" w:hAnsi="Arial" w:hint="cs"/>
          <w:b/>
          <w:bCs w:val="0"/>
          <w:szCs w:val="24"/>
          <w:rtl/>
        </w:rPr>
        <w:t>בסוף</w:t>
      </w:r>
      <w:r w:rsidR="00F05652" w:rsidRPr="009C1702">
        <w:rPr>
          <w:rFonts w:ascii="Arial" w:hAnsi="Arial"/>
          <w:b/>
          <w:bCs w:val="0"/>
          <w:szCs w:val="24"/>
          <w:rtl/>
        </w:rPr>
        <w:t xml:space="preserve"> </w:t>
      </w:r>
      <w:r w:rsidR="000E293A">
        <w:rPr>
          <w:rFonts w:ascii="Arial" w:hAnsi="Arial" w:hint="cs"/>
          <w:b/>
          <w:bCs w:val="0"/>
          <w:szCs w:val="24"/>
          <w:rtl/>
        </w:rPr>
        <w:t xml:space="preserve">הרבעון </w:t>
      </w:r>
      <w:r w:rsidR="00163594">
        <w:rPr>
          <w:rFonts w:ascii="Arial" w:hAnsi="Arial" w:hint="cs"/>
          <w:b/>
          <w:bCs w:val="0"/>
          <w:szCs w:val="24"/>
          <w:rtl/>
        </w:rPr>
        <w:t xml:space="preserve">הראשון </w:t>
      </w:r>
      <w:r w:rsidR="000E293A">
        <w:rPr>
          <w:rFonts w:ascii="Arial" w:hAnsi="Arial" w:hint="cs"/>
          <w:b/>
          <w:bCs w:val="0"/>
          <w:szCs w:val="24"/>
          <w:rtl/>
        </w:rPr>
        <w:t xml:space="preserve">של </w:t>
      </w:r>
      <w:r w:rsidR="009E4BDF" w:rsidRPr="009C1702">
        <w:rPr>
          <w:rFonts w:ascii="Arial" w:hAnsi="Arial"/>
          <w:b/>
          <w:bCs w:val="0"/>
          <w:szCs w:val="24"/>
          <w:rtl/>
        </w:rPr>
        <w:t xml:space="preserve">שנת </w:t>
      </w:r>
      <w:r w:rsidR="00163594">
        <w:rPr>
          <w:rFonts w:ascii="Arial" w:hAnsi="Arial" w:hint="cs"/>
          <w:b/>
          <w:bCs w:val="0"/>
          <w:szCs w:val="24"/>
          <w:rtl/>
        </w:rPr>
        <w:t>2019</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62C7">
        <w:rPr>
          <w:rFonts w:ascii="Arial" w:hAnsi="Arial" w:hint="cs"/>
          <w:b/>
          <w:bCs w:val="0"/>
          <w:szCs w:val="24"/>
          <w:rtl/>
        </w:rPr>
        <w:t>2019</w:t>
      </w:r>
      <w:r w:rsidR="009E4BDF" w:rsidRPr="009C1702">
        <w:rPr>
          <w:rFonts w:ascii="Arial" w:hAnsi="Arial"/>
          <w:b/>
          <w:bCs w:val="0"/>
          <w:szCs w:val="24"/>
          <w:rtl/>
        </w:rPr>
        <w:t>.</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5724D">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E5724D">
        <w:rPr>
          <w:rFonts w:ascii="Arial" w:hAnsi="Arial"/>
          <w:b/>
          <w:bCs w:val="0"/>
        </w:rPr>
        <w:t>xi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DD4FEC" w:rsidRDefault="00FA2715" w:rsidP="00A63F47">
      <w:pPr>
        <w:pStyle w:val="ListParagraph"/>
        <w:numPr>
          <w:ilvl w:val="1"/>
          <w:numId w:val="3"/>
        </w:numPr>
        <w:spacing w:line="480" w:lineRule="auto"/>
        <w:jc w:val="both"/>
        <w:rPr>
          <w:rFonts w:ascii="Arial" w:hAnsi="Arial"/>
          <w:b/>
          <w:bCs w:val="0"/>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w:t>
      </w:r>
    </w:p>
    <w:p w:rsidR="00FA2715" w:rsidRPr="009C1702" w:rsidRDefault="00FA2715" w:rsidP="00091A85">
      <w:pPr>
        <w:pStyle w:val="ListParagraph"/>
        <w:pBdr>
          <w:top w:val="single" w:sz="4" w:space="1" w:color="auto"/>
          <w:left w:val="single" w:sz="4" w:space="4" w:color="auto"/>
          <w:bottom w:val="single" w:sz="4" w:space="1" w:color="auto"/>
          <w:right w:val="single" w:sz="4" w:space="4" w:color="auto"/>
        </w:pBdr>
        <w:spacing w:line="480" w:lineRule="auto"/>
        <w:jc w:val="both"/>
        <w:rPr>
          <w:rFonts w:ascii="Arial" w:hAnsi="Arial"/>
          <w:b/>
          <w:bCs w:val="0"/>
          <w:rtl/>
        </w:rPr>
      </w:pPr>
      <w:r w:rsidRPr="009C1702">
        <w:rPr>
          <w:rFonts w:ascii="Arial" w:hAnsi="Arial" w:hint="cs"/>
          <w:b/>
          <w:bCs w:val="0"/>
          <w:rtl/>
        </w:rPr>
        <w:t xml:space="preserve">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0B51CC">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Heading1"/>
        <w:numPr>
          <w:ilvl w:val="0"/>
          <w:numId w:val="8"/>
        </w:numPr>
        <w:spacing w:before="0" w:after="0" w:line="480" w:lineRule="auto"/>
        <w:ind w:left="-58" w:hanging="425"/>
      </w:pPr>
      <w:r w:rsidRPr="003E1415">
        <w:rPr>
          <w:rtl/>
        </w:rPr>
        <w:t>זכויות המשרד:</w:t>
      </w: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Heading1"/>
        <w:numPr>
          <w:ilvl w:val="0"/>
          <w:numId w:val="8"/>
        </w:numPr>
        <w:spacing w:before="0" w:after="0" w:line="480" w:lineRule="auto"/>
        <w:ind w:left="-58" w:hanging="425"/>
      </w:pPr>
      <w:r w:rsidRPr="00060FD3">
        <w:rPr>
          <w:rtl/>
        </w:rPr>
        <w:t>שאלות ופניות:</w:t>
      </w:r>
    </w:p>
    <w:p w:rsidR="006A44FD" w:rsidRPr="009C1702" w:rsidRDefault="006A44FD" w:rsidP="000B51CC">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המנהלי והכספי:</w:t>
      </w:r>
    </w:p>
    <w:p w:rsidR="006A44FD" w:rsidRPr="009C1702" w:rsidRDefault="006A44FD" w:rsidP="000B51CC">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610DE3" w:rsidP="000B51CC">
      <w:pPr>
        <w:pStyle w:val="BodyText"/>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7A5751" w:rsidRPr="006E2DB4" w:rsidRDefault="007A5751" w:rsidP="007A5751">
      <w:pPr>
        <w:pStyle w:val="Heading2"/>
        <w:spacing w:before="0" w:after="0" w:line="480" w:lineRule="auto"/>
        <w:rPr>
          <w:rtl/>
        </w:rPr>
      </w:pPr>
      <w:r w:rsidRPr="006E2DB4">
        <w:rPr>
          <w:rtl/>
        </w:rPr>
        <w:t>בתחום המדעי:</w:t>
      </w:r>
      <w:r w:rsidRPr="006E2DB4">
        <w:t xml:space="preserve"> </w:t>
      </w:r>
      <w:r w:rsidRPr="006E2DB4">
        <w:rPr>
          <w:rtl/>
        </w:rPr>
        <w:t xml:space="preserve"> </w:t>
      </w:r>
    </w:p>
    <w:p w:rsidR="007A5751" w:rsidRPr="006E2DB4" w:rsidRDefault="007A5751" w:rsidP="00AF0182">
      <w:pPr>
        <w:spacing w:line="480" w:lineRule="auto"/>
        <w:jc w:val="left"/>
        <w:rPr>
          <w:rFonts w:asciiTheme="minorBidi" w:hAnsiTheme="minorBidi" w:cstheme="minorBidi"/>
          <w:bCs w:val="0"/>
          <w:rtl/>
        </w:rPr>
      </w:pPr>
      <w:r w:rsidRPr="006E2DB4">
        <w:rPr>
          <w:rFonts w:asciiTheme="minorBidi" w:hAnsiTheme="minorBidi" w:cstheme="minorBidi" w:hint="cs"/>
          <w:bCs w:val="0"/>
          <w:rtl/>
        </w:rPr>
        <w:t xml:space="preserve">בתחומים: </w:t>
      </w:r>
      <w:r w:rsidR="00AF0182">
        <w:rPr>
          <w:rFonts w:asciiTheme="minorBidi" w:hAnsiTheme="minorBidi" w:cstheme="minorBidi" w:hint="cs"/>
          <w:b/>
          <w:u w:val="single"/>
          <w:rtl/>
        </w:rPr>
        <w:t>מדעי הים; ניצוץ קלינטק; אקולוגיה יבשתית</w:t>
      </w:r>
      <w:r w:rsidRPr="006E2DB4">
        <w:rPr>
          <w:rFonts w:asciiTheme="minorBidi" w:hAnsiTheme="minorBidi" w:cstheme="minorBidi" w:hint="cs"/>
          <w:bCs w:val="0"/>
          <w:rtl/>
        </w:rPr>
        <w:t xml:space="preserve"> - ד"ר </w:t>
      </w:r>
      <w:r w:rsidR="00AF0182">
        <w:rPr>
          <w:rFonts w:asciiTheme="minorBidi" w:hAnsiTheme="minorBidi" w:cstheme="minorBidi" w:hint="cs"/>
          <w:bCs w:val="0"/>
          <w:rtl/>
        </w:rPr>
        <w:t xml:space="preserve"> משה בן ששון</w:t>
      </w:r>
      <w:r w:rsidRPr="006E2DB4">
        <w:rPr>
          <w:rFonts w:asciiTheme="minorBidi" w:hAnsiTheme="minorBidi" w:cstheme="minorBidi" w:hint="cs"/>
          <w:bCs w:val="0"/>
          <w:rtl/>
        </w:rPr>
        <w:t xml:space="preserve">, </w:t>
      </w:r>
      <w:r w:rsidRPr="006E2DB4">
        <w:rPr>
          <w:rFonts w:asciiTheme="minorBidi" w:hAnsiTheme="minorBidi" w:cstheme="minorBidi"/>
          <w:bCs w:val="0"/>
          <w:rtl/>
        </w:rPr>
        <w:t xml:space="preserve">מנהל תחום </w:t>
      </w:r>
      <w:r w:rsidRPr="006E2DB4">
        <w:rPr>
          <w:rFonts w:asciiTheme="minorBidi" w:hAnsiTheme="minorBidi" w:cstheme="minorBidi" w:hint="cs"/>
          <w:bCs w:val="0"/>
          <w:rtl/>
        </w:rPr>
        <w:t xml:space="preserve">מדעי </w:t>
      </w:r>
      <w:r w:rsidR="00AF0182">
        <w:rPr>
          <w:rFonts w:asciiTheme="minorBidi" w:hAnsiTheme="minorBidi" w:cstheme="minorBidi" w:hint="cs"/>
          <w:bCs w:val="0"/>
          <w:rtl/>
        </w:rPr>
        <w:t>הסביבה, חקלאות ומים</w:t>
      </w:r>
      <w:r w:rsidRPr="006E2DB4">
        <w:rPr>
          <w:rFonts w:asciiTheme="minorBidi" w:hAnsiTheme="minorBidi" w:cstheme="minorBidi" w:hint="cs"/>
          <w:bCs w:val="0"/>
          <w:rtl/>
        </w:rPr>
        <w:t>, טל': 02-5411</w:t>
      </w:r>
      <w:r w:rsidR="00AF0182">
        <w:rPr>
          <w:rFonts w:asciiTheme="minorBidi" w:hAnsiTheme="minorBidi" w:cstheme="minorBidi" w:hint="cs"/>
          <w:bCs w:val="0"/>
          <w:rtl/>
        </w:rPr>
        <w:t>134</w:t>
      </w:r>
      <w:r w:rsidRPr="006E2DB4">
        <w:rPr>
          <w:rFonts w:asciiTheme="minorBidi" w:hAnsiTheme="minorBidi" w:cstheme="minorBidi" w:hint="cs"/>
          <w:bCs w:val="0"/>
          <w:rtl/>
        </w:rPr>
        <w:t xml:space="preserve">, </w:t>
      </w:r>
      <w:hyperlink r:id="rId20" w:history="1">
        <w:r w:rsidRPr="006E2DB4">
          <w:rPr>
            <w:rStyle w:val="Hyperlink"/>
            <w:rFonts w:asciiTheme="minorBidi" w:hAnsiTheme="minorBidi" w:cstheme="minorBidi"/>
            <w:bCs w:val="0"/>
            <w:rtl/>
          </w:rPr>
          <w:t>לשליחת דוא"ל לד"ר</w:t>
        </w:r>
        <w:r w:rsidR="002A32DE">
          <w:rPr>
            <w:rStyle w:val="Hyperlink"/>
            <w:rFonts w:asciiTheme="minorBidi" w:hAnsiTheme="minorBidi" w:cstheme="minorBidi" w:hint="cs"/>
            <w:bCs w:val="0"/>
            <w:rtl/>
          </w:rPr>
          <w:t xml:space="preserve"> </w:t>
        </w:r>
        <w:r w:rsidR="00AF0182">
          <w:rPr>
            <w:rStyle w:val="Hyperlink"/>
            <w:rFonts w:asciiTheme="minorBidi" w:hAnsiTheme="minorBidi" w:cstheme="minorBidi" w:hint="cs"/>
            <w:bCs w:val="0"/>
            <w:rtl/>
          </w:rPr>
          <w:t>משה בן ששון</w:t>
        </w:r>
        <w:r w:rsidRPr="006E2DB4">
          <w:rPr>
            <w:rStyle w:val="Hyperlink"/>
            <w:rFonts w:asciiTheme="minorBidi" w:hAnsiTheme="minorBidi" w:cstheme="minorBidi"/>
            <w:bCs w:val="0"/>
            <w:rtl/>
          </w:rPr>
          <w:t>-לחץ כאן</w:t>
        </w:r>
      </w:hyperlink>
      <w:r w:rsidRPr="006E2DB4">
        <w:rPr>
          <w:rFonts w:asciiTheme="minorBidi" w:hAnsiTheme="minorBidi" w:cstheme="minorBidi" w:hint="cs"/>
          <w:bCs w:val="0"/>
          <w:rtl/>
        </w:rPr>
        <w:t xml:space="preserve">  </w:t>
      </w:r>
    </w:p>
    <w:p w:rsidR="00CD0E11" w:rsidRPr="007A5751" w:rsidRDefault="00CD0E11" w:rsidP="00CD0E11">
      <w:pPr>
        <w:pStyle w:val="BodyText"/>
        <w:spacing w:line="480" w:lineRule="auto"/>
        <w:rPr>
          <w:rStyle w:val="Hyperlink"/>
          <w:rFonts w:cstheme="minorBidi"/>
          <w:b/>
          <w:bCs w:val="0"/>
          <w:szCs w:val="24"/>
          <w:rtl/>
          <w:lang w:val="en-US"/>
        </w:rPr>
      </w:pPr>
    </w:p>
    <w:p w:rsidR="00CD0E11" w:rsidRPr="00127EC2" w:rsidRDefault="00CD0E11" w:rsidP="002E5319">
      <w:pPr>
        <w:pStyle w:val="BodyText"/>
        <w:spacing w:line="480" w:lineRule="auto"/>
        <w:rPr>
          <w:rStyle w:val="Hyperlink"/>
          <w:rFonts w:cstheme="minorBidi"/>
          <w:b/>
          <w:bCs w:val="0"/>
          <w:szCs w:val="24"/>
          <w:rtl/>
          <w:lang w:val="en-US"/>
        </w:rPr>
      </w:pPr>
    </w:p>
    <w:p w:rsidR="006A44FD" w:rsidRPr="009C1702" w:rsidRDefault="006A44FD" w:rsidP="00D50630">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D50630">
        <w:rPr>
          <w:rFonts w:ascii="Arial" w:hAnsi="Arial" w:hint="cs"/>
          <w:szCs w:val="24"/>
          <w:u w:val="single"/>
          <w:rtl/>
          <w:lang w:val="en-US" w:eastAsia="en-US"/>
        </w:rPr>
        <w:t>23</w:t>
      </w:r>
      <w:r w:rsidR="00CD0E11">
        <w:rPr>
          <w:rFonts w:ascii="Arial" w:hAnsi="Arial" w:hint="cs"/>
          <w:szCs w:val="24"/>
          <w:u w:val="single"/>
          <w:rtl/>
          <w:lang w:val="en-US" w:eastAsia="en-US"/>
        </w:rPr>
        <w:t>.7.2018</w:t>
      </w:r>
      <w:r w:rsidR="00022EF7">
        <w:rPr>
          <w:rFonts w:ascii="Arial" w:hAnsi="Arial" w:hint="cs"/>
          <w:szCs w:val="24"/>
          <w:u w:val="single"/>
          <w:rtl/>
          <w:lang w:val="en-US" w:eastAsia="en-US"/>
        </w:rPr>
        <w:t>.</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F05652" w:rsidRDefault="00F05652" w:rsidP="000B51CC">
      <w:pPr>
        <w:pStyle w:val="BodyText"/>
        <w:spacing w:line="480" w:lineRule="auto"/>
        <w:ind w:left="-58"/>
        <w:rPr>
          <w:rFonts w:ascii="Arial" w:hAnsi="Arial"/>
          <w:b/>
          <w:bCs w:val="0"/>
          <w:szCs w:val="24"/>
          <w:rtl/>
          <w:lang w:eastAsia="en-US"/>
        </w:rPr>
      </w:pPr>
    </w:p>
    <w:p w:rsidR="006A44FD" w:rsidRPr="009C1702" w:rsidRDefault="006A44FD" w:rsidP="000B51CC">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footerReference w:type="default" r:id="rId23"/>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3B" w:rsidRDefault="00C3713B">
      <w:r>
        <w:separator/>
      </w:r>
    </w:p>
  </w:endnote>
  <w:endnote w:type="continuationSeparator" w:id="0">
    <w:p w:rsidR="00C3713B" w:rsidRDefault="00C3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10DE3">
      <w:rPr>
        <w:noProof/>
        <w:rtl/>
      </w:rPr>
      <w:t>10</w:t>
    </w:r>
    <w:r>
      <w:rPr>
        <w:rtl/>
      </w:rPr>
      <w:fldChar w:fldCharType="end"/>
    </w:r>
    <w:r>
      <w:rPr>
        <w:rtl/>
      </w:rPr>
      <w:t xml:space="preserve"> </w:t>
    </w:r>
    <w:r w:rsidR="00952DE8">
      <w:rPr>
        <w:rFonts w:hint="cs"/>
        <w:rtl/>
      </w:rPr>
      <w:t>-</w:t>
    </w:r>
  </w:p>
  <w:p w:rsidR="00EC0234" w:rsidRPr="000345F3" w:rsidRDefault="00805044" w:rsidP="00EC0234">
    <w:pPr>
      <w:pStyle w:val="Footer"/>
      <w:jc w:val="right"/>
      <w:rPr>
        <w:sz w:val="16"/>
        <w:szCs w:val="16"/>
      </w:rPr>
    </w:pPr>
    <w:r>
      <w:rPr>
        <w:sz w:val="16"/>
        <w:szCs w:val="16"/>
      </w:rPr>
      <w:fldChar w:fldCharType="begin"/>
    </w:r>
    <w:r>
      <w:rPr>
        <w:sz w:val="16"/>
        <w:szCs w:val="16"/>
      </w:rPr>
      <w:instrText xml:space="preserve"> FILENAME  \p </w:instrText>
    </w:r>
    <w:r>
      <w:rPr>
        <w:sz w:val="16"/>
        <w:szCs w:val="16"/>
      </w:rPr>
      <w:fldChar w:fldCharType="separate"/>
    </w:r>
    <w:r w:rsidR="00AE6815">
      <w:rPr>
        <w:noProof/>
        <w:sz w:val="16"/>
        <w:szCs w:val="16"/>
      </w:rPr>
      <w:t>Y:\Meira\</w:t>
    </w:r>
    <w:r w:rsidR="00AE6815">
      <w:rPr>
        <w:noProof/>
        <w:sz w:val="16"/>
        <w:szCs w:val="16"/>
        <w:rtl/>
      </w:rPr>
      <w:t>קולות קוראים\קולות קוראים 2019\מדעי החקלאות, הסביבה והמים 2019\קול קורא להגשת קדם - הצעות מחקר בתחומי מדעי החקלאות, הסביבה והמים לשנת 2019- מעודכן לתאריך 17.4.18</w:t>
    </w:r>
    <w:r w:rsidR="00AE6815">
      <w:rPr>
        <w:noProof/>
        <w:sz w:val="16"/>
        <w:szCs w:val="16"/>
      </w:rPr>
      <w:t>.docx</w:t>
    </w:r>
    <w:r>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3B" w:rsidRDefault="00C3713B">
      <w:r>
        <w:separator/>
      </w:r>
    </w:p>
  </w:footnote>
  <w:footnote w:type="continuationSeparator" w:id="0">
    <w:p w:rsidR="00C3713B" w:rsidRDefault="00C37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34F"/>
    <w:multiLevelType w:val="hybridMultilevel"/>
    <w:tmpl w:val="91EA4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84D"/>
    <w:multiLevelType w:val="hybridMultilevel"/>
    <w:tmpl w:val="B608EF26"/>
    <w:lvl w:ilvl="0" w:tplc="D41A9C6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 w15:restartNumberingAfterBreak="0">
    <w:nsid w:val="0AD00036"/>
    <w:multiLevelType w:val="hybridMultilevel"/>
    <w:tmpl w:val="1E201E18"/>
    <w:lvl w:ilvl="0" w:tplc="A9F23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6"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2545FA6"/>
    <w:multiLevelType w:val="hybridMultilevel"/>
    <w:tmpl w:val="7CDA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36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2"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21102068"/>
    <w:multiLevelType w:val="hybridMultilevel"/>
    <w:tmpl w:val="D5CC7320"/>
    <w:lvl w:ilvl="0" w:tplc="04090001">
      <w:start w:val="1"/>
      <w:numFmt w:val="bullet"/>
      <w:lvlText w:val=""/>
      <w:lvlJc w:val="left"/>
      <w:pPr>
        <w:ind w:left="302" w:hanging="360"/>
      </w:pPr>
      <w:rPr>
        <w:rFonts w:ascii="Symbol" w:hAnsi="Symbol"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15:restartNumberingAfterBreak="0">
    <w:nsid w:val="2B47761E"/>
    <w:multiLevelType w:val="multilevel"/>
    <w:tmpl w:val="3AECEFE0"/>
    <w:lvl w:ilvl="0">
      <w:start w:val="1"/>
      <w:numFmt w:val="bullet"/>
      <w:lvlText w:val=""/>
      <w:lvlJc w:val="left"/>
      <w:pPr>
        <w:ind w:left="360" w:hanging="360"/>
      </w:pPr>
      <w:rPr>
        <w:rFonts w:ascii="Symbol" w:hAnsi="Symbol"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6" w15:restartNumberingAfterBreak="0">
    <w:nsid w:val="32B45676"/>
    <w:multiLevelType w:val="hybridMultilevel"/>
    <w:tmpl w:val="4E602D2C"/>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56276"/>
    <w:multiLevelType w:val="hybridMultilevel"/>
    <w:tmpl w:val="E730DAC6"/>
    <w:lvl w:ilvl="0" w:tplc="04090013">
      <w:start w:val="1"/>
      <w:numFmt w:val="hebrew1"/>
      <w:lvlText w:val="%1."/>
      <w:lvlJc w:val="center"/>
      <w:pPr>
        <w:ind w:left="644"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1"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5"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06D6C"/>
    <w:multiLevelType w:val="hybridMultilevel"/>
    <w:tmpl w:val="C4988842"/>
    <w:lvl w:ilvl="0" w:tplc="F9AAA4C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7"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8"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9" w15:restartNumberingAfterBreak="0">
    <w:nsid w:val="53A949D3"/>
    <w:multiLevelType w:val="hybridMultilevel"/>
    <w:tmpl w:val="FE385534"/>
    <w:lvl w:ilvl="0" w:tplc="0B5E514A">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1"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2"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3"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4"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6"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F6C0E"/>
    <w:multiLevelType w:val="hybridMultilevel"/>
    <w:tmpl w:val="CB3A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2"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5"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20"/>
  </w:num>
  <w:num w:numId="2">
    <w:abstractNumId w:val="36"/>
  </w:num>
  <w:num w:numId="3">
    <w:abstractNumId w:val="9"/>
  </w:num>
  <w:num w:numId="4">
    <w:abstractNumId w:val="31"/>
  </w:num>
  <w:num w:numId="5">
    <w:abstractNumId w:val="41"/>
  </w:num>
  <w:num w:numId="6">
    <w:abstractNumId w:val="27"/>
  </w:num>
  <w:num w:numId="7">
    <w:abstractNumId w:val="23"/>
  </w:num>
  <w:num w:numId="8">
    <w:abstractNumId w:val="28"/>
  </w:num>
  <w:num w:numId="9">
    <w:abstractNumId w:val="10"/>
  </w:num>
  <w:num w:numId="10">
    <w:abstractNumId w:val="30"/>
  </w:num>
  <w:num w:numId="11">
    <w:abstractNumId w:val="5"/>
  </w:num>
  <w:num w:numId="12">
    <w:abstractNumId w:val="11"/>
  </w:num>
  <w:num w:numId="13">
    <w:abstractNumId w:val="44"/>
  </w:num>
  <w:num w:numId="14">
    <w:abstractNumId w:val="2"/>
  </w:num>
  <w:num w:numId="15">
    <w:abstractNumId w:val="7"/>
  </w:num>
  <w:num w:numId="16">
    <w:abstractNumId w:val="42"/>
  </w:num>
  <w:num w:numId="17">
    <w:abstractNumId w:val="35"/>
  </w:num>
  <w:num w:numId="18">
    <w:abstractNumId w:val="18"/>
  </w:num>
  <w:num w:numId="19">
    <w:abstractNumId w:val="37"/>
  </w:num>
  <w:num w:numId="20">
    <w:abstractNumId w:val="25"/>
  </w:num>
  <w:num w:numId="21">
    <w:abstractNumId w:val="6"/>
  </w:num>
  <w:num w:numId="22">
    <w:abstractNumId w:val="39"/>
  </w:num>
  <w:num w:numId="23">
    <w:abstractNumId w:val="15"/>
  </w:num>
  <w:num w:numId="24">
    <w:abstractNumId w:val="38"/>
  </w:num>
  <w:num w:numId="25">
    <w:abstractNumId w:val="45"/>
  </w:num>
  <w:num w:numId="26">
    <w:abstractNumId w:val="32"/>
  </w:num>
  <w:num w:numId="27">
    <w:abstractNumId w:val="21"/>
  </w:num>
  <w:num w:numId="28">
    <w:abstractNumId w:val="3"/>
  </w:num>
  <w:num w:numId="29">
    <w:abstractNumId w:val="24"/>
  </w:num>
  <w:num w:numId="30">
    <w:abstractNumId w:val="33"/>
  </w:num>
  <w:num w:numId="31">
    <w:abstractNumId w:val="12"/>
  </w:num>
  <w:num w:numId="32">
    <w:abstractNumId w:val="17"/>
  </w:num>
  <w:num w:numId="33">
    <w:abstractNumId w:val="22"/>
  </w:num>
  <w:num w:numId="34">
    <w:abstractNumId w:val="34"/>
  </w:num>
  <w:num w:numId="35">
    <w:abstractNumId w:val="43"/>
  </w:num>
  <w:num w:numId="36">
    <w:abstractNumId w:val="40"/>
  </w:num>
  <w:num w:numId="37">
    <w:abstractNumId w:val="26"/>
  </w:num>
  <w:num w:numId="38">
    <w:abstractNumId w:val="1"/>
  </w:num>
  <w:num w:numId="39">
    <w:abstractNumId w:val="29"/>
  </w:num>
  <w:num w:numId="40">
    <w:abstractNumId w:val="19"/>
  </w:num>
  <w:num w:numId="41">
    <w:abstractNumId w:val="16"/>
  </w:num>
  <w:num w:numId="42">
    <w:abstractNumId w:val="4"/>
  </w:num>
  <w:num w:numId="43">
    <w:abstractNumId w:val="0"/>
  </w:num>
  <w:num w:numId="44">
    <w:abstractNumId w:val="13"/>
  </w:num>
  <w:num w:numId="45">
    <w:abstractNumId w:val="8"/>
  </w:num>
  <w:num w:numId="4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0FB8"/>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A85"/>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6BF"/>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579A3"/>
    <w:rsid w:val="00160C61"/>
    <w:rsid w:val="00162AC3"/>
    <w:rsid w:val="00162C34"/>
    <w:rsid w:val="0016359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1557"/>
    <w:rsid w:val="00181707"/>
    <w:rsid w:val="00181AD1"/>
    <w:rsid w:val="001823ED"/>
    <w:rsid w:val="001828AD"/>
    <w:rsid w:val="00182D4B"/>
    <w:rsid w:val="00184C35"/>
    <w:rsid w:val="00184D04"/>
    <w:rsid w:val="001860FD"/>
    <w:rsid w:val="001864D7"/>
    <w:rsid w:val="001871C9"/>
    <w:rsid w:val="00187CE1"/>
    <w:rsid w:val="00192B7E"/>
    <w:rsid w:val="00193E89"/>
    <w:rsid w:val="00194219"/>
    <w:rsid w:val="00194B1C"/>
    <w:rsid w:val="00194B4C"/>
    <w:rsid w:val="001A01F8"/>
    <w:rsid w:val="001A09F0"/>
    <w:rsid w:val="001A0C99"/>
    <w:rsid w:val="001A17FB"/>
    <w:rsid w:val="001A235A"/>
    <w:rsid w:val="001A270E"/>
    <w:rsid w:val="001A4C2C"/>
    <w:rsid w:val="001A5FA6"/>
    <w:rsid w:val="001A649E"/>
    <w:rsid w:val="001A67B0"/>
    <w:rsid w:val="001B0540"/>
    <w:rsid w:val="001B0A75"/>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30DF"/>
    <w:rsid w:val="001D3293"/>
    <w:rsid w:val="001D4F3F"/>
    <w:rsid w:val="001D6B29"/>
    <w:rsid w:val="001D7C90"/>
    <w:rsid w:val="001E1114"/>
    <w:rsid w:val="001E2300"/>
    <w:rsid w:val="001E37D9"/>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557"/>
    <w:rsid w:val="002419E5"/>
    <w:rsid w:val="0024234C"/>
    <w:rsid w:val="002439D6"/>
    <w:rsid w:val="00243A89"/>
    <w:rsid w:val="00243B29"/>
    <w:rsid w:val="002467D1"/>
    <w:rsid w:val="00246A1F"/>
    <w:rsid w:val="00247131"/>
    <w:rsid w:val="0025068D"/>
    <w:rsid w:val="00252B04"/>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79D2"/>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2DE"/>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11D3"/>
    <w:rsid w:val="002F25C9"/>
    <w:rsid w:val="002F32E0"/>
    <w:rsid w:val="002F35D2"/>
    <w:rsid w:val="002F49BD"/>
    <w:rsid w:val="002F4A17"/>
    <w:rsid w:val="002F533E"/>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29DB"/>
    <w:rsid w:val="003242E8"/>
    <w:rsid w:val="00325479"/>
    <w:rsid w:val="00325634"/>
    <w:rsid w:val="00325A73"/>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33A7"/>
    <w:rsid w:val="003566B2"/>
    <w:rsid w:val="00361615"/>
    <w:rsid w:val="00361BBA"/>
    <w:rsid w:val="0036270A"/>
    <w:rsid w:val="00362953"/>
    <w:rsid w:val="003636BB"/>
    <w:rsid w:val="00363752"/>
    <w:rsid w:val="00364927"/>
    <w:rsid w:val="00364E3F"/>
    <w:rsid w:val="003651A1"/>
    <w:rsid w:val="00371626"/>
    <w:rsid w:val="003746BB"/>
    <w:rsid w:val="003768E0"/>
    <w:rsid w:val="00377330"/>
    <w:rsid w:val="00377B0A"/>
    <w:rsid w:val="00380DC1"/>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25A"/>
    <w:rsid w:val="003A14CA"/>
    <w:rsid w:val="003A1D77"/>
    <w:rsid w:val="003A450E"/>
    <w:rsid w:val="003A4D8C"/>
    <w:rsid w:val="003A51D4"/>
    <w:rsid w:val="003A6DA8"/>
    <w:rsid w:val="003A7C7F"/>
    <w:rsid w:val="003B01D9"/>
    <w:rsid w:val="003B0962"/>
    <w:rsid w:val="003B096B"/>
    <w:rsid w:val="003B0C95"/>
    <w:rsid w:val="003B159D"/>
    <w:rsid w:val="003B3300"/>
    <w:rsid w:val="003B3450"/>
    <w:rsid w:val="003B3665"/>
    <w:rsid w:val="003B3C37"/>
    <w:rsid w:val="003B4DC0"/>
    <w:rsid w:val="003B50FE"/>
    <w:rsid w:val="003B5296"/>
    <w:rsid w:val="003B59F4"/>
    <w:rsid w:val="003B5C6E"/>
    <w:rsid w:val="003B6D1F"/>
    <w:rsid w:val="003B6FF3"/>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D7856"/>
    <w:rsid w:val="003E01CB"/>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2A1"/>
    <w:rsid w:val="00406A4C"/>
    <w:rsid w:val="00406CCC"/>
    <w:rsid w:val="00407355"/>
    <w:rsid w:val="00412236"/>
    <w:rsid w:val="00412515"/>
    <w:rsid w:val="00413C42"/>
    <w:rsid w:val="0041412E"/>
    <w:rsid w:val="00415650"/>
    <w:rsid w:val="00415EC0"/>
    <w:rsid w:val="00417E05"/>
    <w:rsid w:val="00422663"/>
    <w:rsid w:val="00422AA6"/>
    <w:rsid w:val="004233A1"/>
    <w:rsid w:val="00425BB1"/>
    <w:rsid w:val="00432490"/>
    <w:rsid w:val="004332D8"/>
    <w:rsid w:val="0043348B"/>
    <w:rsid w:val="0043409B"/>
    <w:rsid w:val="00435F7C"/>
    <w:rsid w:val="00437628"/>
    <w:rsid w:val="00441166"/>
    <w:rsid w:val="00442C80"/>
    <w:rsid w:val="00443210"/>
    <w:rsid w:val="00443C67"/>
    <w:rsid w:val="00443E62"/>
    <w:rsid w:val="00445C57"/>
    <w:rsid w:val="00445E9D"/>
    <w:rsid w:val="00450B6C"/>
    <w:rsid w:val="004529E7"/>
    <w:rsid w:val="00453888"/>
    <w:rsid w:val="0045462D"/>
    <w:rsid w:val="00454A33"/>
    <w:rsid w:val="0045514A"/>
    <w:rsid w:val="00456B14"/>
    <w:rsid w:val="004574A0"/>
    <w:rsid w:val="004616C2"/>
    <w:rsid w:val="00462258"/>
    <w:rsid w:val="0046248F"/>
    <w:rsid w:val="004640B2"/>
    <w:rsid w:val="00464F4F"/>
    <w:rsid w:val="00465E54"/>
    <w:rsid w:val="004661C3"/>
    <w:rsid w:val="00466322"/>
    <w:rsid w:val="00466DBD"/>
    <w:rsid w:val="00471344"/>
    <w:rsid w:val="00471ECB"/>
    <w:rsid w:val="004724E8"/>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737"/>
    <w:rsid w:val="00487A4F"/>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31C"/>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0DE3"/>
    <w:rsid w:val="00613EB4"/>
    <w:rsid w:val="0061480B"/>
    <w:rsid w:val="0061652B"/>
    <w:rsid w:val="00616601"/>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5848"/>
    <w:rsid w:val="0062657A"/>
    <w:rsid w:val="00627AD8"/>
    <w:rsid w:val="00627C87"/>
    <w:rsid w:val="00630878"/>
    <w:rsid w:val="0063140D"/>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8E"/>
    <w:rsid w:val="00712CCA"/>
    <w:rsid w:val="00713B3B"/>
    <w:rsid w:val="00715474"/>
    <w:rsid w:val="00715B45"/>
    <w:rsid w:val="00715E05"/>
    <w:rsid w:val="00717423"/>
    <w:rsid w:val="0072023F"/>
    <w:rsid w:val="00720EEF"/>
    <w:rsid w:val="00721D07"/>
    <w:rsid w:val="00722AF9"/>
    <w:rsid w:val="00723291"/>
    <w:rsid w:val="0072395D"/>
    <w:rsid w:val="00723E1A"/>
    <w:rsid w:val="00725B33"/>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C0"/>
    <w:rsid w:val="00760E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B5C"/>
    <w:rsid w:val="00775BE6"/>
    <w:rsid w:val="00775D25"/>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3562"/>
    <w:rsid w:val="007A3AD2"/>
    <w:rsid w:val="007A3F3C"/>
    <w:rsid w:val="007A4307"/>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6C20"/>
    <w:rsid w:val="007E77F2"/>
    <w:rsid w:val="007E7E63"/>
    <w:rsid w:val="007F1686"/>
    <w:rsid w:val="007F240D"/>
    <w:rsid w:val="007F25FC"/>
    <w:rsid w:val="007F3B1F"/>
    <w:rsid w:val="007F3B81"/>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EE4"/>
    <w:rsid w:val="00816A89"/>
    <w:rsid w:val="008176B0"/>
    <w:rsid w:val="00817D4F"/>
    <w:rsid w:val="00820357"/>
    <w:rsid w:val="00820B06"/>
    <w:rsid w:val="00822046"/>
    <w:rsid w:val="00822507"/>
    <w:rsid w:val="00822F7F"/>
    <w:rsid w:val="008245D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22A"/>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31"/>
    <w:rsid w:val="008B31E3"/>
    <w:rsid w:val="008B346F"/>
    <w:rsid w:val="008B34E2"/>
    <w:rsid w:val="008B41EC"/>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3520"/>
    <w:rsid w:val="008D3522"/>
    <w:rsid w:val="008D389D"/>
    <w:rsid w:val="008D4257"/>
    <w:rsid w:val="008D6E05"/>
    <w:rsid w:val="008E09FC"/>
    <w:rsid w:val="008E0E95"/>
    <w:rsid w:val="008E3C38"/>
    <w:rsid w:val="008E4535"/>
    <w:rsid w:val="008E49BA"/>
    <w:rsid w:val="008E5B41"/>
    <w:rsid w:val="008F3420"/>
    <w:rsid w:val="008F7167"/>
    <w:rsid w:val="00901802"/>
    <w:rsid w:val="0090256F"/>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B59"/>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0B71"/>
    <w:rsid w:val="00991020"/>
    <w:rsid w:val="00991D45"/>
    <w:rsid w:val="009947A5"/>
    <w:rsid w:val="0099700E"/>
    <w:rsid w:val="0099785B"/>
    <w:rsid w:val="009978C6"/>
    <w:rsid w:val="009978D5"/>
    <w:rsid w:val="00997FDB"/>
    <w:rsid w:val="009A0113"/>
    <w:rsid w:val="009A37B5"/>
    <w:rsid w:val="009A4B9F"/>
    <w:rsid w:val="009A5276"/>
    <w:rsid w:val="009A55A3"/>
    <w:rsid w:val="009A64BA"/>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6A53"/>
    <w:rsid w:val="009E74F2"/>
    <w:rsid w:val="009E7FF1"/>
    <w:rsid w:val="009F0001"/>
    <w:rsid w:val="009F0FB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1E44"/>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2D6D"/>
    <w:rsid w:val="00A84CAE"/>
    <w:rsid w:val="00A84F6B"/>
    <w:rsid w:val="00A85207"/>
    <w:rsid w:val="00A87CF5"/>
    <w:rsid w:val="00A926DA"/>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3BC4"/>
    <w:rsid w:val="00AD5729"/>
    <w:rsid w:val="00AD5E3B"/>
    <w:rsid w:val="00AD6DF7"/>
    <w:rsid w:val="00AD6FEB"/>
    <w:rsid w:val="00AD7EEC"/>
    <w:rsid w:val="00AE0834"/>
    <w:rsid w:val="00AE08AA"/>
    <w:rsid w:val="00AE13EA"/>
    <w:rsid w:val="00AE2B6F"/>
    <w:rsid w:val="00AE2C5E"/>
    <w:rsid w:val="00AE2C87"/>
    <w:rsid w:val="00AE43CD"/>
    <w:rsid w:val="00AE47DC"/>
    <w:rsid w:val="00AE4FC5"/>
    <w:rsid w:val="00AE6595"/>
    <w:rsid w:val="00AE6815"/>
    <w:rsid w:val="00AF0182"/>
    <w:rsid w:val="00AF0911"/>
    <w:rsid w:val="00AF1015"/>
    <w:rsid w:val="00AF1C73"/>
    <w:rsid w:val="00AF2DEB"/>
    <w:rsid w:val="00AF320D"/>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62C7"/>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5B"/>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E52"/>
    <w:rsid w:val="00BA1FCE"/>
    <w:rsid w:val="00BA2689"/>
    <w:rsid w:val="00BA4027"/>
    <w:rsid w:val="00BA4BD2"/>
    <w:rsid w:val="00BA5B47"/>
    <w:rsid w:val="00BA66C7"/>
    <w:rsid w:val="00BA683D"/>
    <w:rsid w:val="00BA68DB"/>
    <w:rsid w:val="00BA79C9"/>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3713B"/>
    <w:rsid w:val="00C40A2C"/>
    <w:rsid w:val="00C417DA"/>
    <w:rsid w:val="00C4292D"/>
    <w:rsid w:val="00C43BEE"/>
    <w:rsid w:val="00C44D19"/>
    <w:rsid w:val="00C4508E"/>
    <w:rsid w:val="00C47612"/>
    <w:rsid w:val="00C4790B"/>
    <w:rsid w:val="00C5033A"/>
    <w:rsid w:val="00C50841"/>
    <w:rsid w:val="00C509C8"/>
    <w:rsid w:val="00C50B3E"/>
    <w:rsid w:val="00C5184E"/>
    <w:rsid w:val="00C520A9"/>
    <w:rsid w:val="00C54564"/>
    <w:rsid w:val="00C55602"/>
    <w:rsid w:val="00C556B3"/>
    <w:rsid w:val="00C56698"/>
    <w:rsid w:val="00C56933"/>
    <w:rsid w:val="00C57034"/>
    <w:rsid w:val="00C576F4"/>
    <w:rsid w:val="00C57C22"/>
    <w:rsid w:val="00C60724"/>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4ABD"/>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D7130"/>
    <w:rsid w:val="00CE0786"/>
    <w:rsid w:val="00CE36A7"/>
    <w:rsid w:val="00CE3F95"/>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31C"/>
    <w:rsid w:val="00D40505"/>
    <w:rsid w:val="00D40C57"/>
    <w:rsid w:val="00D40F27"/>
    <w:rsid w:val="00D40FF2"/>
    <w:rsid w:val="00D41B49"/>
    <w:rsid w:val="00D42C31"/>
    <w:rsid w:val="00D42EFB"/>
    <w:rsid w:val="00D43940"/>
    <w:rsid w:val="00D43ABE"/>
    <w:rsid w:val="00D43B1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3F0"/>
    <w:rsid w:val="00DA3907"/>
    <w:rsid w:val="00DA396B"/>
    <w:rsid w:val="00DA46EF"/>
    <w:rsid w:val="00DA4A93"/>
    <w:rsid w:val="00DA6E38"/>
    <w:rsid w:val="00DA7734"/>
    <w:rsid w:val="00DA7800"/>
    <w:rsid w:val="00DB2B49"/>
    <w:rsid w:val="00DB3EAC"/>
    <w:rsid w:val="00DB4C51"/>
    <w:rsid w:val="00DB4CC3"/>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4FEC"/>
    <w:rsid w:val="00DD5DAE"/>
    <w:rsid w:val="00DD672B"/>
    <w:rsid w:val="00DE000B"/>
    <w:rsid w:val="00DE03B3"/>
    <w:rsid w:val="00DE10D0"/>
    <w:rsid w:val="00DE1146"/>
    <w:rsid w:val="00DE1651"/>
    <w:rsid w:val="00DE3E5C"/>
    <w:rsid w:val="00DE650C"/>
    <w:rsid w:val="00DE7AEA"/>
    <w:rsid w:val="00DE7B00"/>
    <w:rsid w:val="00DF171E"/>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5BC"/>
    <w:rsid w:val="00E526FB"/>
    <w:rsid w:val="00E532B5"/>
    <w:rsid w:val="00E54422"/>
    <w:rsid w:val="00E55BEA"/>
    <w:rsid w:val="00E5675A"/>
    <w:rsid w:val="00E5724D"/>
    <w:rsid w:val="00E61273"/>
    <w:rsid w:val="00E62258"/>
    <w:rsid w:val="00E63686"/>
    <w:rsid w:val="00E64167"/>
    <w:rsid w:val="00E64CBB"/>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C19"/>
    <w:rsid w:val="00EA5D81"/>
    <w:rsid w:val="00EA69F9"/>
    <w:rsid w:val="00EA72C0"/>
    <w:rsid w:val="00EB1E63"/>
    <w:rsid w:val="00EB26B0"/>
    <w:rsid w:val="00EB330B"/>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37CF"/>
    <w:rsid w:val="00ED3EA7"/>
    <w:rsid w:val="00ED4C35"/>
    <w:rsid w:val="00ED6748"/>
    <w:rsid w:val="00ED6BD9"/>
    <w:rsid w:val="00EE2230"/>
    <w:rsid w:val="00EE37ED"/>
    <w:rsid w:val="00EE5800"/>
    <w:rsid w:val="00EE673E"/>
    <w:rsid w:val="00EE6965"/>
    <w:rsid w:val="00EE7348"/>
    <w:rsid w:val="00EE781C"/>
    <w:rsid w:val="00EF0654"/>
    <w:rsid w:val="00EF222A"/>
    <w:rsid w:val="00EF2BF9"/>
    <w:rsid w:val="00EF35FA"/>
    <w:rsid w:val="00EF400C"/>
    <w:rsid w:val="00EF42FF"/>
    <w:rsid w:val="00EF71FB"/>
    <w:rsid w:val="00F0023A"/>
    <w:rsid w:val="00F00DB8"/>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E55BA"/>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CDED7F-8832-47AF-B1E3-5A7E3CB6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paragraph" w:customStyle="1" w:styleId="m-3790881613456887674msolistparagraph">
    <w:name w:val="m_-3790881613456887674msolistparagraph"/>
    <w:basedOn w:val="Normal"/>
    <w:rsid w:val="00816A89"/>
    <w:pPr>
      <w:bidi w:val="0"/>
      <w:spacing w:before="100" w:beforeAutospacing="1" w:after="100" w:afterAutospacing="1"/>
      <w:jc w:val="left"/>
    </w:pPr>
    <w:rPr>
      <w:rFonts w:eastAsiaTheme="minorHAnsi"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MosheBS@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2.xml><?xml version="1.0" encoding="utf-8"?>
<ds:datastoreItem xmlns:ds="http://schemas.openxmlformats.org/officeDocument/2006/customXml" ds:itemID="{337F0E82-4CEE-44A4-A6E1-191AB269A698}">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2F2F4-5D73-42E4-BC86-F07D8FDE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4723</Words>
  <Characters>23591</Characters>
  <Application>Microsoft Office Word</Application>
  <DocSecurity>4</DocSecurity>
  <Lines>196</Lines>
  <Paragraphs>56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קדם-הצעות מחקר-מחקרים בתחומי ההנדסה 2018</vt:lpstr>
      <vt:lpstr>קול קורא להגשת קדם-הצעות מחקר-מחקרים בתחומי ההנדסה 2018</vt:lpstr>
    </vt:vector>
  </TitlesOfParts>
  <Company>Most</Company>
  <LinksUpToDate>false</LinksUpToDate>
  <CharactersWithSpaces>28258</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מחקר-מחקרים בתחומי ההנדסה 2018</dc:title>
  <dc:creator>Binyamin Slater</dc:creator>
  <cp:lastModifiedBy>Admin</cp:lastModifiedBy>
  <cp:revision>2</cp:revision>
  <cp:lastPrinted>2015-07-14T11:04:00Z</cp:lastPrinted>
  <dcterms:created xsi:type="dcterms:W3CDTF">2018-05-17T11:46:00Z</dcterms:created>
  <dcterms:modified xsi:type="dcterms:W3CDTF">2018-05-17T11:46:00Z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