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bookmarkStart w:id="0" w:name="_GoBack"/>
      <w:bookmarkEnd w:id="0"/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23AB3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2020</w:t>
      </w:r>
    </w:p>
    <w:p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:rsidR="00334DFC" w:rsidRPr="00334DFC" w:rsidRDefault="006E7CDF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טיפוח, </w:t>
      </w:r>
      <w:r w:rsidR="00334DFC" w:rsidRPr="00334DFC">
        <w:rPr>
          <w:rFonts w:ascii="Arial" w:hAnsi="Arial" w:cs="Arial"/>
          <w:sz w:val="24"/>
          <w:rtl/>
        </w:rPr>
        <w:t>איתור, בחינ</w:t>
      </w:r>
      <w:r>
        <w:rPr>
          <w:rFonts w:ascii="Arial" w:hAnsi="Arial" w:cs="Arial"/>
          <w:sz w:val="24"/>
          <w:rtl/>
        </w:rPr>
        <w:t>ה ואיקלום של זנים חדשים</w:t>
      </w:r>
      <w:r w:rsidR="00334DFC" w:rsidRPr="00334DFC">
        <w:rPr>
          <w:rFonts w:ascii="Arial" w:hAnsi="Arial" w:cs="Arial"/>
          <w:sz w:val="24"/>
          <w:rtl/>
        </w:rPr>
        <w:t xml:space="preserve"> לייצוא </w:t>
      </w:r>
      <w:r w:rsidR="00822ACE">
        <w:rPr>
          <w:rFonts w:ascii="Arial" w:hAnsi="Arial" w:cs="Arial" w:hint="cs"/>
          <w:sz w:val="24"/>
          <w:rtl/>
        </w:rPr>
        <w:t xml:space="preserve">ושוק מקומי </w:t>
      </w:r>
      <w:r w:rsidR="00334DFC" w:rsidRPr="00334DFC">
        <w:rPr>
          <w:rFonts w:ascii="Arial" w:hAnsi="Arial" w:cs="Arial"/>
          <w:sz w:val="24"/>
          <w:rtl/>
        </w:rPr>
        <w:t xml:space="preserve">תוך התאמתם לתנאי הגידול באזורי הארץ השונים. </w:t>
      </w:r>
    </w:p>
    <w:p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 xml:space="preserve">טוקסין 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:rsidR="00764387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האמצעים במיון התרמילים, כדי לשפר את איכות התרמילים המיועדים לייצוא.</w:t>
      </w:r>
    </w:p>
    <w:p w:rsidR="006E7CDF" w:rsidRPr="003D3285" w:rsidRDefault="006E7CDF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הגדלת חשיפת הלקוחות בארץ ובחו"ל ליתרונות הזנים החדשים עשירים בחומצה אוליאית כדי להגדיל את הביקוש לאגוזי אדמה "כחול לבן".</w:t>
      </w:r>
    </w:p>
    <w:p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3829DE">
        <w:rPr>
          <w:rFonts w:ascii="Arial" w:hAnsi="Arial" w:cs="Arial" w:hint="cs"/>
          <w:b/>
          <w:bCs/>
          <w:sz w:val="24"/>
          <w:u w:val="single"/>
          <w:rtl/>
        </w:rPr>
        <w:t>אספרגילוס פלבו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829DE">
        <w:rPr>
          <w:rFonts w:ascii="Arial" w:hAnsi="Arial" w:cs="Arial" w:hint="cs"/>
          <w:sz w:val="24"/>
          <w:rtl/>
        </w:rPr>
        <w:t xml:space="preserve">תופעת  הרשת,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3829DE">
        <w:rPr>
          <w:rFonts w:ascii="Arial" w:hAnsi="Arial" w:cs="Arial" w:hint="cs"/>
          <w:sz w:val="24"/>
          <w:rtl/>
        </w:rPr>
        <w:t>, מיני פוזריום</w:t>
      </w:r>
      <w:r w:rsidR="000A13D7">
        <w:rPr>
          <w:rFonts w:ascii="Arial" w:hAnsi="Arial" w:cs="Arial" w:hint="cs"/>
          <w:sz w:val="24"/>
          <w:rtl/>
        </w:rPr>
        <w:t>, ריזוקטוניה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B0569E">
        <w:rPr>
          <w:rFonts w:ascii="Arial" w:hAnsi="Arial" w:cs="Arial" w:hint="cs"/>
          <w:sz w:val="24"/>
          <w:rtl/>
        </w:rPr>
        <w:t xml:space="preserve">הפוגעות באגוזי אדמה </w:t>
      </w:r>
      <w:r w:rsidR="00A112FC">
        <w:rPr>
          <w:rFonts w:ascii="Arial" w:hAnsi="Arial" w:cs="Arial" w:hint="cs"/>
          <w:sz w:val="24"/>
          <w:rtl/>
        </w:rPr>
        <w:t>שעדיין יש אי בהירות בהגדרתן לצורך שיפור ההתמודדות איתן: "גרב 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:rsidR="00DC4A18" w:rsidRPr="006E37A2" w:rsidRDefault="00334DFC" w:rsidP="006E37A2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6E37A2">
        <w:rPr>
          <w:rFonts w:ascii="Arial" w:hAnsi="Arial" w:cs="Arial"/>
          <w:rtl/>
        </w:rPr>
        <w:t>שיפור השיטות ל</w:t>
      </w:r>
      <w:r w:rsidR="006E37A2" w:rsidRPr="006E37A2">
        <w:rPr>
          <w:rFonts w:ascii="Arial" w:hAnsi="Arial" w:cs="Arial" w:hint="cs"/>
          <w:rtl/>
        </w:rPr>
        <w:t xml:space="preserve">התמודדות </w:t>
      </w:r>
      <w:r w:rsidR="00395179" w:rsidRPr="006E37A2">
        <w:rPr>
          <w:rFonts w:ascii="Arial" w:hAnsi="Arial" w:cs="Arial" w:hint="cs"/>
          <w:rtl/>
        </w:rPr>
        <w:t xml:space="preserve">כימית </w:t>
      </w:r>
      <w:r w:rsidR="006E37A2" w:rsidRPr="006E37A2">
        <w:rPr>
          <w:rFonts w:ascii="Arial" w:hAnsi="Arial" w:cs="Arial" w:hint="cs"/>
          <w:rtl/>
        </w:rPr>
        <w:t xml:space="preserve">ואגרוטכנית </w:t>
      </w:r>
      <w:r w:rsidR="006E37A2">
        <w:rPr>
          <w:rFonts w:ascii="Arial" w:hAnsi="Arial" w:cs="Arial" w:hint="cs"/>
          <w:rtl/>
        </w:rPr>
        <w:t xml:space="preserve">עם מחלות </w:t>
      </w:r>
      <w:r w:rsidR="00395179" w:rsidRPr="006E37A2">
        <w:rPr>
          <w:rFonts w:ascii="Arial" w:hAnsi="Arial" w:cs="Arial" w:hint="cs"/>
          <w:rtl/>
        </w:rPr>
        <w:t>קרקע</w:t>
      </w:r>
      <w:r w:rsidR="006E37A2">
        <w:rPr>
          <w:rFonts w:ascii="Arial" w:hAnsi="Arial" w:cs="Arial" w:hint="cs"/>
          <w:rtl/>
        </w:rPr>
        <w:t>.</w:t>
      </w:r>
    </w:p>
    <w:p w:rsidR="00146FD4" w:rsidRPr="00804D07" w:rsidRDefault="00146FD4" w:rsidP="00146FD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804D07">
        <w:rPr>
          <w:rFonts w:asciiTheme="minorBidi" w:hAnsiTheme="minorBidi" w:cstheme="minorBidi"/>
          <w:rtl/>
        </w:rPr>
        <w:t>מציאת תחליפים לפורמלין להתמודדות עם מחלות ק</w:t>
      </w:r>
      <w:r w:rsidR="000A13D7">
        <w:rPr>
          <w:rFonts w:asciiTheme="minorBidi" w:hAnsiTheme="minorBidi" w:cstheme="minorBidi" w:hint="cs"/>
          <w:rtl/>
        </w:rPr>
        <w:t>ר</w:t>
      </w:r>
      <w:r w:rsidR="000A13D7">
        <w:rPr>
          <w:rFonts w:asciiTheme="minorBidi" w:hAnsiTheme="minorBidi" w:cstheme="minorBidi"/>
          <w:rtl/>
        </w:rPr>
        <w:t>קע בכלל וגרב</w:t>
      </w:r>
      <w:r w:rsidRPr="00804D07">
        <w:rPr>
          <w:rFonts w:asciiTheme="minorBidi" w:hAnsiTheme="minorBidi" w:cstheme="minorBidi"/>
          <w:rtl/>
        </w:rPr>
        <w:t xml:space="preserve"> </w:t>
      </w:r>
      <w:proofErr w:type="spellStart"/>
      <w:r w:rsidRPr="00804D07">
        <w:rPr>
          <w:rFonts w:asciiTheme="minorBidi" w:hAnsiTheme="minorBidi" w:cstheme="minorBidi"/>
          <w:rtl/>
        </w:rPr>
        <w:t>יבללת</w:t>
      </w:r>
      <w:proofErr w:type="spellEnd"/>
      <w:r w:rsidRPr="00804D07">
        <w:rPr>
          <w:rFonts w:asciiTheme="minorBidi" w:hAnsiTheme="minorBidi" w:cstheme="minorBidi"/>
          <w:rtl/>
        </w:rPr>
        <w:t xml:space="preserve"> בפרט.</w:t>
      </w:r>
    </w:p>
    <w:p w:rsidR="00056F9B" w:rsidRPr="00056F9B" w:rsidRDefault="006E37A2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rtl/>
        </w:rPr>
        <w:t>שיפור וגיוון דרכי ה</w:t>
      </w:r>
      <w:r w:rsidR="00056F9B" w:rsidRPr="00056F9B">
        <w:rPr>
          <w:rFonts w:ascii="Arial" w:hAnsi="Arial" w:cs="Arial"/>
          <w:rtl/>
        </w:rPr>
        <w:t xml:space="preserve">התמודדות עם נזקי הצבתנים ומלדרה. </w:t>
      </w:r>
    </w:p>
    <w:p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ומזיקים.</w:t>
      </w:r>
    </w:p>
    <w:p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6E37A2">
        <w:rPr>
          <w:rFonts w:ascii="Arial" w:hAnsi="Arial" w:cs="Arial" w:hint="cs"/>
          <w:sz w:val="24"/>
          <w:rtl/>
        </w:rPr>
        <w:t xml:space="preserve">גומא נאכל,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 xml:space="preserve">, </w:t>
      </w:r>
      <w:r w:rsidR="006E37A2">
        <w:rPr>
          <w:rFonts w:ascii="Arial" w:hAnsi="Arial" w:cs="Arial" w:hint="cs"/>
          <w:sz w:val="24"/>
          <w:rtl/>
        </w:rPr>
        <w:t xml:space="preserve">מיני ירבוז, </w:t>
      </w:r>
      <w:r w:rsidR="00E067A5">
        <w:rPr>
          <w:rFonts w:ascii="Arial" w:hAnsi="Arial" w:cs="Arial" w:hint="cs"/>
          <w:sz w:val="24"/>
          <w:rtl/>
        </w:rPr>
        <w:t>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:rsidR="00334DFC" w:rsidRDefault="00334DFC" w:rsidP="00B0569E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תהליך ייצור הזרע</w:t>
      </w:r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</w:t>
      </w:r>
      <w:r w:rsidR="00B0569E">
        <w:rPr>
          <w:rFonts w:ascii="Arial" w:hAnsi="Arial" w:cs="Arial" w:hint="cs"/>
          <w:sz w:val="24"/>
          <w:rtl/>
        </w:rPr>
        <w:t xml:space="preserve"> למגדלים בכלל, ומטלר</w:t>
      </w:r>
      <w:r w:rsidR="00146FD4">
        <w:rPr>
          <w:rFonts w:ascii="Arial" w:hAnsi="Arial" w:cs="Arial" w:hint="cs"/>
          <w:sz w:val="24"/>
          <w:rtl/>
        </w:rPr>
        <w:t>ומיצס ואספרגילוס ניגר בפרט.</w:t>
      </w:r>
    </w:p>
    <w:p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שיפור ה</w:t>
      </w:r>
      <w:r w:rsidR="00B0569E">
        <w:rPr>
          <w:rFonts w:ascii="Arial" w:hAnsi="Arial" w:cs="Arial" w:hint="cs"/>
          <w:sz w:val="24"/>
          <w:rtl/>
        </w:rPr>
        <w:t>מעקב וה</w:t>
      </w:r>
      <w:r>
        <w:rPr>
          <w:rFonts w:ascii="Arial" w:hAnsi="Arial" w:cs="Arial" w:hint="cs"/>
          <w:sz w:val="24"/>
          <w:rtl/>
        </w:rPr>
        <w:t>מדדים לקביעת איכות הזרע</w:t>
      </w:r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:rsidR="00B54E94" w:rsidRPr="00B54E94" w:rsidRDefault="00B54E94" w:rsidP="000A13D7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</w:t>
      </w:r>
      <w:r w:rsidR="000A13D7">
        <w:rPr>
          <w:rFonts w:ascii="Arial" w:hAnsi="Arial" w:cs="Arial" w:hint="cs"/>
          <w:sz w:val="24"/>
          <w:rtl/>
        </w:rPr>
        <w:t xml:space="preserve">מימשק </w:t>
      </w:r>
      <w:r w:rsidR="006E37A2">
        <w:rPr>
          <w:rFonts w:ascii="Arial" w:hAnsi="Arial" w:cs="Arial" w:hint="cs"/>
          <w:sz w:val="24"/>
          <w:rtl/>
        </w:rPr>
        <w:t>להתמודדות עם תופעת</w:t>
      </w:r>
      <w:r w:rsidRPr="00B54E94">
        <w:rPr>
          <w:rFonts w:ascii="Arial" w:hAnsi="Arial" w:cs="Arial" w:hint="cs"/>
          <w:sz w:val="24"/>
          <w:rtl/>
        </w:rPr>
        <w:t xml:space="preserve"> </w:t>
      </w:r>
      <w:r w:rsidR="006E37A2">
        <w:rPr>
          <w:rFonts w:ascii="Arial" w:hAnsi="Arial" w:cs="Arial" w:hint="cs"/>
          <w:sz w:val="24"/>
          <w:rtl/>
        </w:rPr>
        <w:t>"ה</w:t>
      </w:r>
      <w:r w:rsidRPr="00B54E94">
        <w:rPr>
          <w:rFonts w:ascii="Arial" w:hAnsi="Arial" w:cs="Arial" w:hint="cs"/>
          <w:sz w:val="24"/>
          <w:rtl/>
        </w:rPr>
        <w:t>תסמונת".</w:t>
      </w:r>
    </w:p>
    <w:p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</w:p>
    <w:p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התאמה ושיפור ציוד ניעור חדש</w:t>
      </w:r>
      <w:r w:rsidR="0006656E">
        <w:rPr>
          <w:rFonts w:ascii="Arial" w:hAnsi="Arial" w:cs="Arial" w:hint="cs"/>
          <w:sz w:val="24"/>
          <w:rtl/>
        </w:rPr>
        <w:t xml:space="preserve"> והתאמתו לאזורי הגידול השונים במטרה להקטין את הפחת ולשיפור צבע התרמילים</w:t>
      </w:r>
      <w:r w:rsidRPr="00334DFC">
        <w:rPr>
          <w:rFonts w:ascii="Arial" w:hAnsi="Arial" w:cs="Arial"/>
          <w:sz w:val="24"/>
          <w:rtl/>
        </w:rPr>
        <w:t xml:space="preserve">. </w:t>
      </w:r>
    </w:p>
    <w:p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:rsidR="00883BC9" w:rsidRDefault="00883BC9" w:rsidP="00C07F67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lastRenderedPageBreak/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 xml:space="preserve">ותהליכים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</w:t>
      </w:r>
      <w:r w:rsidR="00C07F67"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 xml:space="preserve">כדי לשפר את השליטה </w:t>
      </w:r>
      <w:r w:rsidR="00C07F67">
        <w:rPr>
          <w:rFonts w:ascii="Arial" w:hAnsi="Arial" w:cs="Arial" w:hint="cs"/>
          <w:sz w:val="24"/>
          <w:rtl/>
        </w:rPr>
        <w:t>בקצבי התפתחות הגידול, צבירת יבול, ו</w:t>
      </w:r>
      <w:r w:rsidR="00511108">
        <w:rPr>
          <w:rFonts w:ascii="Arial" w:hAnsi="Arial" w:cs="Arial" w:hint="cs"/>
          <w:sz w:val="24"/>
          <w:rtl/>
        </w:rPr>
        <w:t>חיזוי של קצב ההבשלה</w:t>
      </w:r>
      <w:r w:rsidR="00C07F67">
        <w:rPr>
          <w:rFonts w:ascii="Arial" w:hAnsi="Arial" w:cs="Arial" w:hint="cs"/>
          <w:sz w:val="24"/>
          <w:rtl/>
        </w:rPr>
        <w:t xml:space="preserve">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</w:p>
    <w:p w:rsidR="00246F05" w:rsidRDefault="00246F05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לימוד התהליכים הפיזיולוגים המושפעים מעקות מים בגילים שונים של הצמח.</w:t>
      </w:r>
    </w:p>
    <w:p w:rsidR="00106CD2" w:rsidRDefault="005E050E" w:rsidP="00607A73">
      <w:pPr>
        <w:numPr>
          <w:ilvl w:val="1"/>
          <w:numId w:val="29"/>
        </w:numPr>
        <w:spacing w:line="360" w:lineRule="auto"/>
      </w:pPr>
      <w:r w:rsidRPr="00106CD2">
        <w:rPr>
          <w:rFonts w:ascii="Arial" w:hAnsi="Arial" w:cs="Arial" w:hint="cs"/>
          <w:sz w:val="24"/>
          <w:rtl/>
        </w:rPr>
        <w:t>שימוש בטכנולוגיות של חישה מרחוק וחקלאות מדייקת, ל</w:t>
      </w:r>
      <w:r w:rsidR="000A13D7">
        <w:rPr>
          <w:rFonts w:ascii="Arial" w:hAnsi="Arial" w:cs="Arial" w:hint="cs"/>
          <w:sz w:val="24"/>
          <w:rtl/>
        </w:rPr>
        <w:t xml:space="preserve">מעקב אחר התפתחות הגידול, ניהול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>
        <w:rPr>
          <w:rFonts w:hint="cs"/>
          <w:rtl/>
        </w:rPr>
        <w:t>מי</w:t>
      </w:r>
      <w:r w:rsidR="000A13D7">
        <w:rPr>
          <w:rFonts w:hint="cs"/>
          <w:rtl/>
        </w:rPr>
        <w:t>ר</w:t>
      </w:r>
      <w:r w:rsidR="00607A73">
        <w:rPr>
          <w:rFonts w:hint="cs"/>
          <w:rtl/>
        </w:rPr>
        <w:t>בית בסביבה.</w:t>
      </w:r>
    </w:p>
    <w:p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 xml:space="preserve">שיפור היבול </w:t>
      </w:r>
      <w:r w:rsidR="000A13D7">
        <w:rPr>
          <w:rFonts w:ascii="Arial" w:hAnsi="Arial" w:cs="Arial" w:hint="cs"/>
          <w:rtl/>
        </w:rPr>
        <w:t xml:space="preserve">ואיכותו </w:t>
      </w:r>
      <w:r w:rsidRPr="00106CD2">
        <w:rPr>
          <w:rFonts w:ascii="Arial" w:hAnsi="Arial" w:cs="Arial"/>
          <w:rtl/>
        </w:rPr>
        <w:t xml:space="preserve">באמצעות דיוק </w:t>
      </w:r>
      <w:r w:rsidR="000A13D7">
        <w:rPr>
          <w:rFonts w:ascii="Arial" w:hAnsi="Arial" w:cs="Arial" w:hint="cs"/>
          <w:rtl/>
        </w:rPr>
        <w:t xml:space="preserve">מנות המים ומועדי </w:t>
      </w:r>
      <w:r w:rsidRPr="00106CD2">
        <w:rPr>
          <w:rFonts w:ascii="Arial" w:hAnsi="Arial" w:cs="Arial"/>
          <w:rtl/>
        </w:rPr>
        <w:t>ההשק</w:t>
      </w:r>
      <w:r w:rsidR="000A13D7">
        <w:rPr>
          <w:rFonts w:ascii="Arial" w:hAnsi="Arial" w:cs="Arial" w:hint="cs"/>
          <w:rtl/>
        </w:rPr>
        <w:t>י</w:t>
      </w:r>
      <w:r w:rsidRPr="00106CD2">
        <w:rPr>
          <w:rFonts w:ascii="Arial" w:hAnsi="Arial" w:cs="Arial"/>
          <w:rtl/>
        </w:rPr>
        <w:t>יה בסיום הגידול.</w:t>
      </w:r>
    </w:p>
    <w:p w:rsidR="00545179" w:rsidRPr="000A13D7" w:rsidRDefault="006E37A2" w:rsidP="00483532">
      <w:pPr>
        <w:pStyle w:val="ListParagraph"/>
        <w:numPr>
          <w:ilvl w:val="1"/>
          <w:numId w:val="29"/>
        </w:numPr>
        <w:bidi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זיהוי עקות ב</w:t>
      </w:r>
      <w:r>
        <w:rPr>
          <w:rFonts w:asciiTheme="minorBidi" w:hAnsiTheme="minorBidi" w:cstheme="minorBidi" w:hint="cs"/>
          <w:rtl/>
        </w:rPr>
        <w:t>משך הגידול</w:t>
      </w:r>
      <w:r w:rsidR="00D93E41" w:rsidRPr="000A13D7">
        <w:rPr>
          <w:rFonts w:asciiTheme="minorBidi" w:hAnsiTheme="minorBidi" w:cstheme="minorBidi"/>
          <w:rtl/>
        </w:rPr>
        <w:t xml:space="preserve">, בעזרת </w:t>
      </w:r>
      <w:r>
        <w:rPr>
          <w:rFonts w:asciiTheme="minorBidi" w:hAnsiTheme="minorBidi" w:cstheme="minorBidi" w:hint="cs"/>
          <w:rtl/>
        </w:rPr>
        <w:t xml:space="preserve">כלים של </w:t>
      </w:r>
      <w:r w:rsidR="00D93E41" w:rsidRPr="000A13D7">
        <w:rPr>
          <w:rFonts w:asciiTheme="minorBidi" w:hAnsiTheme="minorBidi" w:cstheme="minorBidi"/>
          <w:rtl/>
        </w:rPr>
        <w:t>חישה מקרוב (</w:t>
      </w:r>
      <w:proofErr w:type="spellStart"/>
      <w:r w:rsidR="00D93E41" w:rsidRPr="000A13D7">
        <w:rPr>
          <w:rFonts w:asciiTheme="minorBidi" w:hAnsiTheme="minorBidi" w:cstheme="minorBidi"/>
          <w:rtl/>
        </w:rPr>
        <w:t>טנסיומטרים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, </w:t>
      </w:r>
      <w:proofErr w:type="spellStart"/>
      <w:r w:rsidR="00D93E41" w:rsidRPr="000A13D7">
        <w:rPr>
          <w:rFonts w:asciiTheme="minorBidi" w:hAnsiTheme="minorBidi" w:cstheme="minorBidi"/>
          <w:rtl/>
        </w:rPr>
        <w:t>דנטרומטרים</w:t>
      </w:r>
      <w:proofErr w:type="spellEnd"/>
      <w:r w:rsidR="00A3257E">
        <w:rPr>
          <w:rFonts w:asciiTheme="minorBidi" w:hAnsiTheme="minorBidi" w:cstheme="minorBidi" w:hint="cs"/>
          <w:rtl/>
        </w:rPr>
        <w:t xml:space="preserve">, מגדלי </w:t>
      </w:r>
      <w:r w:rsidR="00A3257E">
        <w:rPr>
          <w:rFonts w:asciiTheme="minorBidi" w:hAnsiTheme="minorBidi" w:cstheme="minorBidi"/>
        </w:rPr>
        <w:t>EC</w:t>
      </w:r>
      <w:r w:rsidR="00D93E41" w:rsidRPr="000A13D7">
        <w:rPr>
          <w:rFonts w:asciiTheme="minorBidi" w:hAnsiTheme="minorBidi" w:cstheme="minorBidi"/>
          <w:rtl/>
        </w:rPr>
        <w:t xml:space="preserve">) וחישה מרחוק </w:t>
      </w:r>
      <w:r w:rsidR="00A3257E">
        <w:rPr>
          <w:rFonts w:asciiTheme="minorBidi" w:hAnsiTheme="minorBidi" w:cstheme="minorBidi" w:hint="cs"/>
          <w:rtl/>
        </w:rPr>
        <w:t xml:space="preserve">על ידי </w:t>
      </w:r>
      <w:proofErr w:type="spellStart"/>
      <w:r w:rsidR="00A3257E" w:rsidRPr="000A13D7">
        <w:rPr>
          <w:rFonts w:asciiTheme="minorBidi" w:hAnsiTheme="minorBidi" w:cstheme="minorBidi"/>
          <w:rtl/>
        </w:rPr>
        <w:t>רחפנים</w:t>
      </w:r>
      <w:proofErr w:type="spellEnd"/>
      <w:r w:rsidR="00A3257E">
        <w:rPr>
          <w:rFonts w:asciiTheme="minorBidi" w:hAnsiTheme="minorBidi" w:cstheme="minorBidi" w:hint="cs"/>
          <w:rtl/>
        </w:rPr>
        <w:t>,</w:t>
      </w:r>
      <w:r w:rsidR="00A3257E">
        <w:rPr>
          <w:rFonts w:asciiTheme="minorBidi" w:hAnsiTheme="minorBidi" w:cstheme="minorBidi"/>
          <w:rtl/>
        </w:rPr>
        <w:t xml:space="preserve"> צילום אויר </w:t>
      </w:r>
      <w:proofErr w:type="spellStart"/>
      <w:r w:rsidR="00A3257E">
        <w:rPr>
          <w:rFonts w:asciiTheme="minorBidi" w:hAnsiTheme="minorBidi" w:cstheme="minorBidi"/>
          <w:rtl/>
        </w:rPr>
        <w:t>ולווינים</w:t>
      </w:r>
      <w:proofErr w:type="spellEnd"/>
      <w:r w:rsidR="00A3257E">
        <w:rPr>
          <w:rFonts w:asciiTheme="minorBidi" w:hAnsiTheme="minorBidi" w:cstheme="minorBidi" w:hint="cs"/>
          <w:rtl/>
        </w:rPr>
        <w:t xml:space="preserve"> </w:t>
      </w:r>
      <w:proofErr w:type="spellStart"/>
      <w:r w:rsidR="00483532">
        <w:rPr>
          <w:rFonts w:asciiTheme="minorBidi" w:hAnsiTheme="minorBidi" w:cstheme="minorBidi" w:hint="cs"/>
          <w:rtl/>
        </w:rPr>
        <w:t>מצויידים</w:t>
      </w:r>
      <w:proofErr w:type="spellEnd"/>
      <w:r w:rsidR="00483532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חיישנים מתאימים</w:t>
      </w:r>
      <w:r w:rsidR="00483532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A112FC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D5" w:rsidRDefault="00F44FD5">
      <w:r>
        <w:separator/>
      </w:r>
    </w:p>
  </w:endnote>
  <w:endnote w:type="continuationSeparator" w:id="0">
    <w:p w:rsidR="00F44FD5" w:rsidRDefault="00F4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Footer"/>
      <w:framePr w:wrap="around" w:vAnchor="text" w:hAnchor="text" w:xAlign="center" w:y="1"/>
      <w:rPr>
        <w:rStyle w:val="PageNumber"/>
        <w:rFonts w:cs="David"/>
        <w:szCs w:val="20"/>
        <w:lang w:eastAsia="en-US"/>
      </w:rPr>
    </w:pPr>
    <w:r>
      <w:rPr>
        <w:rStyle w:val="PageNumber"/>
        <w:rFonts w:cs="David"/>
        <w:szCs w:val="20"/>
        <w:lang w:eastAsia="en-US"/>
      </w:rPr>
      <w:fldChar w:fldCharType="begin"/>
    </w:r>
    <w:r>
      <w:rPr>
        <w:rStyle w:val="PageNumber"/>
        <w:rFonts w:cs="David"/>
        <w:szCs w:val="20"/>
        <w:lang w:eastAsia="en-US"/>
      </w:rPr>
      <w:instrText xml:space="preserve">PAGE  </w:instrText>
    </w:r>
    <w:r>
      <w:rPr>
        <w:rStyle w:val="PageNumber"/>
        <w:rFonts w:cs="David"/>
        <w:szCs w:val="20"/>
        <w:lang w:eastAsia="en-US"/>
      </w:rPr>
      <w:fldChar w:fldCharType="end"/>
    </w:r>
  </w:p>
  <w:p w:rsidR="001E00CF" w:rsidRDefault="001E00CF">
    <w:pPr>
      <w:pStyle w:val="Footer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Footer"/>
      <w:framePr w:wrap="around" w:vAnchor="text" w:hAnchor="text" w:xAlign="center" w:y="1"/>
      <w:rPr>
        <w:rStyle w:val="PageNumber"/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223A9A">
      <w:rPr>
        <w:rStyle w:val="PageNumber"/>
        <w:rFonts w:cs="David"/>
        <w:rtl/>
      </w:rPr>
      <w:t>2</w:t>
    </w:r>
    <w:r>
      <w:rPr>
        <w:rStyle w:val="PageNumber"/>
        <w:rFonts w:cs="David"/>
      </w:rPr>
      <w:fldChar w:fldCharType="end"/>
    </w:r>
  </w:p>
  <w:p w:rsidR="001E00CF" w:rsidRDefault="001E00CF">
    <w:pPr>
      <w:pStyle w:val="Footer"/>
      <w:framePr w:wrap="around" w:vAnchor="text" w:hAnchor="margin" w:xAlign="right" w:y="1"/>
      <w:jc w:val="center"/>
      <w:rPr>
        <w:rStyle w:val="PageNumber"/>
        <w:rFonts w:cs="David"/>
        <w:noProof w:val="0"/>
        <w:rtl/>
        <w:lang w:eastAsia="en-US"/>
      </w:rPr>
    </w:pPr>
  </w:p>
  <w:p w:rsidR="001E00CF" w:rsidRDefault="001E00CF">
    <w:pPr>
      <w:pStyle w:val="Footer"/>
      <w:framePr w:wrap="around" w:vAnchor="text" w:hAnchor="margin" w:y="1"/>
      <w:ind w:firstLine="360"/>
      <w:rPr>
        <w:rStyle w:val="PageNumber"/>
        <w:rFonts w:cs="David"/>
        <w:szCs w:val="20"/>
        <w:lang w:eastAsia="en-US"/>
      </w:rPr>
    </w:pPr>
  </w:p>
  <w:p w:rsidR="001E00CF" w:rsidRDefault="001E00CF">
    <w:pPr>
      <w:pStyle w:val="Footer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D5" w:rsidRDefault="00F44FD5">
      <w:r>
        <w:separator/>
      </w:r>
    </w:p>
  </w:footnote>
  <w:footnote w:type="continuationSeparator" w:id="0">
    <w:p w:rsidR="00F44FD5" w:rsidRDefault="00F4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0CF" w:rsidRDefault="001E00CF">
    <w:pPr>
      <w:pStyle w:val="Header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A13D7"/>
    <w:rsid w:val="000C40C9"/>
    <w:rsid w:val="000C73F1"/>
    <w:rsid w:val="000D200B"/>
    <w:rsid w:val="000D78A3"/>
    <w:rsid w:val="000E4191"/>
    <w:rsid w:val="000E478A"/>
    <w:rsid w:val="00100819"/>
    <w:rsid w:val="00106CD2"/>
    <w:rsid w:val="00110B91"/>
    <w:rsid w:val="001247DF"/>
    <w:rsid w:val="001464F9"/>
    <w:rsid w:val="00146FD4"/>
    <w:rsid w:val="001705DA"/>
    <w:rsid w:val="00180704"/>
    <w:rsid w:val="00184829"/>
    <w:rsid w:val="00191EB8"/>
    <w:rsid w:val="001A3247"/>
    <w:rsid w:val="001C7052"/>
    <w:rsid w:val="001D5C38"/>
    <w:rsid w:val="001E00CF"/>
    <w:rsid w:val="001E3C66"/>
    <w:rsid w:val="0020189C"/>
    <w:rsid w:val="00203EE5"/>
    <w:rsid w:val="00217786"/>
    <w:rsid w:val="00223A9A"/>
    <w:rsid w:val="00225A5F"/>
    <w:rsid w:val="002362CF"/>
    <w:rsid w:val="00246F05"/>
    <w:rsid w:val="00250734"/>
    <w:rsid w:val="00255FA8"/>
    <w:rsid w:val="00270D46"/>
    <w:rsid w:val="002771AB"/>
    <w:rsid w:val="0027794B"/>
    <w:rsid w:val="00285C37"/>
    <w:rsid w:val="002A1203"/>
    <w:rsid w:val="002A190E"/>
    <w:rsid w:val="002C3500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829DE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4073BB"/>
    <w:rsid w:val="004308F1"/>
    <w:rsid w:val="00434B32"/>
    <w:rsid w:val="0046243D"/>
    <w:rsid w:val="004700E0"/>
    <w:rsid w:val="00474B3C"/>
    <w:rsid w:val="004758FE"/>
    <w:rsid w:val="00476F7A"/>
    <w:rsid w:val="00480ECD"/>
    <w:rsid w:val="00482545"/>
    <w:rsid w:val="0048335B"/>
    <w:rsid w:val="00483532"/>
    <w:rsid w:val="00483B4B"/>
    <w:rsid w:val="00497920"/>
    <w:rsid w:val="004A3467"/>
    <w:rsid w:val="004A52BB"/>
    <w:rsid w:val="004A7358"/>
    <w:rsid w:val="004B67A4"/>
    <w:rsid w:val="004D265D"/>
    <w:rsid w:val="004D2877"/>
    <w:rsid w:val="004D6F29"/>
    <w:rsid w:val="004D7D80"/>
    <w:rsid w:val="005055BE"/>
    <w:rsid w:val="00510B8E"/>
    <w:rsid w:val="00511108"/>
    <w:rsid w:val="00513EAB"/>
    <w:rsid w:val="005204A6"/>
    <w:rsid w:val="00522DBC"/>
    <w:rsid w:val="00535B25"/>
    <w:rsid w:val="00543EC3"/>
    <w:rsid w:val="00545179"/>
    <w:rsid w:val="00546D26"/>
    <w:rsid w:val="00560700"/>
    <w:rsid w:val="005629E9"/>
    <w:rsid w:val="0056458A"/>
    <w:rsid w:val="0058379E"/>
    <w:rsid w:val="00597391"/>
    <w:rsid w:val="005A496D"/>
    <w:rsid w:val="005C13D5"/>
    <w:rsid w:val="005E050E"/>
    <w:rsid w:val="005E1752"/>
    <w:rsid w:val="005E5099"/>
    <w:rsid w:val="00604B46"/>
    <w:rsid w:val="00607A73"/>
    <w:rsid w:val="00607B7D"/>
    <w:rsid w:val="00610811"/>
    <w:rsid w:val="006129C3"/>
    <w:rsid w:val="0061568F"/>
    <w:rsid w:val="00617BD5"/>
    <w:rsid w:val="006361B1"/>
    <w:rsid w:val="006636FF"/>
    <w:rsid w:val="006747C6"/>
    <w:rsid w:val="00681E23"/>
    <w:rsid w:val="00682ABD"/>
    <w:rsid w:val="00686390"/>
    <w:rsid w:val="0068786A"/>
    <w:rsid w:val="00690997"/>
    <w:rsid w:val="006C22C1"/>
    <w:rsid w:val="006C5226"/>
    <w:rsid w:val="006C5687"/>
    <w:rsid w:val="006E0521"/>
    <w:rsid w:val="006E37A2"/>
    <w:rsid w:val="006E7CDF"/>
    <w:rsid w:val="00704B62"/>
    <w:rsid w:val="007057B4"/>
    <w:rsid w:val="00712858"/>
    <w:rsid w:val="00712986"/>
    <w:rsid w:val="00721427"/>
    <w:rsid w:val="007253BA"/>
    <w:rsid w:val="00731404"/>
    <w:rsid w:val="0074400C"/>
    <w:rsid w:val="00762E16"/>
    <w:rsid w:val="00764387"/>
    <w:rsid w:val="00765B29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8020A2"/>
    <w:rsid w:val="00804D07"/>
    <w:rsid w:val="00822ACE"/>
    <w:rsid w:val="00823AB3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3D07"/>
    <w:rsid w:val="009836AB"/>
    <w:rsid w:val="00993154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F1E22"/>
    <w:rsid w:val="00A112FC"/>
    <w:rsid w:val="00A160E1"/>
    <w:rsid w:val="00A27393"/>
    <w:rsid w:val="00A3257E"/>
    <w:rsid w:val="00A37F95"/>
    <w:rsid w:val="00A42FEC"/>
    <w:rsid w:val="00A44C92"/>
    <w:rsid w:val="00A5207A"/>
    <w:rsid w:val="00A54E89"/>
    <w:rsid w:val="00A74724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0569E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07F67"/>
    <w:rsid w:val="00C10ACB"/>
    <w:rsid w:val="00C11E49"/>
    <w:rsid w:val="00C12240"/>
    <w:rsid w:val="00C22D84"/>
    <w:rsid w:val="00C2362E"/>
    <w:rsid w:val="00C264DA"/>
    <w:rsid w:val="00C45EAE"/>
    <w:rsid w:val="00C70AC1"/>
    <w:rsid w:val="00C82890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63B6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DF263B"/>
    <w:rsid w:val="00E023FA"/>
    <w:rsid w:val="00E067A5"/>
    <w:rsid w:val="00E06F08"/>
    <w:rsid w:val="00E074A3"/>
    <w:rsid w:val="00E25487"/>
    <w:rsid w:val="00E2758A"/>
    <w:rsid w:val="00E35B3D"/>
    <w:rsid w:val="00E35FF3"/>
    <w:rsid w:val="00E57F53"/>
    <w:rsid w:val="00E62F04"/>
    <w:rsid w:val="00E63A9C"/>
    <w:rsid w:val="00E641B4"/>
    <w:rsid w:val="00E645CD"/>
    <w:rsid w:val="00E7540B"/>
    <w:rsid w:val="00E757A5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3EB3"/>
    <w:rsid w:val="00EF6164"/>
    <w:rsid w:val="00F13128"/>
    <w:rsid w:val="00F21CBC"/>
    <w:rsid w:val="00F3178B"/>
    <w:rsid w:val="00F41ADB"/>
    <w:rsid w:val="00F42010"/>
    <w:rsid w:val="00F44FD5"/>
    <w:rsid w:val="00F4792C"/>
    <w:rsid w:val="00F500FD"/>
    <w:rsid w:val="00F649A1"/>
    <w:rsid w:val="00F70680"/>
    <w:rsid w:val="00F825BC"/>
    <w:rsid w:val="00F87F9A"/>
    <w:rsid w:val="00FB4414"/>
    <w:rsid w:val="00FC38BF"/>
    <w:rsid w:val="00FC4FDB"/>
    <w:rsid w:val="00FC70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A1203"/>
    <w:pPr>
      <w:keepNext/>
      <w:ind w:left="566" w:right="566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A12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A1203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1203"/>
    <w:pPr>
      <w:keepNext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A1203"/>
    <w:pPr>
      <w:keepNext/>
      <w:spacing w:before="120"/>
      <w:ind w:left="-52" w:right="-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12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link w:val="Heading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Heading4Char">
    <w:name w:val="Heading 4 Char"/>
    <w:link w:val="Heading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Heading5Char">
    <w:name w:val="Heading 5 Char"/>
    <w:link w:val="Heading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Heading6Char">
    <w:name w:val="Heading 6 Char"/>
    <w:link w:val="Heading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Heading7Char">
    <w:name w:val="Heading 7 Char"/>
    <w:link w:val="Heading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Heading8Char">
    <w:name w:val="Heading 8 Char"/>
    <w:link w:val="Heading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Heading9Char">
    <w:name w:val="Heading 9 Char"/>
    <w:link w:val="Heading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BlockText">
    <w:name w:val="Block Text"/>
    <w:basedOn w:val="Normal"/>
    <w:rsid w:val="002A1203"/>
    <w:pPr>
      <w:spacing w:before="120"/>
      <w:ind w:left="516" w:right="516"/>
    </w:pPr>
    <w:rPr>
      <w:szCs w:val="28"/>
    </w:rPr>
  </w:style>
  <w:style w:type="paragraph" w:styleId="Header">
    <w:name w:val="header"/>
    <w:basedOn w:val="Normal"/>
    <w:link w:val="HeaderChar"/>
    <w:rsid w:val="002A12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EndnoteReference">
    <w:name w:val="endnote reference"/>
    <w:semiHidden/>
    <w:rsid w:val="002A1203"/>
    <w:rPr>
      <w:rFonts w:cs="Times New Roman"/>
      <w:vertAlign w:val="superscript"/>
    </w:rPr>
  </w:style>
  <w:style w:type="character" w:styleId="CommentReference">
    <w:name w:val="annotation reference"/>
    <w:semiHidden/>
    <w:rsid w:val="002A1203"/>
    <w:rPr>
      <w:rFonts w:cs="Times New Roman"/>
      <w:sz w:val="16"/>
      <w:szCs w:val="16"/>
    </w:rPr>
  </w:style>
  <w:style w:type="character" w:styleId="PageNumber">
    <w:name w:val="page number"/>
    <w:rsid w:val="002A1203"/>
    <w:rPr>
      <w:rFonts w:cs="Times New Roman"/>
    </w:rPr>
  </w:style>
  <w:style w:type="paragraph" w:styleId="Footer">
    <w:name w:val="footer"/>
    <w:basedOn w:val="Normal"/>
    <w:link w:val="FooterChar"/>
    <w:rsid w:val="002A12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CommentText">
    <w:name w:val="annotation text"/>
    <w:basedOn w:val="Normal"/>
    <w:link w:val="CommentTextChar"/>
    <w:semiHidden/>
    <w:rsid w:val="002A1203"/>
    <w:rPr>
      <w:szCs w:val="20"/>
    </w:rPr>
  </w:style>
  <w:style w:type="character" w:customStyle="1" w:styleId="CommentTextChar">
    <w:name w:val="Comment Text Char"/>
    <w:link w:val="CommentText"/>
    <w:semiHidden/>
    <w:locked/>
    <w:rsid w:val="00EB6FF7"/>
    <w:rPr>
      <w:rFonts w:cs="David"/>
      <w:noProof/>
      <w:lang w:eastAsia="he-IL" w:bidi="he-IL"/>
    </w:rPr>
  </w:style>
  <w:style w:type="paragraph" w:styleId="EndnoteText">
    <w:name w:val="endnote text"/>
    <w:basedOn w:val="Normal"/>
    <w:link w:val="EndnoteTextChar"/>
    <w:semiHidden/>
    <w:rsid w:val="002A1203"/>
    <w:rPr>
      <w:szCs w:val="20"/>
    </w:rPr>
  </w:style>
  <w:style w:type="character" w:customStyle="1" w:styleId="EndnoteTextChar">
    <w:name w:val="Endnote Text Char"/>
    <w:link w:val="EndnoteText"/>
    <w:semiHidden/>
    <w:locked/>
    <w:rsid w:val="00EB6FF7"/>
    <w:rPr>
      <w:rFonts w:cs="David"/>
      <w:noProof/>
      <w:lang w:eastAsia="he-IL" w:bidi="he-IL"/>
    </w:rPr>
  </w:style>
  <w:style w:type="paragraph" w:styleId="Caption">
    <w:name w:val="caption"/>
    <w:basedOn w:val="Normal"/>
    <w:next w:val="Normal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BodyTextIndentChar">
    <w:name w:val="Body Text Indent Char"/>
    <w:link w:val="BodyTextInden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link w:val="BodyTextIndent2Char"/>
    <w:rsid w:val="002A1203"/>
    <w:pPr>
      <w:spacing w:before="120"/>
      <w:ind w:left="1016" w:firstLine="21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">
    <w:name w:val="טקסט בלונים1"/>
    <w:basedOn w:val="Normal"/>
    <w:semiHidden/>
    <w:rsid w:val="002A12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2A1203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0">
    <w:name w:val="נושא הערה1"/>
    <w:basedOn w:val="CommentText"/>
    <w:next w:val="CommentText"/>
    <w:semiHidden/>
    <w:rsid w:val="002A1203"/>
    <w:rPr>
      <w:b/>
      <w:bCs/>
    </w:rPr>
  </w:style>
  <w:style w:type="paragraph" w:styleId="Title">
    <w:name w:val="Title"/>
    <w:basedOn w:val="Normal"/>
    <w:link w:val="TitleChar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TitleChar">
    <w:name w:val="Title Char"/>
    <w:link w:val="Title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Strong">
    <w:name w:val="Strong"/>
    <w:qFormat/>
    <w:rsid w:val="002A120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2A1203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EB6FF7"/>
    <w:rPr>
      <w:rFonts w:cs="David"/>
      <w:noProof/>
      <w:lang w:eastAsia="he-IL" w:bidi="he-IL"/>
    </w:rPr>
  </w:style>
  <w:style w:type="character" w:styleId="FootnoteReference">
    <w:name w:val="footnote reference"/>
    <w:semiHidden/>
    <w:rsid w:val="002A120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EB6FF7"/>
    <w:rPr>
      <w:rFonts w:cs="Times New Roman"/>
      <w:noProof/>
      <w:sz w:val="2"/>
      <w:lang w:eastAsia="he-IL"/>
    </w:rPr>
  </w:style>
  <w:style w:type="paragraph" w:styleId="BalloonText">
    <w:name w:val="Balloon Text"/>
    <w:basedOn w:val="Normal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Admin</cp:lastModifiedBy>
  <cp:revision>2</cp:revision>
  <cp:lastPrinted>2009-01-18T11:55:00Z</cp:lastPrinted>
  <dcterms:created xsi:type="dcterms:W3CDTF">2020-02-02T13:00:00Z</dcterms:created>
  <dcterms:modified xsi:type="dcterms:W3CDTF">2020-02-02T13:00:00Z</dcterms:modified>
</cp:coreProperties>
</file>