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bookmarkStart w:id="0" w:name="_GoBack"/>
      <w:bookmarkEnd w:id="0"/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B48F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201</w:t>
      </w:r>
      <w:r w:rsidR="003829DE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9</w:t>
      </w:r>
    </w:p>
    <w:p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:rsidR="00334DFC" w:rsidRPr="00334DFC" w:rsidRDefault="00334DF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איתור, בחינה ואיקלום של זנים חדשים המתאימים לייצוא </w:t>
      </w:r>
      <w:r w:rsidR="00822ACE">
        <w:rPr>
          <w:rFonts w:ascii="Arial" w:hAnsi="Arial" w:cs="Arial" w:hint="cs"/>
          <w:sz w:val="24"/>
          <w:rtl/>
        </w:rPr>
        <w:t xml:space="preserve">ושוק מקומי </w:t>
      </w:r>
      <w:r w:rsidRPr="00334DFC">
        <w:rPr>
          <w:rFonts w:ascii="Arial" w:hAnsi="Arial" w:cs="Arial"/>
          <w:sz w:val="24"/>
          <w:rtl/>
        </w:rPr>
        <w:t xml:space="preserve">תוך התאמתם לתנאי הגידול באזורי הארץ השונים. </w:t>
      </w:r>
    </w:p>
    <w:p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 xml:space="preserve">טוקסין 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:rsidR="00764387" w:rsidRPr="003D3285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האמצעים במיון התרמילים, כדי לשפר את איכות התרמילים המיועדים לייצוא.</w:t>
      </w:r>
    </w:p>
    <w:p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A112FC">
        <w:rPr>
          <w:rFonts w:ascii="Arial" w:hAnsi="Arial" w:cs="Arial" w:hint="cs"/>
          <w:sz w:val="24"/>
          <w:rtl/>
        </w:rPr>
        <w:t>הפוגעות באגוזי אדמה: שעדיין יש אי בהירות בהגדרתן לצורך שיפור ההתמודדות איתן: "גרב 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:rsidR="00DC4A18" w:rsidRDefault="00334DFC" w:rsidP="00883BC9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9C54E2">
        <w:rPr>
          <w:rFonts w:ascii="Arial" w:hAnsi="Arial" w:cs="Arial"/>
          <w:rtl/>
        </w:rPr>
        <w:t>שיפור השיטות ל</w:t>
      </w:r>
      <w:r w:rsidR="00395179">
        <w:rPr>
          <w:rFonts w:ascii="Arial" w:hAnsi="Arial" w:cs="Arial" w:hint="cs"/>
          <w:rtl/>
        </w:rPr>
        <w:t xml:space="preserve">הדברה כימית של מחלות הקרקע </w:t>
      </w:r>
      <w:r w:rsidR="00883BC9">
        <w:rPr>
          <w:rFonts w:ascii="Arial" w:hAnsi="Arial" w:cs="Arial" w:hint="cs"/>
          <w:rtl/>
        </w:rPr>
        <w:t xml:space="preserve">כולל </w:t>
      </w:r>
      <w:r w:rsidRPr="009C54E2">
        <w:rPr>
          <w:rFonts w:ascii="Arial" w:hAnsi="Arial" w:cs="Arial"/>
          <w:rtl/>
        </w:rPr>
        <w:t>חיטוי קרקעות</w:t>
      </w:r>
      <w:r w:rsidR="00883BC9">
        <w:rPr>
          <w:rFonts w:ascii="Arial" w:hAnsi="Arial" w:cs="Arial" w:hint="cs"/>
          <w:rtl/>
        </w:rPr>
        <w:t>, וחיזוי הצלחתם, טרם היישום בקרקעות השונות בישראל.</w:t>
      </w:r>
    </w:p>
    <w:p w:rsidR="00146FD4" w:rsidRPr="00804D07" w:rsidRDefault="00146FD4" w:rsidP="00146FD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804D07">
        <w:rPr>
          <w:rFonts w:asciiTheme="minorBidi" w:hAnsiTheme="minorBidi" w:cstheme="minorBidi"/>
          <w:rtl/>
        </w:rPr>
        <w:t>מציאת תחליפים לפורמלין להתמודדות עם מחלות ק</w:t>
      </w:r>
      <w:r w:rsidR="000A13D7">
        <w:rPr>
          <w:rFonts w:asciiTheme="minorBidi" w:hAnsiTheme="minorBidi" w:cstheme="minorBidi" w:hint="cs"/>
          <w:rtl/>
        </w:rPr>
        <w:t>ר</w:t>
      </w:r>
      <w:r w:rsidR="000A13D7">
        <w:rPr>
          <w:rFonts w:asciiTheme="minorBidi" w:hAnsiTheme="minorBidi" w:cstheme="minorBidi"/>
          <w:rtl/>
        </w:rPr>
        <w:t>קע בכלל וגרב</w:t>
      </w:r>
      <w:r w:rsidRPr="00804D07">
        <w:rPr>
          <w:rFonts w:asciiTheme="minorBidi" w:hAnsiTheme="minorBidi" w:cstheme="minorBidi"/>
          <w:rtl/>
        </w:rPr>
        <w:t xml:space="preserve"> </w:t>
      </w:r>
      <w:proofErr w:type="spellStart"/>
      <w:r w:rsidRPr="00804D07">
        <w:rPr>
          <w:rFonts w:asciiTheme="minorBidi" w:hAnsiTheme="minorBidi" w:cstheme="minorBidi"/>
          <w:rtl/>
        </w:rPr>
        <w:t>יבללת</w:t>
      </w:r>
      <w:proofErr w:type="spellEnd"/>
      <w:r w:rsidRPr="00804D07">
        <w:rPr>
          <w:rFonts w:asciiTheme="minorBidi" w:hAnsiTheme="minorBidi" w:cstheme="minorBidi"/>
          <w:rtl/>
        </w:rPr>
        <w:t xml:space="preserve"> בפרט.</w:t>
      </w:r>
    </w:p>
    <w:p w:rsidR="00056F9B" w:rsidRPr="00056F9B" w:rsidRDefault="00056F9B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 w:rsidRPr="00056F9B">
        <w:rPr>
          <w:rFonts w:ascii="Arial" w:hAnsi="Arial" w:cs="Arial"/>
          <w:rtl/>
        </w:rPr>
        <w:t xml:space="preserve">התמודדות עם נזקי הצבתנים ומלדרה. </w:t>
      </w:r>
    </w:p>
    <w:p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ומזיקים.</w:t>
      </w:r>
    </w:p>
    <w:p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>, 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:rsidR="00334DFC" w:rsidRDefault="00334DFC" w:rsidP="00D852AA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תהליך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 לשדה בכלל, טלרומיצס ואספרגילוס ניגר בפרט.</w:t>
      </w:r>
    </w:p>
    <w:p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המדדים לקביעת איכות </w:t>
      </w:r>
      <w:smartTag w:uri="urn:schemas-microsoft-com:office:smarttags" w:element="PersonName">
        <w:r>
          <w:rPr>
            <w:rFonts w:ascii="Arial" w:hAnsi="Arial" w:cs="Arial" w:hint="cs"/>
            <w:sz w:val="24"/>
            <w:rtl/>
          </w:rPr>
          <w:t>הזרע</w:t>
        </w:r>
      </w:smartTag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Pr="00B54E94">
        <w:rPr>
          <w:rFonts w:ascii="Arial" w:hAnsi="Arial" w:cs="Arial" w:hint="cs"/>
          <w:sz w:val="24"/>
          <w:rtl/>
        </w:rPr>
        <w:t>להתמודדות עם תופעות "תסמונת".</w:t>
      </w:r>
    </w:p>
    <w:p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התאמה ושיפור ציוד ניעור חדש</w:t>
      </w:r>
      <w:r w:rsidR="0006656E">
        <w:rPr>
          <w:rFonts w:ascii="Arial" w:hAnsi="Arial" w:cs="Arial" w:hint="cs"/>
          <w:sz w:val="24"/>
          <w:rtl/>
        </w:rPr>
        <w:t xml:space="preserve"> והתאמתו לאזורי הגידול השונים במטרה להקטין את הפחת ולשיפור צבע התרמילים</w:t>
      </w:r>
      <w:r w:rsidRPr="00334DFC">
        <w:rPr>
          <w:rFonts w:ascii="Arial" w:hAnsi="Arial" w:cs="Arial"/>
          <w:sz w:val="24"/>
          <w:rtl/>
        </w:rPr>
        <w:t xml:space="preserve">. </w:t>
      </w:r>
    </w:p>
    <w:p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:rsidR="00883BC9" w:rsidRDefault="00883BC9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 xml:space="preserve">ותהליכים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 הבשלת התרמילים והזדקנות, כדי לשפר את השליטה וחיזוי של קצב ההבשלה</w:t>
      </w:r>
      <w:r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lastRenderedPageBreak/>
        <w:t>לימוד התהליכים הפיזיולוגים המושפעים מעקות מים בגילים שונים של הצמח.</w:t>
      </w:r>
    </w:p>
    <w:p w:rsidR="00106CD2" w:rsidRDefault="005E050E" w:rsidP="00607A73">
      <w:pPr>
        <w:numPr>
          <w:ilvl w:val="1"/>
          <w:numId w:val="29"/>
        </w:numPr>
        <w:spacing w:line="360" w:lineRule="auto"/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>
        <w:rPr>
          <w:rFonts w:hint="cs"/>
          <w:rtl/>
        </w:rPr>
        <w:t>מי</w:t>
      </w:r>
      <w:r w:rsidR="000A13D7">
        <w:rPr>
          <w:rFonts w:hint="cs"/>
          <w:rtl/>
        </w:rPr>
        <w:t>ר</w:t>
      </w:r>
      <w:r w:rsidR="00607A73">
        <w:rPr>
          <w:rFonts w:hint="cs"/>
          <w:rtl/>
        </w:rPr>
        <w:t>בית בסביבה.</w:t>
      </w:r>
    </w:p>
    <w:p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:rsidR="00545179" w:rsidRPr="000A13D7" w:rsidRDefault="00545179" w:rsidP="00D93E41">
      <w:pPr>
        <w:pStyle w:val="ListParagraph"/>
        <w:numPr>
          <w:ilvl w:val="1"/>
          <w:numId w:val="29"/>
        </w:numPr>
        <w:bidi/>
        <w:jc w:val="both"/>
        <w:rPr>
          <w:rFonts w:asciiTheme="minorBidi" w:hAnsiTheme="minorBidi" w:cstheme="minorBidi"/>
          <w:rtl/>
        </w:rPr>
      </w:pPr>
      <w:r w:rsidRPr="000A13D7">
        <w:rPr>
          <w:rFonts w:asciiTheme="minorBidi" w:hAnsiTheme="minorBidi" w:cstheme="minorBidi"/>
          <w:rtl/>
        </w:rPr>
        <w:t>זיהוי עקות בסיום הגידול</w:t>
      </w:r>
      <w:r w:rsidR="00D93E41" w:rsidRPr="000A13D7">
        <w:rPr>
          <w:rFonts w:asciiTheme="minorBidi" w:hAnsiTheme="minorBidi" w:cstheme="minorBidi"/>
          <w:rtl/>
        </w:rPr>
        <w:t>, בעזרת 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>) וחישה מרחוק (</w:t>
      </w:r>
      <w:proofErr w:type="spellStart"/>
      <w:r w:rsidR="00D93E41" w:rsidRPr="000A13D7">
        <w:rPr>
          <w:rFonts w:asciiTheme="minorBidi" w:hAnsiTheme="minorBidi" w:cstheme="minorBidi"/>
          <w:rtl/>
        </w:rPr>
        <w:t>רחפנים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 צילום אויר </w:t>
      </w:r>
      <w:proofErr w:type="spellStart"/>
      <w:r w:rsidR="00D93E41" w:rsidRPr="000A13D7">
        <w:rPr>
          <w:rFonts w:asciiTheme="minorBidi" w:hAnsiTheme="minorBidi" w:cstheme="minorBidi"/>
          <w:rtl/>
        </w:rPr>
        <w:t>ולווינים</w:t>
      </w:r>
      <w:proofErr w:type="spellEnd"/>
      <w:r w:rsidR="00D93E41" w:rsidRPr="000A13D7">
        <w:rPr>
          <w:rFonts w:asciiTheme="minorBidi" w:hAnsiTheme="minorBidi" w:cstheme="minorBidi"/>
          <w:rtl/>
        </w:rPr>
        <w:t>).</w:t>
      </w:r>
    </w:p>
    <w:p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8A" w:rsidRDefault="003E6E8A">
      <w:r>
        <w:separator/>
      </w:r>
    </w:p>
  </w:endnote>
  <w:endnote w:type="continuationSeparator" w:id="0">
    <w:p w:rsidR="003E6E8A" w:rsidRDefault="003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9713A6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8A" w:rsidRDefault="003E6E8A">
      <w:r>
        <w:separator/>
      </w:r>
    </w:p>
  </w:footnote>
  <w:footnote w:type="continuationSeparator" w:id="0">
    <w:p w:rsidR="003E6E8A" w:rsidRDefault="003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10B91"/>
    <w:rsid w:val="001247DF"/>
    <w:rsid w:val="001464F9"/>
    <w:rsid w:val="00146FD4"/>
    <w:rsid w:val="001705DA"/>
    <w:rsid w:val="00180704"/>
    <w:rsid w:val="00184829"/>
    <w:rsid w:val="00191EB8"/>
    <w:rsid w:val="001A3247"/>
    <w:rsid w:val="001C7052"/>
    <w:rsid w:val="001D5C38"/>
    <w:rsid w:val="001E00CF"/>
    <w:rsid w:val="001E3C66"/>
    <w:rsid w:val="0020189C"/>
    <w:rsid w:val="00217786"/>
    <w:rsid w:val="00225A5F"/>
    <w:rsid w:val="002362CF"/>
    <w:rsid w:val="00246F05"/>
    <w:rsid w:val="00250734"/>
    <w:rsid w:val="00255FA8"/>
    <w:rsid w:val="00270D46"/>
    <w:rsid w:val="002771AB"/>
    <w:rsid w:val="0027794B"/>
    <w:rsid w:val="00285C37"/>
    <w:rsid w:val="002A1203"/>
    <w:rsid w:val="002A190E"/>
    <w:rsid w:val="002C3500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3E6E8A"/>
    <w:rsid w:val="004073BB"/>
    <w:rsid w:val="004308F1"/>
    <w:rsid w:val="00434B32"/>
    <w:rsid w:val="0046243D"/>
    <w:rsid w:val="004700E0"/>
    <w:rsid w:val="00474B3C"/>
    <w:rsid w:val="004758FE"/>
    <w:rsid w:val="00476F7A"/>
    <w:rsid w:val="00480ECD"/>
    <w:rsid w:val="00482545"/>
    <w:rsid w:val="0048335B"/>
    <w:rsid w:val="00483B4B"/>
    <w:rsid w:val="00497920"/>
    <w:rsid w:val="004A3467"/>
    <w:rsid w:val="004A52BB"/>
    <w:rsid w:val="004A7358"/>
    <w:rsid w:val="004B67A4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2DBC"/>
    <w:rsid w:val="00535B25"/>
    <w:rsid w:val="00543EC3"/>
    <w:rsid w:val="00545179"/>
    <w:rsid w:val="00546D26"/>
    <w:rsid w:val="00560700"/>
    <w:rsid w:val="0056458A"/>
    <w:rsid w:val="0058379E"/>
    <w:rsid w:val="00597391"/>
    <w:rsid w:val="005A496D"/>
    <w:rsid w:val="005C13D5"/>
    <w:rsid w:val="005E050E"/>
    <w:rsid w:val="005E1752"/>
    <w:rsid w:val="005E5099"/>
    <w:rsid w:val="00604B46"/>
    <w:rsid w:val="00607A73"/>
    <w:rsid w:val="00607B7D"/>
    <w:rsid w:val="00610811"/>
    <w:rsid w:val="006129C3"/>
    <w:rsid w:val="0061568F"/>
    <w:rsid w:val="00617BD5"/>
    <w:rsid w:val="006361B1"/>
    <w:rsid w:val="006636FF"/>
    <w:rsid w:val="006747C6"/>
    <w:rsid w:val="00681E23"/>
    <w:rsid w:val="00682ABD"/>
    <w:rsid w:val="00686390"/>
    <w:rsid w:val="00690997"/>
    <w:rsid w:val="006C22C1"/>
    <w:rsid w:val="006C5226"/>
    <w:rsid w:val="006C5687"/>
    <w:rsid w:val="006E0521"/>
    <w:rsid w:val="00704B62"/>
    <w:rsid w:val="007057B4"/>
    <w:rsid w:val="00712858"/>
    <w:rsid w:val="00712986"/>
    <w:rsid w:val="00721427"/>
    <w:rsid w:val="007253BA"/>
    <w:rsid w:val="00731404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8020A2"/>
    <w:rsid w:val="00804D07"/>
    <w:rsid w:val="00822ACE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13A6"/>
    <w:rsid w:val="00973D07"/>
    <w:rsid w:val="009836AB"/>
    <w:rsid w:val="00993154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112FC"/>
    <w:rsid w:val="00A160E1"/>
    <w:rsid w:val="00A27393"/>
    <w:rsid w:val="00A37F95"/>
    <w:rsid w:val="00A42FEC"/>
    <w:rsid w:val="00A44C92"/>
    <w:rsid w:val="00A5207A"/>
    <w:rsid w:val="00A74724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10ACB"/>
    <w:rsid w:val="00C11E49"/>
    <w:rsid w:val="00C12240"/>
    <w:rsid w:val="00C22D84"/>
    <w:rsid w:val="00C2362E"/>
    <w:rsid w:val="00C264DA"/>
    <w:rsid w:val="00C45EAE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63B6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7F53"/>
    <w:rsid w:val="00E62F04"/>
    <w:rsid w:val="00E63A9C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B4414"/>
    <w:rsid w:val="00FC38BF"/>
    <w:rsid w:val="00FC4FDB"/>
    <w:rsid w:val="00FC70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2105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Admin</cp:lastModifiedBy>
  <cp:revision>2</cp:revision>
  <cp:lastPrinted>2009-01-18T11:55:00Z</cp:lastPrinted>
  <dcterms:created xsi:type="dcterms:W3CDTF">2019-01-09T10:21:00Z</dcterms:created>
  <dcterms:modified xsi:type="dcterms:W3CDTF">2019-01-09T10:21:00Z</dcterms:modified>
</cp:coreProperties>
</file>