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03ED" w:rsidRPr="004D70A3" w:rsidRDefault="00257EB7" w:rsidP="00F31722">
      <w:pPr>
        <w:spacing w:line="360" w:lineRule="auto"/>
        <w:rPr>
          <w:rtl/>
        </w:rPr>
      </w:pPr>
      <w:r>
        <w:rPr>
          <w:noProof/>
        </w:rPr>
        <mc:AlternateContent>
          <mc:Choice Requires="wps">
            <w:drawing>
              <wp:anchor distT="0" distB="0" distL="114300" distR="114300" simplePos="0" relativeHeight="251659264" behindDoc="0" locked="0" layoutInCell="1" allowOverlap="1">
                <wp:simplePos x="0" y="0"/>
                <wp:positionH relativeFrom="column">
                  <wp:posOffset>3924300</wp:posOffset>
                </wp:positionH>
                <wp:positionV relativeFrom="paragraph">
                  <wp:posOffset>38100</wp:posOffset>
                </wp:positionV>
                <wp:extent cx="1409700" cy="514350"/>
                <wp:effectExtent l="0" t="0" r="19050" b="19050"/>
                <wp:wrapNone/>
                <wp:docPr id="2" name="תיבת טקסט 2"/>
                <wp:cNvGraphicFramePr/>
                <a:graphic xmlns:a="http://schemas.openxmlformats.org/drawingml/2006/main">
                  <a:graphicData uri="http://schemas.microsoft.com/office/word/2010/wordprocessingShape">
                    <wps:wsp>
                      <wps:cNvSpPr txBox="1"/>
                      <wps:spPr>
                        <a:xfrm>
                          <a:off x="0" y="0"/>
                          <a:ext cx="14097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EB7" w:rsidRDefault="00257EB7">
                            <w:pPr>
                              <w:rPr>
                                <w:rtl/>
                              </w:rPr>
                            </w:pPr>
                            <w:r>
                              <w:rPr>
                                <w:rFonts w:hint="cs"/>
                                <w:rtl/>
                              </w:rPr>
                              <w:t>עדכון מס' 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09pt;margin-top:3pt;width:111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" fillcolor="white [3201]" strokeweight=".5pt">
                <v:textbox>
                  <w:txbxContent>
                    <w:p w:rsidR="00257EB7" w:rsidRDefault="00257EB7">
                      <w:pPr>
                        <w:rPr>
                          <w:rFonts w:hint="cs"/>
                          <w:rtl/>
                        </w:rPr>
                      </w:pPr>
                      <w:r>
                        <w:rPr>
                          <w:rFonts w:hint="cs"/>
                          <w:rtl/>
                        </w:rPr>
                        <w:t>עדכון מס' 1</w:t>
                      </w:r>
                    </w:p>
                  </w:txbxContent>
                </v:textbox>
              </v:shape>
            </w:pict>
          </mc:Fallback>
        </mc:AlternateContent>
      </w:r>
      <w:r w:rsidR="0071524D">
        <w:rPr>
          <w:noProof/>
        </w:rPr>
        <w:drawing>
          <wp:anchor distT="0" distB="0" distL="114300" distR="114300" simplePos="0" relativeHeight="251657216" behindDoc="0" locked="0" layoutInCell="1" allowOverlap="1" wp14:anchorId="22EA2F28" wp14:editId="0D1FDDF6">
            <wp:simplePos x="0" y="0"/>
            <wp:positionH relativeFrom="column">
              <wp:posOffset>2304415</wp:posOffset>
            </wp:positionH>
            <wp:positionV relativeFrom="paragraph">
              <wp:posOffset>-247650</wp:posOffset>
            </wp:positionV>
            <wp:extent cx="542925" cy="571500"/>
            <wp:effectExtent l="19050" t="0" r="9525"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2925" cy="571500"/>
                    </a:xfrm>
                    <a:prstGeom prst="rect">
                      <a:avLst/>
                    </a:prstGeom>
                    <a:noFill/>
                    <a:ln w="9525">
                      <a:noFill/>
                      <a:miter lim="800000"/>
                      <a:headEnd/>
                      <a:tailEnd/>
                    </a:ln>
                  </pic:spPr>
                </pic:pic>
              </a:graphicData>
            </a:graphic>
          </wp:anchor>
        </w:drawing>
      </w:r>
    </w:p>
    <w:p w:rsidR="0023188F" w:rsidRDefault="0023188F" w:rsidP="0023188F">
      <w:pPr>
        <w:jc w:val="right"/>
        <w:rPr>
          <w:rtl/>
        </w:rPr>
      </w:pPr>
    </w:p>
    <w:p w:rsidR="00AE2D1E" w:rsidRPr="0034284E" w:rsidRDefault="00AE2D1E" w:rsidP="00AE2D1E">
      <w:pPr>
        <w:ind w:left="291" w:hanging="291"/>
        <w:jc w:val="right"/>
        <w:rPr>
          <w:rtl/>
        </w:rPr>
      </w:pPr>
      <w:r w:rsidRPr="0034284E">
        <w:rPr>
          <w:rFonts w:hint="cs"/>
          <w:rtl/>
        </w:rPr>
        <w:t>משרד                               הביטחון</w:t>
      </w:r>
    </w:p>
    <w:p w:rsidR="00AE2D1E" w:rsidRPr="0034284E" w:rsidRDefault="00AE2D1E" w:rsidP="00AE2D1E">
      <w:pPr>
        <w:ind w:left="291" w:hanging="291"/>
        <w:jc w:val="right"/>
        <w:rPr>
          <w:rtl/>
        </w:rPr>
      </w:pPr>
      <w:r>
        <w:rPr>
          <w:rFonts w:hint="cs"/>
          <w:rtl/>
        </w:rPr>
        <w:t xml:space="preserve">מ           נ             ה           "         ר </w:t>
      </w:r>
    </w:p>
    <w:p w:rsidR="00AE2D1E" w:rsidRPr="0034284E" w:rsidRDefault="00AE2D1E" w:rsidP="00AE2D1E">
      <w:pPr>
        <w:ind w:left="291" w:hanging="291"/>
        <w:jc w:val="right"/>
        <w:rPr>
          <w:rtl/>
        </w:rPr>
      </w:pPr>
      <w:r w:rsidRPr="0034284E">
        <w:rPr>
          <w:rFonts w:hint="cs"/>
          <w:rtl/>
        </w:rPr>
        <w:t xml:space="preserve"> ה</w:t>
      </w:r>
      <w:r>
        <w:rPr>
          <w:rFonts w:hint="cs"/>
          <w:rtl/>
        </w:rPr>
        <w:t>יחידה</w:t>
      </w:r>
      <w:r w:rsidRPr="0034284E">
        <w:rPr>
          <w:rFonts w:hint="cs"/>
          <w:rtl/>
        </w:rPr>
        <w:t xml:space="preserve">        </w:t>
      </w:r>
      <w:r>
        <w:rPr>
          <w:rFonts w:hint="cs"/>
          <w:rtl/>
        </w:rPr>
        <w:t>ל</w:t>
      </w:r>
      <w:r w:rsidRPr="0034284E">
        <w:rPr>
          <w:rFonts w:hint="cs"/>
          <w:rtl/>
        </w:rPr>
        <w:t>הרכשת      שירותים</w:t>
      </w:r>
    </w:p>
    <w:p w:rsidR="00AE2D1E" w:rsidRPr="0034284E" w:rsidRDefault="00AE2D1E" w:rsidP="00D2328C">
      <w:pPr>
        <w:ind w:left="291" w:hanging="291"/>
        <w:jc w:val="right"/>
        <w:rPr>
          <w:u w:val="single"/>
          <w:rtl/>
        </w:rPr>
      </w:pPr>
      <w:r w:rsidRPr="0034284E">
        <w:rPr>
          <w:rFonts w:hint="cs"/>
          <w:u w:val="single"/>
          <w:rtl/>
        </w:rPr>
        <w:t>מחלק</w:t>
      </w:r>
      <w:r w:rsidR="00D2328C">
        <w:rPr>
          <w:rFonts w:hint="cs"/>
          <w:u w:val="single"/>
          <w:rtl/>
        </w:rPr>
        <w:t xml:space="preserve">ת        </w:t>
      </w:r>
      <w:r w:rsidRPr="0034284E">
        <w:rPr>
          <w:rFonts w:hint="cs"/>
          <w:u w:val="single"/>
          <w:rtl/>
        </w:rPr>
        <w:t xml:space="preserve">השכלה     </w:t>
      </w:r>
      <w:r w:rsidR="00D2328C">
        <w:rPr>
          <w:rFonts w:hint="cs"/>
          <w:u w:val="single"/>
          <w:rtl/>
        </w:rPr>
        <w:t xml:space="preserve">  </w:t>
      </w:r>
      <w:r w:rsidRPr="0034284E">
        <w:rPr>
          <w:rFonts w:hint="cs"/>
          <w:u w:val="single"/>
          <w:rtl/>
        </w:rPr>
        <w:t xml:space="preserve">  </w:t>
      </w:r>
      <w:r w:rsidR="00D2328C">
        <w:rPr>
          <w:rFonts w:hint="cs"/>
          <w:u w:val="single"/>
          <w:rtl/>
        </w:rPr>
        <w:t>אקדמית</w:t>
      </w:r>
      <w:r w:rsidRPr="0034284E">
        <w:rPr>
          <w:rFonts w:hint="cs"/>
          <w:u w:val="single"/>
          <w:rtl/>
        </w:rPr>
        <w:t xml:space="preserve"> </w:t>
      </w:r>
    </w:p>
    <w:p w:rsidR="00AC03ED" w:rsidRPr="00AB2815" w:rsidRDefault="00257EB7" w:rsidP="00AB2815">
      <w:pPr>
        <w:spacing w:line="360" w:lineRule="auto"/>
        <w:jc w:val="right"/>
        <w:rPr>
          <w:b/>
          <w:bCs/>
          <w:sz w:val="22"/>
          <w:szCs w:val="22"/>
          <w:rtl/>
        </w:rPr>
      </w:pPr>
      <w:r>
        <w:rPr>
          <w:rFonts w:hint="cs"/>
          <w:b/>
          <w:bCs/>
          <w:sz w:val="22"/>
          <w:szCs w:val="22"/>
          <w:rtl/>
        </w:rPr>
        <w:t>3/7/2016</w:t>
      </w:r>
    </w:p>
    <w:p w:rsidR="00AB2815" w:rsidRPr="00AB2815" w:rsidRDefault="00AB2815" w:rsidP="00AB2815">
      <w:pPr>
        <w:spacing w:line="360" w:lineRule="auto"/>
        <w:jc w:val="right"/>
        <w:rPr>
          <w:sz w:val="22"/>
          <w:szCs w:val="22"/>
          <w:rtl/>
        </w:rPr>
      </w:pPr>
    </w:p>
    <w:p w:rsidR="00AC03ED" w:rsidRPr="001F2B92" w:rsidRDefault="00940586" w:rsidP="001B0DD0">
      <w:pPr>
        <w:jc w:val="center"/>
        <w:rPr>
          <w:bCs/>
          <w:color w:val="1B06BA"/>
          <w:szCs w:val="32"/>
          <w:u w:val="single"/>
          <w:rtl/>
        </w:rPr>
      </w:pPr>
      <w:r w:rsidRPr="001F2B92">
        <w:rPr>
          <w:rFonts w:hint="cs"/>
          <w:bCs/>
          <w:color w:val="1B06BA"/>
          <w:szCs w:val="32"/>
          <w:u w:val="single"/>
          <w:rtl/>
        </w:rPr>
        <w:t xml:space="preserve">מכרז </w:t>
      </w:r>
      <w:r w:rsidR="00443CA2" w:rsidRPr="00CC492D">
        <w:rPr>
          <w:rFonts w:hint="cs"/>
          <w:bCs/>
          <w:color w:val="1B06BA"/>
          <w:szCs w:val="32"/>
          <w:u w:val="single"/>
          <w:rtl/>
        </w:rPr>
        <w:t xml:space="preserve">פומבי </w:t>
      </w:r>
      <w:r w:rsidR="001B0DD0">
        <w:rPr>
          <w:rFonts w:hint="cs"/>
          <w:bCs/>
          <w:color w:val="1B06BA"/>
          <w:szCs w:val="32"/>
          <w:u w:val="single"/>
          <w:rtl/>
        </w:rPr>
        <w:t>לביצוע מחקר בנושא שיכוך חבטות בהצנחה</w:t>
      </w:r>
      <w:r w:rsidR="00396103">
        <w:rPr>
          <w:rFonts w:hint="cs"/>
          <w:bCs/>
          <w:color w:val="1B06BA"/>
          <w:szCs w:val="32"/>
          <w:u w:val="single"/>
          <w:rtl/>
        </w:rPr>
        <w:t xml:space="preserve"> </w:t>
      </w:r>
    </w:p>
    <w:p w:rsidR="0023188F" w:rsidRPr="0002363D" w:rsidRDefault="0023188F" w:rsidP="00905850">
      <w:pPr>
        <w:jc w:val="center"/>
        <w:rPr>
          <w:b/>
          <w:bCs/>
          <w:sz w:val="22"/>
          <w:szCs w:val="22"/>
          <w:rtl/>
        </w:rPr>
      </w:pPr>
      <w:r w:rsidRPr="0002363D">
        <w:rPr>
          <w:rFonts w:hint="cs"/>
          <w:b/>
          <w:bCs/>
          <w:sz w:val="22"/>
          <w:szCs w:val="22"/>
          <w:rtl/>
        </w:rPr>
        <w:t>מספר המכרז מופיע בשורת המכרז באתר משהב"ט</w:t>
      </w:r>
    </w:p>
    <w:p w:rsidR="00E07832" w:rsidRDefault="00E07832" w:rsidP="00E07832">
      <w:pPr>
        <w:spacing w:before="120" w:line="276" w:lineRule="auto"/>
        <w:ind w:left="357"/>
        <w:jc w:val="both"/>
        <w:rPr>
          <w:b/>
          <w:bCs/>
          <w:color w:val="00B050"/>
          <w:u w:val="single"/>
        </w:rPr>
      </w:pPr>
    </w:p>
    <w:p w:rsidR="00EF35EE" w:rsidRDefault="00F7273C" w:rsidP="00456DF5">
      <w:pPr>
        <w:numPr>
          <w:ilvl w:val="0"/>
          <w:numId w:val="2"/>
        </w:numPr>
        <w:spacing w:before="120" w:line="276" w:lineRule="auto"/>
        <w:ind w:left="357" w:hanging="357"/>
        <w:jc w:val="both"/>
        <w:rPr>
          <w:b/>
          <w:bCs/>
          <w:color w:val="00B050"/>
          <w:u w:val="single"/>
        </w:rPr>
      </w:pPr>
      <w:r w:rsidRPr="00FC3D3A">
        <w:rPr>
          <w:rFonts w:hint="cs"/>
          <w:b/>
          <w:bCs/>
          <w:color w:val="00B050"/>
          <w:u w:val="single"/>
          <w:rtl/>
        </w:rPr>
        <w:t>כללי</w:t>
      </w:r>
      <w:r w:rsidRPr="00FC3D3A">
        <w:rPr>
          <w:rFonts w:hint="cs"/>
          <w:color w:val="00B050"/>
          <w:rtl/>
        </w:rPr>
        <w:t>:</w:t>
      </w:r>
    </w:p>
    <w:p w:rsidR="00F7273C" w:rsidRPr="00254BC4" w:rsidRDefault="00F7273C" w:rsidP="00D273F1">
      <w:pPr>
        <w:pStyle w:val="ListParagraph"/>
        <w:numPr>
          <w:ilvl w:val="1"/>
          <w:numId w:val="2"/>
        </w:numPr>
        <w:spacing w:before="120" w:line="276" w:lineRule="auto"/>
        <w:jc w:val="both"/>
        <w:rPr>
          <w:color w:val="00B050"/>
          <w:u w:val="single"/>
        </w:rPr>
      </w:pPr>
      <w:r w:rsidRPr="00622E1C">
        <w:rPr>
          <w:rFonts w:hint="cs"/>
          <w:sz w:val="24"/>
          <w:szCs w:val="24"/>
          <w:rtl/>
        </w:rPr>
        <w:t>מכרז זה הינ</w:t>
      </w:r>
      <w:r w:rsidR="00CE5FB3" w:rsidRPr="00622E1C">
        <w:rPr>
          <w:rFonts w:hint="cs"/>
          <w:sz w:val="24"/>
          <w:szCs w:val="24"/>
          <w:rtl/>
        </w:rPr>
        <w:t xml:space="preserve">ו עבור </w:t>
      </w:r>
      <w:r w:rsidR="00EF35EE" w:rsidRPr="00622E1C">
        <w:rPr>
          <w:rFonts w:hint="cs"/>
          <w:sz w:val="24"/>
          <w:szCs w:val="24"/>
          <w:rtl/>
        </w:rPr>
        <w:t xml:space="preserve">רכש </w:t>
      </w:r>
      <w:r w:rsidR="00D273F1">
        <w:rPr>
          <w:rFonts w:hint="cs"/>
          <w:sz w:val="24"/>
          <w:szCs w:val="24"/>
          <w:rtl/>
        </w:rPr>
        <w:t>מחקר בנושא שיכוך חבטות בהצנחה</w:t>
      </w:r>
      <w:r w:rsidR="006157E3">
        <w:rPr>
          <w:rFonts w:hint="cs"/>
          <w:sz w:val="24"/>
          <w:szCs w:val="24"/>
          <w:rtl/>
        </w:rPr>
        <w:t>.</w:t>
      </w:r>
    </w:p>
    <w:p w:rsidR="00915094" w:rsidRDefault="00456DF5" w:rsidP="00456DF5">
      <w:pPr>
        <w:pStyle w:val="ListParagraph"/>
        <w:numPr>
          <w:ilvl w:val="1"/>
          <w:numId w:val="2"/>
        </w:numPr>
        <w:spacing w:line="276" w:lineRule="auto"/>
        <w:jc w:val="both"/>
        <w:rPr>
          <w:b/>
          <w:bCs/>
          <w:color w:val="00B050"/>
          <w:u w:val="single"/>
        </w:rPr>
      </w:pPr>
      <w:r w:rsidRPr="00751504">
        <w:rPr>
          <w:rFonts w:hint="cs"/>
          <w:b/>
          <w:bCs/>
          <w:sz w:val="24"/>
          <w:szCs w:val="24"/>
          <w:rtl/>
        </w:rPr>
        <w:t>תכולת המכרז למציע</w:t>
      </w:r>
      <w:r w:rsidR="00915094" w:rsidRPr="00EF35EE">
        <w:rPr>
          <w:rFonts w:hint="cs"/>
          <w:sz w:val="24"/>
          <w:szCs w:val="24"/>
          <w:rtl/>
        </w:rPr>
        <w:t xml:space="preserve">: </w:t>
      </w:r>
    </w:p>
    <w:p w:rsidR="00AA248C" w:rsidRDefault="00AA248C" w:rsidP="00AA248C">
      <w:pPr>
        <w:pStyle w:val="ListParagraph"/>
        <w:numPr>
          <w:ilvl w:val="2"/>
          <w:numId w:val="2"/>
        </w:numPr>
        <w:spacing w:line="276" w:lineRule="auto"/>
        <w:ind w:left="1319" w:hanging="567"/>
        <w:jc w:val="both"/>
        <w:rPr>
          <w:sz w:val="24"/>
          <w:szCs w:val="24"/>
        </w:rPr>
      </w:pPr>
      <w:r w:rsidRPr="00456DF5">
        <w:rPr>
          <w:rFonts w:hint="cs"/>
          <w:sz w:val="24"/>
          <w:szCs w:val="24"/>
          <w:rtl/>
        </w:rPr>
        <w:t>תנאי סף להשתתפות במכרז</w:t>
      </w:r>
    </w:p>
    <w:p w:rsidR="00AA248C" w:rsidRDefault="00AA248C" w:rsidP="00AA248C">
      <w:pPr>
        <w:pStyle w:val="ListParagraph"/>
        <w:numPr>
          <w:ilvl w:val="2"/>
          <w:numId w:val="2"/>
        </w:numPr>
        <w:spacing w:line="276" w:lineRule="auto"/>
        <w:ind w:left="1319" w:hanging="567"/>
        <w:jc w:val="both"/>
        <w:rPr>
          <w:sz w:val="24"/>
          <w:szCs w:val="24"/>
        </w:rPr>
      </w:pPr>
      <w:r>
        <w:rPr>
          <w:rFonts w:hint="cs"/>
          <w:sz w:val="24"/>
          <w:szCs w:val="24"/>
          <w:rtl/>
        </w:rPr>
        <w:t>מסמכים אותם יש לצרף להצעה</w:t>
      </w:r>
    </w:p>
    <w:p w:rsidR="00AA248C" w:rsidRDefault="00AA248C" w:rsidP="00AA248C">
      <w:pPr>
        <w:pStyle w:val="ListParagraph"/>
        <w:numPr>
          <w:ilvl w:val="2"/>
          <w:numId w:val="2"/>
        </w:numPr>
        <w:spacing w:line="276" w:lineRule="auto"/>
        <w:ind w:left="1319" w:hanging="567"/>
        <w:jc w:val="both"/>
        <w:rPr>
          <w:sz w:val="24"/>
          <w:szCs w:val="24"/>
        </w:rPr>
      </w:pPr>
      <w:r>
        <w:rPr>
          <w:rFonts w:hint="cs"/>
          <w:sz w:val="24"/>
          <w:szCs w:val="24"/>
          <w:rtl/>
        </w:rPr>
        <w:t>תנאים להוצאת הזמנה</w:t>
      </w:r>
    </w:p>
    <w:p w:rsidR="00AA248C" w:rsidRDefault="00AA248C" w:rsidP="00AA248C">
      <w:pPr>
        <w:pStyle w:val="ListParagraph"/>
        <w:numPr>
          <w:ilvl w:val="2"/>
          <w:numId w:val="2"/>
        </w:numPr>
        <w:spacing w:line="276" w:lineRule="auto"/>
        <w:ind w:left="1319" w:hanging="567"/>
        <w:jc w:val="both"/>
        <w:rPr>
          <w:sz w:val="24"/>
          <w:szCs w:val="24"/>
        </w:rPr>
      </w:pPr>
      <w:r>
        <w:rPr>
          <w:rFonts w:hint="cs"/>
          <w:sz w:val="24"/>
          <w:szCs w:val="24"/>
          <w:rtl/>
        </w:rPr>
        <w:t>תנאים נוספים למכרז</w:t>
      </w:r>
    </w:p>
    <w:p w:rsidR="00AA248C" w:rsidRDefault="00AA248C" w:rsidP="00AA248C">
      <w:pPr>
        <w:pStyle w:val="ListParagraph"/>
        <w:numPr>
          <w:ilvl w:val="2"/>
          <w:numId w:val="2"/>
        </w:numPr>
        <w:spacing w:line="276" w:lineRule="auto"/>
        <w:ind w:left="1319" w:hanging="567"/>
        <w:jc w:val="both"/>
        <w:rPr>
          <w:sz w:val="24"/>
          <w:szCs w:val="24"/>
        </w:rPr>
      </w:pPr>
      <w:r>
        <w:rPr>
          <w:rFonts w:hint="cs"/>
          <w:sz w:val="24"/>
          <w:szCs w:val="24"/>
          <w:rtl/>
        </w:rPr>
        <w:t>טופס הגשת מענה למכרז</w:t>
      </w:r>
    </w:p>
    <w:p w:rsidR="00AA248C" w:rsidRDefault="00AA248C" w:rsidP="00AA248C">
      <w:pPr>
        <w:pStyle w:val="ListParagraph"/>
        <w:numPr>
          <w:ilvl w:val="2"/>
          <w:numId w:val="2"/>
        </w:numPr>
        <w:spacing w:line="276" w:lineRule="auto"/>
        <w:ind w:left="1319" w:hanging="567"/>
        <w:jc w:val="both"/>
        <w:rPr>
          <w:sz w:val="24"/>
          <w:szCs w:val="24"/>
        </w:rPr>
      </w:pPr>
      <w:r>
        <w:rPr>
          <w:rFonts w:hint="cs"/>
          <w:sz w:val="24"/>
          <w:szCs w:val="24"/>
          <w:rtl/>
        </w:rPr>
        <w:t>נספח א'- אפיון טכני למכרז</w:t>
      </w:r>
    </w:p>
    <w:p w:rsidR="00AA248C" w:rsidRPr="005E0EBA" w:rsidRDefault="00AA248C" w:rsidP="000804C8">
      <w:pPr>
        <w:pStyle w:val="ListParagraph"/>
        <w:numPr>
          <w:ilvl w:val="2"/>
          <w:numId w:val="2"/>
        </w:numPr>
        <w:spacing w:line="276" w:lineRule="auto"/>
        <w:ind w:left="1319" w:hanging="567"/>
        <w:jc w:val="both"/>
        <w:rPr>
          <w:sz w:val="24"/>
          <w:szCs w:val="24"/>
        </w:rPr>
      </w:pPr>
      <w:r w:rsidRPr="005E0EBA">
        <w:rPr>
          <w:rFonts w:hint="cs"/>
          <w:sz w:val="24"/>
          <w:szCs w:val="24"/>
          <w:rtl/>
        </w:rPr>
        <w:t xml:space="preserve">נספח </w:t>
      </w:r>
      <w:r>
        <w:rPr>
          <w:rFonts w:hint="cs"/>
          <w:sz w:val="24"/>
          <w:szCs w:val="24"/>
          <w:rtl/>
        </w:rPr>
        <w:t>ב</w:t>
      </w:r>
      <w:r w:rsidRPr="005E0EBA">
        <w:rPr>
          <w:rFonts w:hint="cs"/>
          <w:sz w:val="24"/>
          <w:szCs w:val="24"/>
          <w:rtl/>
        </w:rPr>
        <w:t>' (</w:t>
      </w:r>
      <w:r w:rsidR="000804C8">
        <w:rPr>
          <w:rFonts w:hint="cs"/>
          <w:sz w:val="24"/>
          <w:szCs w:val="24"/>
          <w:rtl/>
        </w:rPr>
        <w:t>176)</w:t>
      </w:r>
      <w:r w:rsidR="000804C8" w:rsidRPr="00454EEB">
        <w:rPr>
          <w:rFonts w:hint="cs"/>
          <w:sz w:val="24"/>
          <w:szCs w:val="24"/>
          <w:rtl/>
        </w:rPr>
        <w:t xml:space="preserve">- תצהיר להתקשרות במכרז לעניין חוק עסקאות גופים </w:t>
      </w:r>
      <w:r w:rsidR="000804C8">
        <w:rPr>
          <w:rFonts w:hint="cs"/>
          <w:sz w:val="24"/>
          <w:szCs w:val="24"/>
          <w:rtl/>
        </w:rPr>
        <w:t xml:space="preserve">  </w:t>
      </w:r>
    </w:p>
    <w:p w:rsidR="00AA248C" w:rsidRPr="005E0EBA" w:rsidRDefault="00AA248C" w:rsidP="009F10EC">
      <w:pPr>
        <w:pStyle w:val="ListParagraph"/>
        <w:numPr>
          <w:ilvl w:val="2"/>
          <w:numId w:val="2"/>
        </w:numPr>
        <w:spacing w:line="276" w:lineRule="auto"/>
        <w:ind w:left="1319" w:hanging="567"/>
        <w:jc w:val="both"/>
        <w:rPr>
          <w:sz w:val="24"/>
          <w:szCs w:val="24"/>
        </w:rPr>
      </w:pPr>
      <w:r w:rsidRPr="005E0EBA">
        <w:rPr>
          <w:rFonts w:hint="cs"/>
          <w:sz w:val="24"/>
          <w:szCs w:val="24"/>
          <w:rtl/>
        </w:rPr>
        <w:t xml:space="preserve">נספח </w:t>
      </w:r>
      <w:r w:rsidR="000804C8">
        <w:rPr>
          <w:rFonts w:hint="cs"/>
          <w:sz w:val="24"/>
          <w:szCs w:val="24"/>
          <w:rtl/>
        </w:rPr>
        <w:t>ג</w:t>
      </w:r>
      <w:r w:rsidRPr="005E0EBA">
        <w:rPr>
          <w:rFonts w:hint="cs"/>
          <w:sz w:val="24"/>
          <w:szCs w:val="24"/>
          <w:rtl/>
        </w:rPr>
        <w:t xml:space="preserve">'- </w:t>
      </w:r>
      <w:r w:rsidR="009F10EC">
        <w:rPr>
          <w:rFonts w:hint="cs"/>
          <w:sz w:val="24"/>
          <w:szCs w:val="24"/>
          <w:rtl/>
        </w:rPr>
        <w:t>אישור עריכת ביטוחים</w:t>
      </w:r>
    </w:p>
    <w:p w:rsidR="00D026BB" w:rsidRPr="0025062F" w:rsidRDefault="00D026BB" w:rsidP="00D026BB">
      <w:pPr>
        <w:pStyle w:val="ListParagraph"/>
        <w:numPr>
          <w:ilvl w:val="1"/>
          <w:numId w:val="2"/>
        </w:numPr>
        <w:spacing w:before="120" w:line="276" w:lineRule="auto"/>
        <w:jc w:val="both"/>
        <w:rPr>
          <w:sz w:val="24"/>
          <w:szCs w:val="24"/>
        </w:rPr>
      </w:pPr>
      <w:r w:rsidRPr="0025062F">
        <w:rPr>
          <w:rFonts w:hint="cs"/>
          <w:sz w:val="24"/>
          <w:szCs w:val="24"/>
          <w:rtl/>
        </w:rPr>
        <w:t>לפני המענה לבל"מ יש לקרוא את נספח 140- "תנאים כלליים לבל"מ" המעודכן באתר משהב"ט באינטרנט. נספח זה מהווה חלק בלתי נפרד ממסמכי המכרז.</w:t>
      </w:r>
    </w:p>
    <w:p w:rsidR="00915094" w:rsidRPr="00254BC4" w:rsidRDefault="00915094" w:rsidP="00915094">
      <w:pPr>
        <w:spacing w:line="276" w:lineRule="auto"/>
        <w:ind w:left="752"/>
        <w:jc w:val="both"/>
        <w:rPr>
          <w:sz w:val="10"/>
          <w:szCs w:val="10"/>
          <w:rtl/>
        </w:rPr>
      </w:pPr>
    </w:p>
    <w:p w:rsidR="00AC03ED" w:rsidRPr="00FC3D3A" w:rsidRDefault="00AC03ED" w:rsidP="000145F0">
      <w:pPr>
        <w:numPr>
          <w:ilvl w:val="0"/>
          <w:numId w:val="2"/>
        </w:numPr>
        <w:spacing w:before="120" w:line="360" w:lineRule="auto"/>
        <w:ind w:left="357" w:hanging="357"/>
        <w:jc w:val="both"/>
        <w:rPr>
          <w:b/>
          <w:bCs/>
          <w:color w:val="00B050"/>
          <w:u w:val="single"/>
          <w:rtl/>
        </w:rPr>
      </w:pPr>
      <w:r w:rsidRPr="00FC3D3A">
        <w:rPr>
          <w:rFonts w:hint="cs"/>
          <w:b/>
          <w:bCs/>
          <w:color w:val="00B050"/>
          <w:u w:val="single"/>
          <w:rtl/>
        </w:rPr>
        <w:t>תנאי סף להשתתפות במכרז</w:t>
      </w:r>
      <w:r w:rsidRPr="00FC3D3A">
        <w:rPr>
          <w:rFonts w:hint="cs"/>
          <w:color w:val="00B050"/>
          <w:rtl/>
        </w:rPr>
        <w:t xml:space="preserve">: </w:t>
      </w:r>
    </w:p>
    <w:p w:rsidR="00BB054B" w:rsidRPr="00526328" w:rsidRDefault="00BB054B" w:rsidP="00BB054B">
      <w:pPr>
        <w:pStyle w:val="ListParagraph"/>
        <w:ind w:left="360"/>
        <w:jc w:val="both"/>
        <w:rPr>
          <w:sz w:val="24"/>
          <w:szCs w:val="24"/>
        </w:rPr>
      </w:pPr>
      <w:r w:rsidRPr="00526328">
        <w:rPr>
          <w:rFonts w:hint="cs"/>
          <w:sz w:val="24"/>
          <w:szCs w:val="24"/>
          <w:rtl/>
        </w:rPr>
        <w:t>להלן תנאי הסף להשתתפות במכרז זה, בנוסף לתנאי הסף הרשומים בסעיף 2, בנספח 140 המצורף לבל"מ באינטרנט.</w:t>
      </w:r>
    </w:p>
    <w:p w:rsidR="00AC03ED" w:rsidRPr="00FC3D3A" w:rsidRDefault="00AC03ED" w:rsidP="007675D8">
      <w:pPr>
        <w:numPr>
          <w:ilvl w:val="1"/>
          <w:numId w:val="2"/>
        </w:numPr>
        <w:tabs>
          <w:tab w:val="clear" w:pos="792"/>
        </w:tabs>
        <w:ind w:left="752" w:hanging="426"/>
        <w:jc w:val="both"/>
        <w:rPr>
          <w:sz w:val="24"/>
          <w:szCs w:val="24"/>
        </w:rPr>
      </w:pPr>
      <w:r w:rsidRPr="00FC3D3A">
        <w:rPr>
          <w:rFonts w:hint="cs"/>
          <w:sz w:val="24"/>
          <w:szCs w:val="24"/>
          <w:rtl/>
        </w:rPr>
        <w:t xml:space="preserve">המציע הינו ספק מוכר של משהב"ט כמשמעו בתקנה 10 לתקנות חוק חובת המכרזים (התקשרויות מערכת הביטחון) התשנ"ג </w:t>
      </w:r>
      <w:r w:rsidRPr="00FC3D3A">
        <w:rPr>
          <w:sz w:val="24"/>
          <w:szCs w:val="24"/>
          <w:rtl/>
        </w:rPr>
        <w:t>–</w:t>
      </w:r>
      <w:r w:rsidRPr="00FC3D3A">
        <w:rPr>
          <w:rFonts w:hint="cs"/>
          <w:sz w:val="24"/>
          <w:szCs w:val="24"/>
          <w:rtl/>
        </w:rPr>
        <w:t xml:space="preserve"> 1993.</w:t>
      </w:r>
    </w:p>
    <w:p w:rsidR="00F52BD8" w:rsidRDefault="00F52BD8" w:rsidP="00EC76B9">
      <w:pPr>
        <w:pStyle w:val="BlockText"/>
        <w:numPr>
          <w:ilvl w:val="1"/>
          <w:numId w:val="2"/>
        </w:numPr>
        <w:tabs>
          <w:tab w:val="clear" w:pos="792"/>
        </w:tabs>
        <w:ind w:left="752" w:hanging="426"/>
        <w:jc w:val="both"/>
        <w:rPr>
          <w:rFonts w:ascii="Comic Sans MS" w:hAnsi="Comic Sans MS"/>
          <w:sz w:val="24"/>
          <w:szCs w:val="24"/>
        </w:rPr>
      </w:pPr>
      <w:r w:rsidRPr="00F52BD8">
        <w:rPr>
          <w:rFonts w:ascii="Comic Sans MS" w:hAnsi="Comic Sans MS"/>
          <w:sz w:val="24"/>
          <w:szCs w:val="24"/>
          <w:rtl/>
        </w:rPr>
        <w:t xml:space="preserve">המציע </w:t>
      </w:r>
      <w:r w:rsidR="006577A4">
        <w:rPr>
          <w:rFonts w:ascii="Comic Sans MS" w:hAnsi="Comic Sans MS" w:hint="cs"/>
          <w:sz w:val="24"/>
          <w:szCs w:val="24"/>
          <w:rtl/>
        </w:rPr>
        <w:t xml:space="preserve">הינו מוסד </w:t>
      </w:r>
      <w:r w:rsidR="00EC76B9">
        <w:rPr>
          <w:rFonts w:ascii="Comic Sans MS" w:hAnsi="Comic Sans MS" w:hint="cs"/>
          <w:sz w:val="24"/>
          <w:szCs w:val="24"/>
          <w:rtl/>
        </w:rPr>
        <w:t>ה</w:t>
      </w:r>
      <w:r w:rsidR="006577A4">
        <w:rPr>
          <w:rFonts w:ascii="Comic Sans MS" w:hAnsi="Comic Sans MS" w:hint="cs"/>
          <w:sz w:val="24"/>
          <w:szCs w:val="24"/>
          <w:rtl/>
        </w:rPr>
        <w:t xml:space="preserve">מוכר ע"י המל"ג </w:t>
      </w:r>
      <w:r w:rsidR="00EC76B9">
        <w:rPr>
          <w:rFonts w:ascii="Comic Sans MS" w:hAnsi="Comic Sans MS" w:hint="cs"/>
          <w:sz w:val="24"/>
          <w:szCs w:val="24"/>
          <w:rtl/>
        </w:rPr>
        <w:t>ו</w:t>
      </w:r>
      <w:r w:rsidR="006577A4">
        <w:rPr>
          <w:rFonts w:ascii="Comic Sans MS" w:hAnsi="Comic Sans MS" w:hint="cs"/>
          <w:sz w:val="24"/>
          <w:szCs w:val="24"/>
          <w:rtl/>
        </w:rPr>
        <w:t>עוסק במחקר בתחומי המדעים המדויקים ו/או הנדסה.</w:t>
      </w:r>
      <w:r w:rsidRPr="00F52BD8">
        <w:rPr>
          <w:rFonts w:ascii="Comic Sans MS" w:hAnsi="Comic Sans MS"/>
          <w:sz w:val="24"/>
          <w:szCs w:val="24"/>
          <w:rtl/>
        </w:rPr>
        <w:t xml:space="preserve"> </w:t>
      </w:r>
    </w:p>
    <w:p w:rsidR="006577A4" w:rsidRDefault="006577A4" w:rsidP="006577A4">
      <w:pPr>
        <w:pStyle w:val="ListParagraph"/>
        <w:ind w:left="360"/>
        <w:jc w:val="both"/>
        <w:rPr>
          <w:b/>
          <w:bCs/>
          <w:sz w:val="24"/>
          <w:szCs w:val="24"/>
        </w:rPr>
      </w:pPr>
    </w:p>
    <w:p w:rsidR="00EE1680" w:rsidRPr="00FC3D3A" w:rsidRDefault="00EE1680" w:rsidP="001903AC">
      <w:pPr>
        <w:pStyle w:val="ListParagraph"/>
        <w:numPr>
          <w:ilvl w:val="0"/>
          <w:numId w:val="8"/>
        </w:numPr>
        <w:jc w:val="both"/>
        <w:rPr>
          <w:b/>
          <w:bCs/>
          <w:sz w:val="24"/>
          <w:szCs w:val="24"/>
          <w:rtl/>
        </w:rPr>
      </w:pPr>
      <w:r w:rsidRPr="00FC3D3A">
        <w:rPr>
          <w:rFonts w:hint="cs"/>
          <w:b/>
          <w:bCs/>
          <w:sz w:val="24"/>
          <w:szCs w:val="24"/>
          <w:rtl/>
        </w:rPr>
        <w:t>המציע מתבקש להתייחס לכל אחד מתנאי הסף.</w:t>
      </w:r>
    </w:p>
    <w:p w:rsidR="001E3B35" w:rsidRDefault="001E3B35" w:rsidP="001903AC">
      <w:pPr>
        <w:pStyle w:val="ListParagraph"/>
        <w:numPr>
          <w:ilvl w:val="0"/>
          <w:numId w:val="8"/>
        </w:numPr>
        <w:jc w:val="both"/>
        <w:rPr>
          <w:b/>
          <w:bCs/>
          <w:sz w:val="24"/>
          <w:szCs w:val="24"/>
        </w:rPr>
      </w:pPr>
      <w:r w:rsidRPr="00FC3D3A">
        <w:rPr>
          <w:rFonts w:hint="cs"/>
          <w:b/>
          <w:bCs/>
          <w:sz w:val="24"/>
          <w:szCs w:val="24"/>
          <w:rtl/>
        </w:rPr>
        <w:t>על המציע לעמוד בכל תנאי הסף במועד הגשת הצעתו, אי עמידה באחד או יותר מתנאי הסף תגרום לפסילת ההצעה.</w:t>
      </w:r>
    </w:p>
    <w:p w:rsidR="00AA248C" w:rsidRDefault="00AA248C" w:rsidP="00AA248C">
      <w:pPr>
        <w:pStyle w:val="ListParagraph"/>
        <w:ind w:left="360"/>
        <w:jc w:val="both"/>
        <w:rPr>
          <w:b/>
          <w:bCs/>
          <w:sz w:val="24"/>
          <w:szCs w:val="24"/>
          <w:rtl/>
        </w:rPr>
      </w:pPr>
    </w:p>
    <w:p w:rsidR="001E1284" w:rsidRPr="007675D8" w:rsidRDefault="001E1284" w:rsidP="007675D8">
      <w:pPr>
        <w:pStyle w:val="ListParagraph"/>
        <w:numPr>
          <w:ilvl w:val="0"/>
          <w:numId w:val="2"/>
        </w:numPr>
        <w:spacing w:before="120" w:line="360" w:lineRule="auto"/>
        <w:jc w:val="both"/>
        <w:rPr>
          <w:b/>
          <w:bCs/>
          <w:color w:val="00B050"/>
          <w:u w:val="single"/>
        </w:rPr>
      </w:pPr>
      <w:r w:rsidRPr="007675D8">
        <w:rPr>
          <w:rFonts w:hint="cs"/>
          <w:b/>
          <w:bCs/>
          <w:color w:val="00B050"/>
          <w:u w:val="single"/>
          <w:rtl/>
        </w:rPr>
        <w:t>מסמכים אותם יש לצרף להצעה</w:t>
      </w:r>
      <w:r w:rsidR="00246E83" w:rsidRPr="00246E83">
        <w:rPr>
          <w:rFonts w:hint="cs"/>
          <w:color w:val="00B050"/>
          <w:rtl/>
        </w:rPr>
        <w:t>:</w:t>
      </w:r>
    </w:p>
    <w:p w:rsidR="00BD1992" w:rsidRPr="00FC3D3A" w:rsidRDefault="002849E8" w:rsidP="00AA248C">
      <w:pPr>
        <w:numPr>
          <w:ilvl w:val="1"/>
          <w:numId w:val="2"/>
        </w:numPr>
        <w:tabs>
          <w:tab w:val="clear" w:pos="792"/>
        </w:tabs>
        <w:ind w:left="752" w:hanging="426"/>
        <w:jc w:val="both"/>
        <w:rPr>
          <w:sz w:val="24"/>
          <w:szCs w:val="24"/>
        </w:rPr>
      </w:pPr>
      <w:r>
        <w:rPr>
          <w:rFonts w:hint="cs"/>
          <w:sz w:val="24"/>
          <w:szCs w:val="24"/>
          <w:rtl/>
        </w:rPr>
        <w:t>נספח ב'.</w:t>
      </w:r>
    </w:p>
    <w:p w:rsidR="00AA248C" w:rsidRDefault="00E07832" w:rsidP="00AA248C">
      <w:pPr>
        <w:pStyle w:val="BlockText"/>
        <w:numPr>
          <w:ilvl w:val="1"/>
          <w:numId w:val="2"/>
        </w:numPr>
        <w:tabs>
          <w:tab w:val="clear" w:pos="792"/>
        </w:tabs>
        <w:ind w:left="752" w:hanging="426"/>
        <w:jc w:val="both"/>
        <w:rPr>
          <w:rFonts w:ascii="Comic Sans MS" w:hAnsi="Comic Sans MS"/>
          <w:sz w:val="24"/>
          <w:szCs w:val="24"/>
        </w:rPr>
      </w:pPr>
      <w:r>
        <w:rPr>
          <w:rFonts w:ascii="Comic Sans MS" w:hAnsi="Comic Sans MS" w:hint="cs"/>
          <w:sz w:val="24"/>
          <w:szCs w:val="24"/>
          <w:rtl/>
        </w:rPr>
        <w:t>טו</w:t>
      </w:r>
      <w:r w:rsidR="00AA248C" w:rsidRPr="00CC492D">
        <w:rPr>
          <w:rFonts w:ascii="Comic Sans MS" w:hAnsi="Comic Sans MS" w:hint="cs"/>
          <w:sz w:val="24"/>
          <w:szCs w:val="24"/>
          <w:rtl/>
        </w:rPr>
        <w:t xml:space="preserve">פס </w:t>
      </w:r>
      <w:r w:rsidR="00AA248C">
        <w:rPr>
          <w:rFonts w:ascii="Comic Sans MS" w:hAnsi="Comic Sans MS" w:hint="cs"/>
          <w:sz w:val="24"/>
          <w:szCs w:val="24"/>
          <w:rtl/>
        </w:rPr>
        <w:t>הגשת מענה למכרז</w:t>
      </w:r>
      <w:r w:rsidR="00AA248C" w:rsidRPr="00CC492D">
        <w:rPr>
          <w:rFonts w:ascii="Comic Sans MS" w:hAnsi="Comic Sans MS" w:hint="cs"/>
          <w:sz w:val="24"/>
          <w:szCs w:val="24"/>
          <w:rtl/>
        </w:rPr>
        <w:t>.</w:t>
      </w:r>
    </w:p>
    <w:p w:rsidR="00C9165A" w:rsidRDefault="00C9165A" w:rsidP="00C9165A">
      <w:pPr>
        <w:pStyle w:val="BlockText"/>
        <w:numPr>
          <w:ilvl w:val="1"/>
          <w:numId w:val="2"/>
        </w:numPr>
        <w:tabs>
          <w:tab w:val="clear" w:pos="792"/>
        </w:tabs>
        <w:ind w:left="752" w:hanging="426"/>
        <w:jc w:val="both"/>
        <w:rPr>
          <w:rFonts w:ascii="Comic Sans MS" w:hAnsi="Comic Sans MS"/>
          <w:sz w:val="24"/>
          <w:szCs w:val="24"/>
        </w:rPr>
      </w:pPr>
      <w:r>
        <w:rPr>
          <w:rFonts w:ascii="Comic Sans MS" w:hAnsi="Comic Sans MS" w:hint="cs"/>
          <w:sz w:val="24"/>
          <w:szCs w:val="24"/>
          <w:rtl/>
        </w:rPr>
        <w:t xml:space="preserve">הצהרה לפיה </w:t>
      </w:r>
      <w:r w:rsidRPr="00F52BD8">
        <w:rPr>
          <w:rFonts w:ascii="Comic Sans MS" w:hAnsi="Comic Sans MS"/>
          <w:sz w:val="24"/>
          <w:szCs w:val="24"/>
          <w:rtl/>
        </w:rPr>
        <w:t xml:space="preserve">המציע </w:t>
      </w:r>
      <w:r>
        <w:rPr>
          <w:rFonts w:ascii="Comic Sans MS" w:hAnsi="Comic Sans MS" w:hint="cs"/>
          <w:sz w:val="24"/>
          <w:szCs w:val="24"/>
          <w:rtl/>
        </w:rPr>
        <w:t>הינו מוסד המוכר ע"י המל"ג ועוסק במחקר בתחומי המדעים המדויקים ו/או הנדסה.</w:t>
      </w:r>
      <w:r w:rsidRPr="00F52BD8">
        <w:rPr>
          <w:rFonts w:ascii="Comic Sans MS" w:hAnsi="Comic Sans MS"/>
          <w:sz w:val="24"/>
          <w:szCs w:val="24"/>
          <w:rtl/>
        </w:rPr>
        <w:t xml:space="preserve"> </w:t>
      </w:r>
    </w:p>
    <w:p w:rsidR="00E67DFE" w:rsidRPr="00BC5BE9" w:rsidRDefault="00E67DFE" w:rsidP="00BC5BE9">
      <w:pPr>
        <w:pStyle w:val="ListParagraph"/>
        <w:numPr>
          <w:ilvl w:val="1"/>
          <w:numId w:val="2"/>
        </w:numPr>
        <w:jc w:val="both"/>
        <w:rPr>
          <w:sz w:val="24"/>
          <w:szCs w:val="24"/>
        </w:rPr>
      </w:pPr>
      <w:r w:rsidRPr="00BC5BE9">
        <w:rPr>
          <w:rFonts w:hint="cs"/>
          <w:sz w:val="24"/>
          <w:szCs w:val="24"/>
          <w:rtl/>
        </w:rPr>
        <w:t>המשרד רשאי לדרוש מהמציע בכל אחד משלבי המכרז להגיש מסמכים נוספים  ו/או הבהרות ביחס למסמכים שהוגשו על ידו לבחינת עמידתו של המציע בתנאי המכרז.</w:t>
      </w:r>
    </w:p>
    <w:p w:rsidR="00AC03ED" w:rsidRPr="00FC3D3A" w:rsidRDefault="00AC03ED" w:rsidP="000B2C9F">
      <w:pPr>
        <w:numPr>
          <w:ilvl w:val="0"/>
          <w:numId w:val="2"/>
        </w:numPr>
        <w:spacing w:before="120" w:line="360" w:lineRule="auto"/>
        <w:ind w:left="357" w:hanging="357"/>
        <w:jc w:val="both"/>
        <w:rPr>
          <w:b/>
          <w:bCs/>
          <w:color w:val="00B050"/>
          <w:u w:val="single"/>
          <w:rtl/>
        </w:rPr>
      </w:pPr>
      <w:r w:rsidRPr="00FC3D3A">
        <w:rPr>
          <w:rFonts w:hint="cs"/>
          <w:b/>
          <w:bCs/>
          <w:color w:val="00B050"/>
          <w:u w:val="single"/>
          <w:rtl/>
        </w:rPr>
        <w:lastRenderedPageBreak/>
        <w:t>תנאי</w:t>
      </w:r>
      <w:r w:rsidR="00BE63A5" w:rsidRPr="00FC3D3A">
        <w:rPr>
          <w:rFonts w:hint="cs"/>
          <w:b/>
          <w:bCs/>
          <w:color w:val="00B050"/>
          <w:u w:val="single"/>
          <w:rtl/>
        </w:rPr>
        <w:t>ם</w:t>
      </w:r>
      <w:r w:rsidRPr="00FC3D3A">
        <w:rPr>
          <w:rFonts w:hint="cs"/>
          <w:b/>
          <w:bCs/>
          <w:color w:val="00B050"/>
          <w:u w:val="single"/>
          <w:rtl/>
        </w:rPr>
        <w:t xml:space="preserve"> </w:t>
      </w:r>
      <w:r w:rsidR="00812D33" w:rsidRPr="00FC3D3A">
        <w:rPr>
          <w:rFonts w:hint="cs"/>
          <w:b/>
          <w:bCs/>
          <w:color w:val="00B050"/>
          <w:u w:val="single"/>
          <w:rtl/>
        </w:rPr>
        <w:t>להוצאת הזמנה</w:t>
      </w:r>
      <w:r w:rsidRPr="00FC3D3A">
        <w:rPr>
          <w:rFonts w:hint="cs"/>
          <w:color w:val="00B050"/>
          <w:rtl/>
        </w:rPr>
        <w:t>:</w:t>
      </w:r>
    </w:p>
    <w:p w:rsidR="00AC03ED" w:rsidRPr="00FC3D3A" w:rsidRDefault="00C77703" w:rsidP="00C77703">
      <w:pPr>
        <w:spacing w:before="120"/>
        <w:ind w:left="360"/>
        <w:jc w:val="both"/>
        <w:rPr>
          <w:b/>
          <w:bCs/>
          <w:sz w:val="24"/>
          <w:szCs w:val="24"/>
          <w:rtl/>
        </w:rPr>
      </w:pPr>
      <w:r>
        <w:rPr>
          <w:rFonts w:hint="cs"/>
          <w:b/>
          <w:bCs/>
          <w:sz w:val="24"/>
          <w:szCs w:val="24"/>
          <w:rtl/>
        </w:rPr>
        <w:t>על ה</w:t>
      </w:r>
      <w:r w:rsidR="00AC03ED" w:rsidRPr="00FC3D3A">
        <w:rPr>
          <w:rFonts w:hint="cs"/>
          <w:b/>
          <w:bCs/>
          <w:sz w:val="24"/>
          <w:szCs w:val="24"/>
          <w:rtl/>
        </w:rPr>
        <w:t>מציע</w:t>
      </w:r>
      <w:r>
        <w:rPr>
          <w:rFonts w:hint="cs"/>
          <w:b/>
          <w:bCs/>
          <w:sz w:val="24"/>
          <w:szCs w:val="24"/>
          <w:rtl/>
        </w:rPr>
        <w:t xml:space="preserve"> להגיש את הטפסים שלהלן ת</w:t>
      </w:r>
      <w:r w:rsidR="00AC03ED" w:rsidRPr="00FC3D3A">
        <w:rPr>
          <w:rFonts w:hint="cs"/>
          <w:b/>
          <w:bCs/>
          <w:sz w:val="24"/>
          <w:szCs w:val="24"/>
          <w:rtl/>
        </w:rPr>
        <w:t xml:space="preserve">וך 10 ימים ממועד ההודעה על הזכייה במכרז; </w:t>
      </w:r>
    </w:p>
    <w:p w:rsidR="00903138" w:rsidRPr="00850077" w:rsidRDefault="00903138" w:rsidP="0016094F">
      <w:pPr>
        <w:numPr>
          <w:ilvl w:val="1"/>
          <w:numId w:val="2"/>
        </w:numPr>
        <w:spacing w:before="120"/>
        <w:jc w:val="both"/>
        <w:rPr>
          <w:sz w:val="24"/>
          <w:szCs w:val="24"/>
        </w:rPr>
      </w:pPr>
      <w:r w:rsidRPr="00850077">
        <w:rPr>
          <w:rFonts w:hint="cs"/>
          <w:sz w:val="24"/>
          <w:szCs w:val="24"/>
          <w:rtl/>
        </w:rPr>
        <w:t xml:space="preserve">על המציע לצרף </w:t>
      </w:r>
      <w:r w:rsidR="0016094F" w:rsidRPr="0016094F">
        <w:rPr>
          <w:rFonts w:hint="cs"/>
          <w:sz w:val="24"/>
          <w:szCs w:val="24"/>
          <w:rtl/>
        </w:rPr>
        <w:t xml:space="preserve">אישור </w:t>
      </w:r>
      <w:r w:rsidR="0016094F">
        <w:rPr>
          <w:rFonts w:hint="cs"/>
          <w:sz w:val="24"/>
          <w:szCs w:val="24"/>
          <w:rtl/>
        </w:rPr>
        <w:t xml:space="preserve">על </w:t>
      </w:r>
      <w:r w:rsidR="0016094F" w:rsidRPr="0016094F">
        <w:rPr>
          <w:rFonts w:hint="cs"/>
          <w:sz w:val="24"/>
          <w:szCs w:val="24"/>
          <w:rtl/>
        </w:rPr>
        <w:t>עריכת ביטוחים</w:t>
      </w:r>
      <w:r w:rsidR="0016094F" w:rsidRPr="00850077">
        <w:rPr>
          <w:rFonts w:hint="cs"/>
          <w:sz w:val="24"/>
          <w:szCs w:val="24"/>
          <w:rtl/>
        </w:rPr>
        <w:t xml:space="preserve"> </w:t>
      </w:r>
      <w:r w:rsidRPr="00850077">
        <w:rPr>
          <w:rFonts w:hint="cs"/>
          <w:sz w:val="24"/>
          <w:szCs w:val="24"/>
          <w:rtl/>
        </w:rPr>
        <w:t xml:space="preserve">כמפורט בנספח </w:t>
      </w:r>
      <w:r w:rsidR="002849E8">
        <w:rPr>
          <w:rFonts w:hint="cs"/>
          <w:sz w:val="24"/>
          <w:szCs w:val="24"/>
          <w:rtl/>
        </w:rPr>
        <w:t>ג</w:t>
      </w:r>
      <w:r w:rsidRPr="00850077">
        <w:rPr>
          <w:rFonts w:hint="cs"/>
          <w:sz w:val="24"/>
          <w:szCs w:val="24"/>
          <w:rtl/>
        </w:rPr>
        <w:t>'.</w:t>
      </w:r>
    </w:p>
    <w:p w:rsidR="00903138" w:rsidRPr="000E3242" w:rsidRDefault="00903138" w:rsidP="00903138">
      <w:pPr>
        <w:numPr>
          <w:ilvl w:val="1"/>
          <w:numId w:val="2"/>
        </w:numPr>
        <w:spacing w:before="120"/>
        <w:jc w:val="both"/>
        <w:rPr>
          <w:sz w:val="24"/>
          <w:szCs w:val="24"/>
          <w:rtl/>
        </w:rPr>
      </w:pPr>
      <w:r w:rsidRPr="000E3242">
        <w:rPr>
          <w:rFonts w:hint="cs"/>
          <w:sz w:val="24"/>
          <w:szCs w:val="24"/>
          <w:rtl/>
        </w:rPr>
        <w:t>המשרד שומר לעצמו את הזכות להאריך את המועד להגשת הטפסים האמורים על פי שיקול דעתו הבלעדי.</w:t>
      </w:r>
    </w:p>
    <w:p w:rsidR="000E3242" w:rsidRDefault="000E3242" w:rsidP="00C12DDE">
      <w:pPr>
        <w:spacing w:before="120"/>
        <w:ind w:left="792"/>
        <w:jc w:val="both"/>
        <w:rPr>
          <w:sz w:val="24"/>
          <w:szCs w:val="24"/>
          <w:rtl/>
        </w:rPr>
      </w:pPr>
    </w:p>
    <w:p w:rsidR="00AA248C" w:rsidRDefault="009B6F5F" w:rsidP="00C12DDE">
      <w:pPr>
        <w:spacing w:before="120"/>
        <w:ind w:left="792"/>
        <w:jc w:val="both"/>
        <w:rPr>
          <w:sz w:val="24"/>
          <w:szCs w:val="24"/>
          <w:rtl/>
        </w:rPr>
      </w:pPr>
      <w:r>
        <w:rPr>
          <w:b/>
          <w:bCs/>
          <w:noProof/>
          <w:color w:val="00B050"/>
          <w:u w:val="single"/>
          <w:rtl/>
        </w:rPr>
        <mc:AlternateContent>
          <mc:Choice Requires="wps">
            <w:drawing>
              <wp:anchor distT="0" distB="0" distL="114300" distR="114300" simplePos="0" relativeHeight="251658240" behindDoc="0" locked="0" layoutInCell="1" allowOverlap="1" wp14:anchorId="1A92E456" wp14:editId="104E730A">
                <wp:simplePos x="0" y="0"/>
                <wp:positionH relativeFrom="column">
                  <wp:posOffset>-656590</wp:posOffset>
                </wp:positionH>
                <wp:positionV relativeFrom="paragraph">
                  <wp:posOffset>132080</wp:posOffset>
                </wp:positionV>
                <wp:extent cx="6334125" cy="47720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772025"/>
                        </a:xfrm>
                        <a:prstGeom prst="rect">
                          <a:avLst/>
                        </a:prstGeom>
                        <a:solidFill>
                          <a:srgbClr val="CCFFFF"/>
                        </a:solidFill>
                        <a:ln w="25400">
                          <a:solidFill>
                            <a:srgbClr val="000000"/>
                          </a:solidFill>
                          <a:miter lim="800000"/>
                          <a:headEnd/>
                          <a:tailEnd/>
                        </a:ln>
                      </wps:spPr>
                      <wps:txbx>
                        <w:txbxContent>
                          <w:p w:rsidR="00F03BF8" w:rsidRPr="00797C60" w:rsidRDefault="00F03BF8" w:rsidP="00C12DDE">
                            <w:pPr>
                              <w:jc w:val="center"/>
                              <w:rPr>
                                <w:b/>
                                <w:bCs/>
                                <w:rtl/>
                              </w:rPr>
                            </w:pPr>
                            <w:r w:rsidRPr="00DD334A">
                              <w:rPr>
                                <w:rFonts w:hint="cs"/>
                                <w:b/>
                                <w:bCs/>
                                <w:color w:val="FF0000"/>
                                <w:highlight w:val="yellow"/>
                                <w:rtl/>
                              </w:rPr>
                              <w:t>לתשומת לבך!</w:t>
                            </w:r>
                          </w:p>
                          <w:p w:rsidR="00F03BF8" w:rsidRPr="00F94488" w:rsidRDefault="00F03BF8" w:rsidP="001903AC">
                            <w:pPr>
                              <w:numPr>
                                <w:ilvl w:val="0"/>
                                <w:numId w:val="10"/>
                              </w:numPr>
                              <w:ind w:left="368" w:hanging="284"/>
                              <w:jc w:val="both"/>
                              <w:rPr>
                                <w:b/>
                                <w:bCs/>
                                <w:sz w:val="24"/>
                                <w:szCs w:val="24"/>
                                <w:rtl/>
                              </w:rPr>
                            </w:pPr>
                            <w:r w:rsidRPr="00F94488">
                              <w:rPr>
                                <w:rFonts w:hint="cs"/>
                                <w:b/>
                                <w:bCs/>
                                <w:sz w:val="24"/>
                                <w:szCs w:val="24"/>
                                <w:rtl/>
                              </w:rPr>
                              <w:t>אופן הגשת מענה למכרז (ראה מענה למכרז באתר האינטרנט)</w:t>
                            </w:r>
                            <w:r w:rsidRPr="00F94488">
                              <w:rPr>
                                <w:rFonts w:hint="cs"/>
                                <w:sz w:val="24"/>
                                <w:szCs w:val="24"/>
                                <w:rtl/>
                              </w:rPr>
                              <w:t>:</w:t>
                            </w:r>
                          </w:p>
                          <w:p w:rsidR="00F03BF8" w:rsidRPr="00F94488" w:rsidRDefault="00F03BF8" w:rsidP="001903AC">
                            <w:pPr>
                              <w:numPr>
                                <w:ilvl w:val="1"/>
                                <w:numId w:val="12"/>
                              </w:numPr>
                              <w:tabs>
                                <w:tab w:val="left" w:pos="738"/>
                              </w:tabs>
                              <w:ind w:hanging="311"/>
                              <w:jc w:val="both"/>
                              <w:rPr>
                                <w:sz w:val="24"/>
                                <w:szCs w:val="24"/>
                              </w:rPr>
                            </w:pPr>
                            <w:r w:rsidRPr="00F94488">
                              <w:rPr>
                                <w:rFonts w:hint="cs"/>
                                <w:b/>
                                <w:bCs/>
                                <w:sz w:val="24"/>
                                <w:szCs w:val="24"/>
                                <w:rtl/>
                              </w:rPr>
                              <w:t>יש להגיש הצעות למכרז זה באופן ממוכן בלבד</w:t>
                            </w:r>
                            <w:r w:rsidRPr="00F94488">
                              <w:rPr>
                                <w:rFonts w:hint="cs"/>
                                <w:sz w:val="24"/>
                                <w:szCs w:val="24"/>
                                <w:rtl/>
                              </w:rPr>
                              <w:t xml:space="preserve">, דרך אתר משהב"ט. </w:t>
                            </w:r>
                          </w:p>
                          <w:p w:rsidR="00F03BF8" w:rsidRDefault="00F03BF8" w:rsidP="001903AC">
                            <w:pPr>
                              <w:numPr>
                                <w:ilvl w:val="1"/>
                                <w:numId w:val="12"/>
                              </w:numPr>
                              <w:tabs>
                                <w:tab w:val="left" w:pos="738"/>
                              </w:tabs>
                              <w:ind w:hanging="311"/>
                              <w:jc w:val="both"/>
                              <w:rPr>
                                <w:sz w:val="24"/>
                                <w:szCs w:val="24"/>
                              </w:rPr>
                            </w:pPr>
                            <w:r w:rsidRPr="00F94488">
                              <w:rPr>
                                <w:rFonts w:hint="cs"/>
                                <w:sz w:val="24"/>
                                <w:szCs w:val="24"/>
                                <w:rtl/>
                              </w:rPr>
                              <w:t>הסברים על אופן ההגשה, מופיעים באתר משהב"ט (בלשונית "עזרה").</w:t>
                            </w:r>
                            <w:r>
                              <w:rPr>
                                <w:rFonts w:hint="cs"/>
                                <w:sz w:val="24"/>
                                <w:szCs w:val="24"/>
                                <w:rtl/>
                              </w:rPr>
                              <w:t xml:space="preserve"> </w:t>
                            </w:r>
                            <w:r w:rsidRPr="00276F4B">
                              <w:rPr>
                                <w:rFonts w:hint="cs"/>
                                <w:sz w:val="24"/>
                                <w:szCs w:val="24"/>
                                <w:rtl/>
                              </w:rPr>
                              <w:t xml:space="preserve">בנוסף, מס' הטלפון של התמיכה הטכנית הינו: 03-6975340. </w:t>
                            </w:r>
                          </w:p>
                          <w:p w:rsidR="00F03BF8" w:rsidRPr="00276F4B" w:rsidRDefault="00F03BF8" w:rsidP="001903AC">
                            <w:pPr>
                              <w:numPr>
                                <w:ilvl w:val="1"/>
                                <w:numId w:val="12"/>
                              </w:numPr>
                              <w:tabs>
                                <w:tab w:val="left" w:pos="738"/>
                                <w:tab w:val="left" w:pos="935"/>
                              </w:tabs>
                              <w:ind w:left="729" w:hanging="283"/>
                              <w:contextualSpacing/>
                              <w:jc w:val="both"/>
                              <w:rPr>
                                <w:sz w:val="24"/>
                                <w:szCs w:val="24"/>
                                <w:rtl/>
                              </w:rPr>
                            </w:pPr>
                            <w:r w:rsidRPr="00276F4B">
                              <w:rPr>
                                <w:rFonts w:hint="cs"/>
                                <w:sz w:val="24"/>
                                <w:szCs w:val="24"/>
                                <w:rtl/>
                              </w:rPr>
                              <w:t xml:space="preserve">הספק נדרש לסרוק את כלל המסמכים, </w:t>
                            </w:r>
                            <w:r>
                              <w:rPr>
                                <w:rFonts w:hint="cs"/>
                                <w:sz w:val="24"/>
                                <w:szCs w:val="24"/>
                                <w:rtl/>
                              </w:rPr>
                              <w:t>ה</w:t>
                            </w:r>
                            <w:r w:rsidRPr="00276F4B">
                              <w:rPr>
                                <w:rFonts w:hint="cs"/>
                                <w:sz w:val="24"/>
                                <w:szCs w:val="24"/>
                                <w:rtl/>
                              </w:rPr>
                              <w:t>אישורים וההצהרות הנדרשים. המסמכים יהיו חתומים ע"י מורשי חתימה</w:t>
                            </w:r>
                            <w:r>
                              <w:rPr>
                                <w:rFonts w:hint="cs"/>
                                <w:sz w:val="24"/>
                                <w:szCs w:val="24"/>
                                <w:rtl/>
                              </w:rPr>
                              <w:t xml:space="preserve"> ו</w:t>
                            </w:r>
                            <w:r w:rsidRPr="00276F4B">
                              <w:rPr>
                                <w:rFonts w:hint="cs"/>
                                <w:sz w:val="24"/>
                                <w:szCs w:val="24"/>
                                <w:rtl/>
                              </w:rPr>
                              <w:t xml:space="preserve">יועלו כקובץ </w:t>
                            </w:r>
                            <w:r w:rsidRPr="00276F4B">
                              <w:rPr>
                                <w:rFonts w:hint="cs"/>
                                <w:sz w:val="24"/>
                                <w:szCs w:val="24"/>
                              </w:rPr>
                              <w:t>PDF</w:t>
                            </w:r>
                            <w:r w:rsidRPr="00276F4B">
                              <w:rPr>
                                <w:rFonts w:hint="cs"/>
                                <w:sz w:val="24"/>
                                <w:szCs w:val="24"/>
                                <w:rtl/>
                              </w:rPr>
                              <w:t>.</w:t>
                            </w:r>
                          </w:p>
                          <w:p w:rsidR="00F03BF8" w:rsidRDefault="00F03BF8" w:rsidP="008763FB">
                            <w:pPr>
                              <w:numPr>
                                <w:ilvl w:val="1"/>
                                <w:numId w:val="12"/>
                              </w:numPr>
                              <w:tabs>
                                <w:tab w:val="left" w:pos="738"/>
                              </w:tabs>
                              <w:ind w:hanging="311"/>
                              <w:jc w:val="both"/>
                              <w:rPr>
                                <w:sz w:val="24"/>
                                <w:szCs w:val="24"/>
                              </w:rPr>
                            </w:pPr>
                            <w:r>
                              <w:rPr>
                                <w:rFonts w:hint="cs"/>
                                <w:sz w:val="24"/>
                                <w:szCs w:val="24"/>
                                <w:rtl/>
                              </w:rPr>
                              <w:t>מובהר כי תיבת המכרזים האינטרנטית הינה בעלת נפח של 15</w:t>
                            </w:r>
                            <w:r>
                              <w:rPr>
                                <w:rFonts w:hint="cs"/>
                                <w:sz w:val="24"/>
                                <w:szCs w:val="24"/>
                              </w:rPr>
                              <w:t>MB</w:t>
                            </w:r>
                            <w:r>
                              <w:rPr>
                                <w:rFonts w:hint="cs"/>
                                <w:sz w:val="24"/>
                                <w:szCs w:val="24"/>
                                <w:rtl/>
                              </w:rPr>
                              <w:t xml:space="preserve"> וכי אין אפשרות להגדילה.</w:t>
                            </w:r>
                          </w:p>
                          <w:p w:rsidR="00F03BF8" w:rsidRDefault="00F03BF8" w:rsidP="001903AC">
                            <w:pPr>
                              <w:pStyle w:val="BlockText"/>
                              <w:numPr>
                                <w:ilvl w:val="1"/>
                                <w:numId w:val="12"/>
                              </w:numPr>
                              <w:tabs>
                                <w:tab w:val="left" w:pos="738"/>
                              </w:tabs>
                              <w:ind w:hanging="311"/>
                              <w:rPr>
                                <w:sz w:val="24"/>
                                <w:szCs w:val="24"/>
                              </w:rPr>
                            </w:pPr>
                            <w:r w:rsidRPr="00276F4B">
                              <w:rPr>
                                <w:rFonts w:hint="cs"/>
                                <w:sz w:val="24"/>
                                <w:szCs w:val="24"/>
                                <w:u w:val="single"/>
                                <w:rtl/>
                              </w:rPr>
                              <w:t>הגדרת תהליך הגשת ההצעה</w:t>
                            </w:r>
                            <w:r>
                              <w:rPr>
                                <w:rFonts w:hint="cs"/>
                                <w:sz w:val="24"/>
                                <w:szCs w:val="24"/>
                                <w:rtl/>
                              </w:rPr>
                              <w:t>:</w:t>
                            </w:r>
                          </w:p>
                          <w:p w:rsidR="00F03BF8" w:rsidRDefault="00F03BF8" w:rsidP="001903AC">
                            <w:pPr>
                              <w:pStyle w:val="ListParagraph"/>
                              <w:numPr>
                                <w:ilvl w:val="0"/>
                                <w:numId w:val="14"/>
                              </w:numPr>
                              <w:ind w:left="1013" w:hanging="142"/>
                              <w:jc w:val="both"/>
                              <w:rPr>
                                <w:sz w:val="24"/>
                                <w:szCs w:val="24"/>
                              </w:rPr>
                            </w:pPr>
                            <w:r w:rsidRPr="00276F4B">
                              <w:rPr>
                                <w:rFonts w:hint="cs"/>
                                <w:sz w:val="24"/>
                                <w:szCs w:val="24"/>
                                <w:rtl/>
                              </w:rPr>
                              <w:t xml:space="preserve">תהליך המענה למכרז </w:t>
                            </w:r>
                            <w:r>
                              <w:rPr>
                                <w:rFonts w:hint="cs"/>
                                <w:sz w:val="24"/>
                                <w:szCs w:val="24"/>
                                <w:rtl/>
                              </w:rPr>
                              <w:t>הינו</w:t>
                            </w:r>
                            <w:r w:rsidRPr="00276F4B">
                              <w:rPr>
                                <w:rFonts w:hint="cs"/>
                                <w:sz w:val="24"/>
                                <w:szCs w:val="24"/>
                                <w:rtl/>
                              </w:rPr>
                              <w:t xml:space="preserve"> באמצעות האינטרנט/</w:t>
                            </w:r>
                            <w:r>
                              <w:rPr>
                                <w:rFonts w:hint="cs"/>
                                <w:sz w:val="24"/>
                                <w:szCs w:val="24"/>
                                <w:rtl/>
                              </w:rPr>
                              <w:t xml:space="preserve"> </w:t>
                            </w:r>
                            <w:r w:rsidRPr="00276F4B">
                              <w:rPr>
                                <w:rFonts w:hint="cs"/>
                                <w:sz w:val="24"/>
                                <w:szCs w:val="24"/>
                                <w:rtl/>
                              </w:rPr>
                              <w:t>חתימה דיגיטאלית בלבד</w:t>
                            </w:r>
                            <w:r>
                              <w:rPr>
                                <w:rFonts w:hint="cs"/>
                                <w:sz w:val="24"/>
                                <w:szCs w:val="24"/>
                                <w:rtl/>
                              </w:rPr>
                              <w:t>,</w:t>
                            </w:r>
                            <w:r w:rsidRPr="00276F4B">
                              <w:rPr>
                                <w:rFonts w:hint="cs"/>
                                <w:sz w:val="24"/>
                                <w:szCs w:val="24"/>
                                <w:rtl/>
                              </w:rPr>
                              <w:t xml:space="preserve"> דרך הקישור "מענה למכרז באתר האינטרנט של נושא סחר אלקטרוני לספקי המשרד" לאחר כניסה לנתוני מכרז ספציפי.</w:t>
                            </w:r>
                          </w:p>
                          <w:p w:rsidR="00F03BF8" w:rsidRDefault="00F03BF8" w:rsidP="001903AC">
                            <w:pPr>
                              <w:pStyle w:val="ListParagraph"/>
                              <w:numPr>
                                <w:ilvl w:val="0"/>
                                <w:numId w:val="14"/>
                              </w:numPr>
                              <w:ind w:left="1013" w:hanging="142"/>
                              <w:jc w:val="both"/>
                              <w:rPr>
                                <w:sz w:val="24"/>
                                <w:szCs w:val="24"/>
                              </w:rPr>
                            </w:pPr>
                            <w:r w:rsidRPr="00276F4B">
                              <w:rPr>
                                <w:sz w:val="24"/>
                                <w:szCs w:val="24"/>
                                <w:rtl/>
                              </w:rPr>
                              <w:t>ב</w:t>
                            </w:r>
                            <w:r w:rsidRPr="00276F4B">
                              <w:rPr>
                                <w:rFonts w:hint="cs"/>
                                <w:sz w:val="24"/>
                                <w:szCs w:val="24"/>
                                <w:rtl/>
                              </w:rPr>
                              <w:t>מסגרת המענה הדיגיט</w:t>
                            </w:r>
                            <w:r>
                              <w:rPr>
                                <w:rFonts w:hint="cs"/>
                                <w:sz w:val="24"/>
                                <w:szCs w:val="24"/>
                                <w:rtl/>
                              </w:rPr>
                              <w:t>א</w:t>
                            </w:r>
                            <w:r w:rsidRPr="00276F4B">
                              <w:rPr>
                                <w:rFonts w:hint="cs"/>
                                <w:sz w:val="24"/>
                                <w:szCs w:val="24"/>
                                <w:rtl/>
                              </w:rPr>
                              <w:t>לי יפתח מסך</w:t>
                            </w:r>
                            <w:r w:rsidRPr="00276F4B">
                              <w:rPr>
                                <w:sz w:val="24"/>
                                <w:szCs w:val="24"/>
                                <w:rtl/>
                              </w:rPr>
                              <w:t xml:space="preserve"> הזנת פרטים </w:t>
                            </w:r>
                            <w:r w:rsidRPr="00276F4B">
                              <w:rPr>
                                <w:rFonts w:hint="cs"/>
                                <w:sz w:val="24"/>
                                <w:szCs w:val="24"/>
                                <w:rtl/>
                              </w:rPr>
                              <w:t>ובו שורה אותה יש למלא לצורך אפשרות משלוח צרופה.</w:t>
                            </w:r>
                          </w:p>
                          <w:p w:rsidR="00F03BF8" w:rsidRDefault="00F03BF8" w:rsidP="001903AC">
                            <w:pPr>
                              <w:pStyle w:val="ListParagraph"/>
                              <w:numPr>
                                <w:ilvl w:val="0"/>
                                <w:numId w:val="14"/>
                              </w:numPr>
                              <w:ind w:left="1013" w:hanging="142"/>
                              <w:jc w:val="both"/>
                              <w:rPr>
                                <w:sz w:val="24"/>
                                <w:szCs w:val="24"/>
                              </w:rPr>
                            </w:pPr>
                            <w:r w:rsidRPr="00276F4B">
                              <w:rPr>
                                <w:sz w:val="24"/>
                                <w:szCs w:val="24"/>
                                <w:rtl/>
                              </w:rPr>
                              <w:t xml:space="preserve">יש </w:t>
                            </w:r>
                            <w:r w:rsidRPr="00276F4B">
                              <w:rPr>
                                <w:rFonts w:hint="cs"/>
                                <w:sz w:val="24"/>
                                <w:szCs w:val="24"/>
                                <w:rtl/>
                              </w:rPr>
                              <w:t>לרשום את הספרה 1 ב</w:t>
                            </w:r>
                            <w:r w:rsidRPr="00276F4B">
                              <w:rPr>
                                <w:sz w:val="24"/>
                                <w:szCs w:val="24"/>
                                <w:rtl/>
                              </w:rPr>
                              <w:t xml:space="preserve">כל שדות החובה </w:t>
                            </w:r>
                            <w:r w:rsidRPr="00276F4B">
                              <w:rPr>
                                <w:rFonts w:hint="cs"/>
                                <w:sz w:val="24"/>
                                <w:szCs w:val="24"/>
                                <w:rtl/>
                              </w:rPr>
                              <w:t>המופיעים בבל"מ הממוחשב מאחר</w:t>
                            </w:r>
                            <w:r w:rsidRPr="00276F4B">
                              <w:rPr>
                                <w:sz w:val="24"/>
                                <w:szCs w:val="24"/>
                                <w:rtl/>
                              </w:rPr>
                              <w:t xml:space="preserve"> </w:t>
                            </w:r>
                            <w:r w:rsidRPr="00276F4B">
                              <w:rPr>
                                <w:rFonts w:hint="cs"/>
                                <w:sz w:val="24"/>
                                <w:szCs w:val="24"/>
                                <w:rtl/>
                              </w:rPr>
                              <w:t>ותוכן שדות אלו איננו רלוונטי להצעת המחיר ואין חשיבות לתוכן השדות שימולא על ידכם בהצעתכם באינטרנט.</w:t>
                            </w:r>
                            <w:r w:rsidRPr="00276F4B">
                              <w:rPr>
                                <w:sz w:val="24"/>
                                <w:szCs w:val="24"/>
                                <w:rtl/>
                              </w:rPr>
                              <w:t xml:space="preserve"> </w:t>
                            </w:r>
                          </w:p>
                          <w:p w:rsidR="00F03BF8" w:rsidRPr="00276F4B" w:rsidRDefault="00F03BF8" w:rsidP="001903AC">
                            <w:pPr>
                              <w:pStyle w:val="ListParagraph"/>
                              <w:numPr>
                                <w:ilvl w:val="0"/>
                                <w:numId w:val="14"/>
                              </w:numPr>
                              <w:ind w:left="1013" w:hanging="142"/>
                              <w:jc w:val="both"/>
                              <w:rPr>
                                <w:sz w:val="24"/>
                                <w:szCs w:val="24"/>
                                <w:rtl/>
                              </w:rPr>
                            </w:pPr>
                            <w:r w:rsidRPr="00276F4B">
                              <w:rPr>
                                <w:rFonts w:hint="cs"/>
                                <w:sz w:val="24"/>
                                <w:szCs w:val="24"/>
                                <w:rtl/>
                              </w:rPr>
                              <w:t>לאחר מילוי</w:t>
                            </w:r>
                            <w:r w:rsidRPr="00276F4B">
                              <w:rPr>
                                <w:sz w:val="24"/>
                                <w:szCs w:val="24"/>
                                <w:rtl/>
                              </w:rPr>
                              <w:t xml:space="preserve"> </w:t>
                            </w:r>
                            <w:r w:rsidRPr="00276F4B">
                              <w:rPr>
                                <w:rFonts w:hint="cs"/>
                                <w:sz w:val="24"/>
                                <w:szCs w:val="24"/>
                                <w:rtl/>
                              </w:rPr>
                              <w:t>ה</w:t>
                            </w:r>
                            <w:r w:rsidRPr="00276F4B">
                              <w:rPr>
                                <w:sz w:val="24"/>
                                <w:szCs w:val="24"/>
                                <w:rtl/>
                              </w:rPr>
                              <w:t xml:space="preserve">נתונים </w:t>
                            </w:r>
                            <w:r w:rsidRPr="00276F4B">
                              <w:rPr>
                                <w:rFonts w:hint="cs"/>
                                <w:sz w:val="24"/>
                                <w:szCs w:val="24"/>
                                <w:rtl/>
                              </w:rPr>
                              <w:t>ה</w:t>
                            </w:r>
                            <w:r w:rsidRPr="00276F4B">
                              <w:rPr>
                                <w:sz w:val="24"/>
                                <w:szCs w:val="24"/>
                                <w:rtl/>
                              </w:rPr>
                              <w:t xml:space="preserve">פיקטיביים </w:t>
                            </w:r>
                            <w:r w:rsidRPr="00276F4B">
                              <w:rPr>
                                <w:rFonts w:hint="cs"/>
                                <w:sz w:val="24"/>
                                <w:szCs w:val="24"/>
                                <w:rtl/>
                              </w:rPr>
                              <w:t>ית</w:t>
                            </w:r>
                            <w:r w:rsidRPr="00276F4B">
                              <w:rPr>
                                <w:sz w:val="24"/>
                                <w:szCs w:val="24"/>
                                <w:rtl/>
                              </w:rPr>
                              <w:t>אפשר השל</w:t>
                            </w:r>
                            <w:r w:rsidRPr="00276F4B">
                              <w:rPr>
                                <w:rFonts w:hint="cs"/>
                                <w:sz w:val="24"/>
                                <w:szCs w:val="24"/>
                                <w:rtl/>
                              </w:rPr>
                              <w:t>מת</w:t>
                            </w:r>
                            <w:r w:rsidRPr="00276F4B">
                              <w:rPr>
                                <w:sz w:val="24"/>
                                <w:szCs w:val="24"/>
                                <w:rtl/>
                              </w:rPr>
                              <w:t xml:space="preserve"> תהליך המענה</w:t>
                            </w:r>
                            <w:r w:rsidRPr="00276F4B">
                              <w:rPr>
                                <w:rFonts w:hint="cs"/>
                                <w:sz w:val="24"/>
                                <w:szCs w:val="24"/>
                                <w:rtl/>
                              </w:rPr>
                              <w:t xml:space="preserve"> ו</w:t>
                            </w:r>
                            <w:r w:rsidRPr="00276F4B">
                              <w:rPr>
                                <w:sz w:val="24"/>
                                <w:szCs w:val="24"/>
                                <w:rtl/>
                              </w:rPr>
                              <w:t>צירוף המסמכים הסרוקים להצע</w:t>
                            </w:r>
                            <w:r w:rsidRPr="00276F4B">
                              <w:rPr>
                                <w:rFonts w:hint="cs"/>
                                <w:sz w:val="24"/>
                                <w:szCs w:val="24"/>
                                <w:rtl/>
                              </w:rPr>
                              <w:t>ה</w:t>
                            </w:r>
                            <w:r w:rsidRPr="00276F4B">
                              <w:rPr>
                                <w:sz w:val="24"/>
                                <w:szCs w:val="24"/>
                                <w:rtl/>
                              </w:rPr>
                              <w:t>.</w:t>
                            </w:r>
                          </w:p>
                          <w:p w:rsidR="00F03BF8" w:rsidRPr="00F94488" w:rsidRDefault="00F03BF8" w:rsidP="001903AC">
                            <w:pPr>
                              <w:numPr>
                                <w:ilvl w:val="0"/>
                                <w:numId w:val="10"/>
                              </w:numPr>
                              <w:ind w:left="368" w:hanging="284"/>
                              <w:jc w:val="both"/>
                              <w:rPr>
                                <w:b/>
                                <w:bCs/>
                                <w:sz w:val="24"/>
                                <w:szCs w:val="24"/>
                              </w:rPr>
                            </w:pPr>
                            <w:r w:rsidRPr="00F94488">
                              <w:rPr>
                                <w:rFonts w:hint="cs"/>
                                <w:b/>
                                <w:bCs/>
                                <w:sz w:val="24"/>
                                <w:szCs w:val="24"/>
                                <w:rtl/>
                              </w:rPr>
                              <w:t>לוח זמנים להליך המכרז</w:t>
                            </w:r>
                            <w:r w:rsidRPr="00F94488">
                              <w:rPr>
                                <w:rFonts w:hint="cs"/>
                                <w:sz w:val="24"/>
                                <w:szCs w:val="24"/>
                                <w:rtl/>
                              </w:rPr>
                              <w:t>:</w:t>
                            </w:r>
                          </w:p>
                          <w:p w:rsidR="00F03BF8" w:rsidRPr="00F94488" w:rsidRDefault="00F03BF8" w:rsidP="00C12DDE">
                            <w:pPr>
                              <w:ind w:left="368"/>
                              <w:jc w:val="both"/>
                              <w:rPr>
                                <w:sz w:val="24"/>
                                <w:szCs w:val="24"/>
                                <w:rtl/>
                              </w:rPr>
                            </w:pPr>
                            <w:r w:rsidRPr="00F94488">
                              <w:rPr>
                                <w:rFonts w:hint="cs"/>
                                <w:sz w:val="24"/>
                                <w:szCs w:val="24"/>
                                <w:rtl/>
                              </w:rPr>
                              <w:t>כמפורט באתר האינטרנט. כמו כן, אין באמור לעיל כדי לגרוע מסמכות המשרד, בכל עת ועל פי שיקול דעתו הבלעדי, לשנות את לוחות הזמנים להליך המכרז.</w:t>
                            </w:r>
                          </w:p>
                          <w:p w:rsidR="00F03BF8" w:rsidRPr="00F94488" w:rsidRDefault="00F03BF8" w:rsidP="00C12DDE">
                            <w:pPr>
                              <w:ind w:left="368"/>
                              <w:jc w:val="both"/>
                              <w:rPr>
                                <w:sz w:val="16"/>
                                <w:szCs w:val="16"/>
                                <w:rtl/>
                              </w:rPr>
                            </w:pPr>
                          </w:p>
                          <w:p w:rsidR="00F03BF8" w:rsidRDefault="00F03BF8" w:rsidP="00C12DDE">
                            <w:pPr>
                              <w:jc w:val="center"/>
                              <w:rPr>
                                <w:b/>
                                <w:bCs/>
                                <w:szCs w:val="24"/>
                                <w:rtl/>
                              </w:rPr>
                            </w:pPr>
                            <w:r w:rsidRPr="00A92FFD">
                              <w:rPr>
                                <w:rFonts w:hint="cs"/>
                                <w:b/>
                                <w:bCs/>
                                <w:szCs w:val="24"/>
                                <w:rtl/>
                              </w:rPr>
                              <w:t>הודעות</w:t>
                            </w:r>
                            <w:r>
                              <w:rPr>
                                <w:rFonts w:hint="cs"/>
                                <w:b/>
                                <w:bCs/>
                                <w:szCs w:val="24"/>
                                <w:rtl/>
                              </w:rPr>
                              <w:t xml:space="preserve"> בדבר </w:t>
                            </w:r>
                            <w:r w:rsidRPr="00A92FFD">
                              <w:rPr>
                                <w:rFonts w:hint="cs"/>
                                <w:b/>
                                <w:bCs/>
                                <w:szCs w:val="24"/>
                                <w:rtl/>
                              </w:rPr>
                              <w:t>שינויים במכרז (אם יהיו)</w:t>
                            </w:r>
                            <w:r>
                              <w:rPr>
                                <w:rFonts w:hint="cs"/>
                                <w:b/>
                                <w:bCs/>
                                <w:szCs w:val="24"/>
                                <w:rtl/>
                              </w:rPr>
                              <w:t xml:space="preserve"> ישלחו </w:t>
                            </w:r>
                            <w:r w:rsidRPr="00A92FFD">
                              <w:rPr>
                                <w:rFonts w:hint="cs"/>
                                <w:b/>
                                <w:bCs/>
                                <w:szCs w:val="24"/>
                                <w:rtl/>
                              </w:rPr>
                              <w:t xml:space="preserve">לכתובת  ה </w:t>
                            </w:r>
                            <w:r w:rsidRPr="00A92FFD">
                              <w:rPr>
                                <w:b/>
                                <w:bCs/>
                                <w:szCs w:val="24"/>
                              </w:rPr>
                              <w:t>e-mail</w:t>
                            </w:r>
                            <w:r>
                              <w:rPr>
                                <w:rFonts w:hint="cs"/>
                                <w:b/>
                                <w:bCs/>
                                <w:szCs w:val="24"/>
                                <w:rtl/>
                              </w:rPr>
                              <w:t xml:space="preserve"> שלך.</w:t>
                            </w:r>
                          </w:p>
                          <w:p w:rsidR="00F03BF8" w:rsidRPr="00F94488" w:rsidRDefault="00F03BF8" w:rsidP="00C12DDE">
                            <w:pPr>
                              <w:jc w:val="center"/>
                              <w:rPr>
                                <w:b/>
                                <w:bCs/>
                                <w:sz w:val="16"/>
                                <w:szCs w:val="16"/>
                                <w:rtl/>
                              </w:rPr>
                            </w:pPr>
                          </w:p>
                          <w:p w:rsidR="00F03BF8" w:rsidRPr="00A92FFD" w:rsidRDefault="00F03BF8" w:rsidP="00C12DDE">
                            <w:pPr>
                              <w:jc w:val="center"/>
                              <w:rPr>
                                <w:b/>
                                <w:bCs/>
                                <w:szCs w:val="24"/>
                                <w:rtl/>
                              </w:rPr>
                            </w:pPr>
                            <w:r>
                              <w:rPr>
                                <w:rFonts w:hint="cs"/>
                                <w:b/>
                                <w:bCs/>
                                <w:szCs w:val="24"/>
                                <w:rtl/>
                              </w:rPr>
                              <w:t>בכל מקרה, אין לפטור אותך-</w:t>
                            </w:r>
                            <w:r w:rsidRPr="00A92FFD">
                              <w:rPr>
                                <w:rFonts w:hint="cs"/>
                                <w:b/>
                                <w:bCs/>
                                <w:szCs w:val="24"/>
                                <w:rtl/>
                              </w:rPr>
                              <w:t xml:space="preserve"> הספק, מאחריות למעקב אחר שינויים במכרז כפי שהינם מפורסמים בתנאי המכרז שבאתר המשרד.</w:t>
                            </w:r>
                          </w:p>
                          <w:p w:rsidR="00F03BF8" w:rsidRPr="00F94488" w:rsidRDefault="00F03BF8" w:rsidP="00C12DDE">
                            <w:pPr>
                              <w:jc w:val="center"/>
                              <w:rPr>
                                <w:b/>
                                <w:bCs/>
                                <w:sz w:val="16"/>
                                <w:szCs w:val="16"/>
                                <w:rtl/>
                              </w:rPr>
                            </w:pPr>
                          </w:p>
                          <w:p w:rsidR="00F03BF8" w:rsidRDefault="00F03BF8" w:rsidP="00C12DDE">
                            <w:pPr>
                              <w:jc w:val="center"/>
                              <w:rPr>
                                <w:b/>
                                <w:bCs/>
                                <w:szCs w:val="24"/>
                                <w:rtl/>
                              </w:rPr>
                            </w:pPr>
                            <w:r w:rsidRPr="00A92FFD">
                              <w:rPr>
                                <w:rFonts w:hint="cs"/>
                                <w:b/>
                                <w:bCs/>
                                <w:szCs w:val="24"/>
                                <w:rtl/>
                              </w:rPr>
                              <w:t>כמו כן, לצורך בדיקת העדכונים</w:t>
                            </w:r>
                            <w:r>
                              <w:rPr>
                                <w:rFonts w:hint="cs"/>
                                <w:b/>
                                <w:bCs/>
                                <w:szCs w:val="24"/>
                                <w:rtl/>
                              </w:rPr>
                              <w:t>,</w:t>
                            </w:r>
                            <w:r w:rsidRPr="00A92FFD">
                              <w:rPr>
                                <w:rFonts w:hint="cs"/>
                                <w:b/>
                                <w:bCs/>
                                <w:szCs w:val="24"/>
                                <w:rtl/>
                              </w:rPr>
                              <w:t xml:space="preserve"> במידה ויהיו</w:t>
                            </w:r>
                            <w:r>
                              <w:rPr>
                                <w:rFonts w:hint="cs"/>
                                <w:b/>
                                <w:bCs/>
                                <w:szCs w:val="24"/>
                                <w:rtl/>
                              </w:rPr>
                              <w:t>,</w:t>
                            </w:r>
                            <w:r w:rsidRPr="00A92FFD">
                              <w:rPr>
                                <w:rFonts w:hint="cs"/>
                                <w:b/>
                                <w:bCs/>
                                <w:szCs w:val="24"/>
                                <w:rtl/>
                              </w:rPr>
                              <w:t xml:space="preserve"> יש לפתוח את הקישור שנמצא בראש עמוד המכרז </w:t>
                            </w:r>
                            <w:r>
                              <w:rPr>
                                <w:rFonts w:hint="cs"/>
                                <w:b/>
                                <w:bCs/>
                                <w:szCs w:val="24"/>
                                <w:rtl/>
                              </w:rPr>
                              <w:t>ה</w:t>
                            </w:r>
                            <w:r w:rsidRPr="00A92FFD">
                              <w:rPr>
                                <w:rFonts w:hint="cs"/>
                                <w:b/>
                                <w:bCs/>
                                <w:szCs w:val="24"/>
                                <w:rtl/>
                              </w:rPr>
                              <w:t>נקרא "תנאים מיוח</w:t>
                            </w:r>
                            <w:r>
                              <w:rPr>
                                <w:rFonts w:hint="cs"/>
                                <w:b/>
                                <w:bCs/>
                                <w:szCs w:val="24"/>
                                <w:rtl/>
                              </w:rPr>
                              <w:t>דים".</w:t>
                            </w:r>
                          </w:p>
                          <w:p w:rsidR="00F03BF8" w:rsidRPr="00B2077A" w:rsidRDefault="00F03BF8" w:rsidP="00C12DDE">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7pt;margin-top:10.4pt;width:498.75pt;height:3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" fillcolor="#cff" strokeweight="2pt">
                <v:textbox>
                  <w:txbxContent>
                    <w:p w:rsidR="00F03BF8" w:rsidRPr="00797C60" w:rsidRDefault="00F03BF8" w:rsidP="00C12DDE">
                      <w:pPr>
                        <w:jc w:val="center"/>
                        <w:rPr>
                          <w:b/>
                          <w:bCs/>
                          <w:rtl/>
                        </w:rPr>
                      </w:pPr>
                      <w:r w:rsidRPr="00DD334A">
                        <w:rPr>
                          <w:rFonts w:hint="cs"/>
                          <w:b/>
                          <w:bCs/>
                          <w:color w:val="FF0000"/>
                          <w:highlight w:val="yellow"/>
                          <w:rtl/>
                        </w:rPr>
                        <w:t>לתשומת לבך!</w:t>
                      </w:r>
                    </w:p>
                    <w:p w:rsidR="00F03BF8" w:rsidRPr="00F94488" w:rsidRDefault="00F03BF8" w:rsidP="001903AC">
                      <w:pPr>
                        <w:numPr>
                          <w:ilvl w:val="0"/>
                          <w:numId w:val="10"/>
                        </w:numPr>
                        <w:ind w:left="368" w:hanging="284"/>
                        <w:jc w:val="both"/>
                        <w:rPr>
                          <w:b/>
                          <w:bCs/>
                          <w:sz w:val="24"/>
                          <w:szCs w:val="24"/>
                          <w:rtl/>
                        </w:rPr>
                      </w:pPr>
                      <w:r w:rsidRPr="00F94488">
                        <w:rPr>
                          <w:rFonts w:hint="cs"/>
                          <w:b/>
                          <w:bCs/>
                          <w:sz w:val="24"/>
                          <w:szCs w:val="24"/>
                          <w:rtl/>
                        </w:rPr>
                        <w:t>אופן הגשת מענה למכרז (ראה מענה למכרז באתר האינטרנט)</w:t>
                      </w:r>
                      <w:r w:rsidRPr="00F94488">
                        <w:rPr>
                          <w:rFonts w:hint="cs"/>
                          <w:sz w:val="24"/>
                          <w:szCs w:val="24"/>
                          <w:rtl/>
                        </w:rPr>
                        <w:t>:</w:t>
                      </w:r>
                    </w:p>
                    <w:p w:rsidR="00F03BF8" w:rsidRPr="00F94488" w:rsidRDefault="00F03BF8" w:rsidP="001903AC">
                      <w:pPr>
                        <w:numPr>
                          <w:ilvl w:val="1"/>
                          <w:numId w:val="12"/>
                        </w:numPr>
                        <w:tabs>
                          <w:tab w:val="left" w:pos="738"/>
                        </w:tabs>
                        <w:ind w:hanging="311"/>
                        <w:jc w:val="both"/>
                        <w:rPr>
                          <w:sz w:val="24"/>
                          <w:szCs w:val="24"/>
                        </w:rPr>
                      </w:pPr>
                      <w:r w:rsidRPr="00F94488">
                        <w:rPr>
                          <w:rFonts w:hint="cs"/>
                          <w:b/>
                          <w:bCs/>
                          <w:sz w:val="24"/>
                          <w:szCs w:val="24"/>
                          <w:rtl/>
                        </w:rPr>
                        <w:t>יש להגיש הצעות למכרז זה באופן ממוכן בלבד</w:t>
                      </w:r>
                      <w:r w:rsidRPr="00F94488">
                        <w:rPr>
                          <w:rFonts w:hint="cs"/>
                          <w:sz w:val="24"/>
                          <w:szCs w:val="24"/>
                          <w:rtl/>
                        </w:rPr>
                        <w:t xml:space="preserve">, דרך אתר </w:t>
                      </w:r>
                      <w:proofErr w:type="spellStart"/>
                      <w:r w:rsidRPr="00F94488">
                        <w:rPr>
                          <w:rFonts w:hint="cs"/>
                          <w:sz w:val="24"/>
                          <w:szCs w:val="24"/>
                          <w:rtl/>
                        </w:rPr>
                        <w:t>משהב"ט</w:t>
                      </w:r>
                      <w:proofErr w:type="spellEnd"/>
                      <w:r w:rsidRPr="00F94488">
                        <w:rPr>
                          <w:rFonts w:hint="cs"/>
                          <w:sz w:val="24"/>
                          <w:szCs w:val="24"/>
                          <w:rtl/>
                        </w:rPr>
                        <w:t xml:space="preserve">. </w:t>
                      </w:r>
                    </w:p>
                    <w:p w:rsidR="00F03BF8" w:rsidRDefault="00F03BF8" w:rsidP="001903AC">
                      <w:pPr>
                        <w:numPr>
                          <w:ilvl w:val="1"/>
                          <w:numId w:val="12"/>
                        </w:numPr>
                        <w:tabs>
                          <w:tab w:val="left" w:pos="738"/>
                        </w:tabs>
                        <w:ind w:hanging="311"/>
                        <w:jc w:val="both"/>
                        <w:rPr>
                          <w:sz w:val="24"/>
                          <w:szCs w:val="24"/>
                        </w:rPr>
                      </w:pPr>
                      <w:r w:rsidRPr="00F94488">
                        <w:rPr>
                          <w:rFonts w:hint="cs"/>
                          <w:sz w:val="24"/>
                          <w:szCs w:val="24"/>
                          <w:rtl/>
                        </w:rPr>
                        <w:t xml:space="preserve">הסברים על אופן ההגשה, מופיעים באתר </w:t>
                      </w:r>
                      <w:proofErr w:type="spellStart"/>
                      <w:r w:rsidRPr="00F94488">
                        <w:rPr>
                          <w:rFonts w:hint="cs"/>
                          <w:sz w:val="24"/>
                          <w:szCs w:val="24"/>
                          <w:rtl/>
                        </w:rPr>
                        <w:t>משהב"ט</w:t>
                      </w:r>
                      <w:proofErr w:type="spellEnd"/>
                      <w:r w:rsidRPr="00F94488">
                        <w:rPr>
                          <w:rFonts w:hint="cs"/>
                          <w:sz w:val="24"/>
                          <w:szCs w:val="24"/>
                          <w:rtl/>
                        </w:rPr>
                        <w:t xml:space="preserve"> (בלשונית "עזרה").</w:t>
                      </w:r>
                      <w:r>
                        <w:rPr>
                          <w:rFonts w:hint="cs"/>
                          <w:sz w:val="24"/>
                          <w:szCs w:val="24"/>
                          <w:rtl/>
                        </w:rPr>
                        <w:t xml:space="preserve"> </w:t>
                      </w:r>
                      <w:r w:rsidRPr="00276F4B">
                        <w:rPr>
                          <w:rFonts w:hint="cs"/>
                          <w:sz w:val="24"/>
                          <w:szCs w:val="24"/>
                          <w:rtl/>
                        </w:rPr>
                        <w:t xml:space="preserve">בנוסף, מס' הטלפון של התמיכה הטכנית הינו: 03-6975340. </w:t>
                      </w:r>
                    </w:p>
                    <w:p w:rsidR="00F03BF8" w:rsidRPr="00276F4B" w:rsidRDefault="00F03BF8" w:rsidP="001903AC">
                      <w:pPr>
                        <w:numPr>
                          <w:ilvl w:val="1"/>
                          <w:numId w:val="12"/>
                        </w:numPr>
                        <w:tabs>
                          <w:tab w:val="left" w:pos="738"/>
                          <w:tab w:val="left" w:pos="935"/>
                        </w:tabs>
                        <w:ind w:left="729" w:hanging="283"/>
                        <w:contextualSpacing/>
                        <w:jc w:val="both"/>
                        <w:rPr>
                          <w:sz w:val="24"/>
                          <w:szCs w:val="24"/>
                          <w:rtl/>
                        </w:rPr>
                      </w:pPr>
                      <w:r w:rsidRPr="00276F4B">
                        <w:rPr>
                          <w:rFonts w:hint="cs"/>
                          <w:sz w:val="24"/>
                          <w:szCs w:val="24"/>
                          <w:rtl/>
                        </w:rPr>
                        <w:t xml:space="preserve">הספק נדרש לסרוק את כלל המסמכים, </w:t>
                      </w:r>
                      <w:r>
                        <w:rPr>
                          <w:rFonts w:hint="cs"/>
                          <w:sz w:val="24"/>
                          <w:szCs w:val="24"/>
                          <w:rtl/>
                        </w:rPr>
                        <w:t>ה</w:t>
                      </w:r>
                      <w:r w:rsidRPr="00276F4B">
                        <w:rPr>
                          <w:rFonts w:hint="cs"/>
                          <w:sz w:val="24"/>
                          <w:szCs w:val="24"/>
                          <w:rtl/>
                        </w:rPr>
                        <w:t xml:space="preserve">אישורים וההצהרות הנדרשים. המסמכים יהיו חתומים ע"י </w:t>
                      </w:r>
                      <w:proofErr w:type="spellStart"/>
                      <w:r w:rsidRPr="00276F4B">
                        <w:rPr>
                          <w:rFonts w:hint="cs"/>
                          <w:sz w:val="24"/>
                          <w:szCs w:val="24"/>
                          <w:rtl/>
                        </w:rPr>
                        <w:t>מורשי</w:t>
                      </w:r>
                      <w:proofErr w:type="spellEnd"/>
                      <w:r w:rsidRPr="00276F4B">
                        <w:rPr>
                          <w:rFonts w:hint="cs"/>
                          <w:sz w:val="24"/>
                          <w:szCs w:val="24"/>
                          <w:rtl/>
                        </w:rPr>
                        <w:t xml:space="preserve"> חתימה</w:t>
                      </w:r>
                      <w:r>
                        <w:rPr>
                          <w:rFonts w:hint="cs"/>
                          <w:sz w:val="24"/>
                          <w:szCs w:val="24"/>
                          <w:rtl/>
                        </w:rPr>
                        <w:t xml:space="preserve"> ו</w:t>
                      </w:r>
                      <w:r w:rsidRPr="00276F4B">
                        <w:rPr>
                          <w:rFonts w:hint="cs"/>
                          <w:sz w:val="24"/>
                          <w:szCs w:val="24"/>
                          <w:rtl/>
                        </w:rPr>
                        <w:t xml:space="preserve">יועלו כקובץ </w:t>
                      </w:r>
                      <w:r w:rsidRPr="00276F4B">
                        <w:rPr>
                          <w:rFonts w:hint="cs"/>
                          <w:sz w:val="24"/>
                          <w:szCs w:val="24"/>
                        </w:rPr>
                        <w:t>PDF</w:t>
                      </w:r>
                      <w:r w:rsidRPr="00276F4B">
                        <w:rPr>
                          <w:rFonts w:hint="cs"/>
                          <w:sz w:val="24"/>
                          <w:szCs w:val="24"/>
                          <w:rtl/>
                        </w:rPr>
                        <w:t>.</w:t>
                      </w:r>
                    </w:p>
                    <w:p w:rsidR="00F03BF8" w:rsidRDefault="00F03BF8" w:rsidP="008763FB">
                      <w:pPr>
                        <w:numPr>
                          <w:ilvl w:val="1"/>
                          <w:numId w:val="12"/>
                        </w:numPr>
                        <w:tabs>
                          <w:tab w:val="left" w:pos="738"/>
                        </w:tabs>
                        <w:ind w:hanging="311"/>
                        <w:jc w:val="both"/>
                        <w:rPr>
                          <w:sz w:val="24"/>
                          <w:szCs w:val="24"/>
                        </w:rPr>
                      </w:pPr>
                      <w:r>
                        <w:rPr>
                          <w:rFonts w:hint="cs"/>
                          <w:sz w:val="24"/>
                          <w:szCs w:val="24"/>
                          <w:rtl/>
                        </w:rPr>
                        <w:t>מובהר כי תיבת המכרזים האינטרנטית הינה בעלת נפח של 15</w:t>
                      </w:r>
                      <w:r>
                        <w:rPr>
                          <w:rFonts w:hint="cs"/>
                          <w:sz w:val="24"/>
                          <w:szCs w:val="24"/>
                        </w:rPr>
                        <w:t>MB</w:t>
                      </w:r>
                      <w:r>
                        <w:rPr>
                          <w:rFonts w:hint="cs"/>
                          <w:sz w:val="24"/>
                          <w:szCs w:val="24"/>
                          <w:rtl/>
                        </w:rPr>
                        <w:t xml:space="preserve"> וכי אין אפשרות להגדילה.</w:t>
                      </w:r>
                    </w:p>
                    <w:p w:rsidR="00F03BF8" w:rsidRDefault="00F03BF8" w:rsidP="001903AC">
                      <w:pPr>
                        <w:pStyle w:val="a7"/>
                        <w:numPr>
                          <w:ilvl w:val="1"/>
                          <w:numId w:val="12"/>
                        </w:numPr>
                        <w:tabs>
                          <w:tab w:val="left" w:pos="738"/>
                        </w:tabs>
                        <w:ind w:hanging="311"/>
                        <w:rPr>
                          <w:sz w:val="24"/>
                          <w:szCs w:val="24"/>
                        </w:rPr>
                      </w:pPr>
                      <w:r w:rsidRPr="00276F4B">
                        <w:rPr>
                          <w:rFonts w:hint="cs"/>
                          <w:sz w:val="24"/>
                          <w:szCs w:val="24"/>
                          <w:u w:val="single"/>
                          <w:rtl/>
                        </w:rPr>
                        <w:t>הגדרת תהליך הגשת ההצעה</w:t>
                      </w:r>
                      <w:r>
                        <w:rPr>
                          <w:rFonts w:hint="cs"/>
                          <w:sz w:val="24"/>
                          <w:szCs w:val="24"/>
                          <w:rtl/>
                        </w:rPr>
                        <w:t>:</w:t>
                      </w:r>
                    </w:p>
                    <w:p w:rsidR="00F03BF8" w:rsidRDefault="00F03BF8" w:rsidP="001903AC">
                      <w:pPr>
                        <w:pStyle w:val="aff2"/>
                        <w:numPr>
                          <w:ilvl w:val="0"/>
                          <w:numId w:val="14"/>
                        </w:numPr>
                        <w:ind w:left="1013" w:hanging="142"/>
                        <w:jc w:val="both"/>
                        <w:rPr>
                          <w:sz w:val="24"/>
                          <w:szCs w:val="24"/>
                        </w:rPr>
                      </w:pPr>
                      <w:r w:rsidRPr="00276F4B">
                        <w:rPr>
                          <w:rFonts w:hint="cs"/>
                          <w:sz w:val="24"/>
                          <w:szCs w:val="24"/>
                          <w:rtl/>
                        </w:rPr>
                        <w:t xml:space="preserve">תהליך המענה למכרז </w:t>
                      </w:r>
                      <w:r>
                        <w:rPr>
                          <w:rFonts w:hint="cs"/>
                          <w:sz w:val="24"/>
                          <w:szCs w:val="24"/>
                          <w:rtl/>
                        </w:rPr>
                        <w:t>הינו</w:t>
                      </w:r>
                      <w:r w:rsidRPr="00276F4B">
                        <w:rPr>
                          <w:rFonts w:hint="cs"/>
                          <w:sz w:val="24"/>
                          <w:szCs w:val="24"/>
                          <w:rtl/>
                        </w:rPr>
                        <w:t xml:space="preserve"> באמצעות האינטרנט/</w:t>
                      </w:r>
                      <w:r>
                        <w:rPr>
                          <w:rFonts w:hint="cs"/>
                          <w:sz w:val="24"/>
                          <w:szCs w:val="24"/>
                          <w:rtl/>
                        </w:rPr>
                        <w:t xml:space="preserve"> </w:t>
                      </w:r>
                      <w:r w:rsidRPr="00276F4B">
                        <w:rPr>
                          <w:rFonts w:hint="cs"/>
                          <w:sz w:val="24"/>
                          <w:szCs w:val="24"/>
                          <w:rtl/>
                        </w:rPr>
                        <w:t>חתימה דיגיטאלית בלבד</w:t>
                      </w:r>
                      <w:r>
                        <w:rPr>
                          <w:rFonts w:hint="cs"/>
                          <w:sz w:val="24"/>
                          <w:szCs w:val="24"/>
                          <w:rtl/>
                        </w:rPr>
                        <w:t>,</w:t>
                      </w:r>
                      <w:r w:rsidRPr="00276F4B">
                        <w:rPr>
                          <w:rFonts w:hint="cs"/>
                          <w:sz w:val="24"/>
                          <w:szCs w:val="24"/>
                          <w:rtl/>
                        </w:rPr>
                        <w:t xml:space="preserve"> דרך הקישור "מענה למכרז באתר האינטרנט של נושא סחר אלקטרוני לספקי המשרד" לאחר כניסה לנתוני מכרז ספציפי.</w:t>
                      </w:r>
                    </w:p>
                    <w:p w:rsidR="00F03BF8" w:rsidRDefault="00F03BF8" w:rsidP="001903AC">
                      <w:pPr>
                        <w:pStyle w:val="aff2"/>
                        <w:numPr>
                          <w:ilvl w:val="0"/>
                          <w:numId w:val="14"/>
                        </w:numPr>
                        <w:ind w:left="1013" w:hanging="142"/>
                        <w:jc w:val="both"/>
                        <w:rPr>
                          <w:sz w:val="24"/>
                          <w:szCs w:val="24"/>
                        </w:rPr>
                      </w:pPr>
                      <w:r w:rsidRPr="00276F4B">
                        <w:rPr>
                          <w:sz w:val="24"/>
                          <w:szCs w:val="24"/>
                          <w:rtl/>
                        </w:rPr>
                        <w:t>ב</w:t>
                      </w:r>
                      <w:r w:rsidRPr="00276F4B">
                        <w:rPr>
                          <w:rFonts w:hint="cs"/>
                          <w:sz w:val="24"/>
                          <w:szCs w:val="24"/>
                          <w:rtl/>
                        </w:rPr>
                        <w:t>מסגרת המענה הדיגיט</w:t>
                      </w:r>
                      <w:r>
                        <w:rPr>
                          <w:rFonts w:hint="cs"/>
                          <w:sz w:val="24"/>
                          <w:szCs w:val="24"/>
                          <w:rtl/>
                        </w:rPr>
                        <w:t>א</w:t>
                      </w:r>
                      <w:r w:rsidRPr="00276F4B">
                        <w:rPr>
                          <w:rFonts w:hint="cs"/>
                          <w:sz w:val="24"/>
                          <w:szCs w:val="24"/>
                          <w:rtl/>
                        </w:rPr>
                        <w:t>לי יפתח מסך</w:t>
                      </w:r>
                      <w:r w:rsidRPr="00276F4B">
                        <w:rPr>
                          <w:sz w:val="24"/>
                          <w:szCs w:val="24"/>
                          <w:rtl/>
                        </w:rPr>
                        <w:t xml:space="preserve"> הזנת פרטים </w:t>
                      </w:r>
                      <w:r w:rsidRPr="00276F4B">
                        <w:rPr>
                          <w:rFonts w:hint="cs"/>
                          <w:sz w:val="24"/>
                          <w:szCs w:val="24"/>
                          <w:rtl/>
                        </w:rPr>
                        <w:t>ובו שורה אותה יש למלא לצורך אפשרות משלוח צרופה.</w:t>
                      </w:r>
                    </w:p>
                    <w:p w:rsidR="00F03BF8" w:rsidRDefault="00F03BF8" w:rsidP="001903AC">
                      <w:pPr>
                        <w:pStyle w:val="aff2"/>
                        <w:numPr>
                          <w:ilvl w:val="0"/>
                          <w:numId w:val="14"/>
                        </w:numPr>
                        <w:ind w:left="1013" w:hanging="142"/>
                        <w:jc w:val="both"/>
                        <w:rPr>
                          <w:sz w:val="24"/>
                          <w:szCs w:val="24"/>
                        </w:rPr>
                      </w:pPr>
                      <w:r w:rsidRPr="00276F4B">
                        <w:rPr>
                          <w:sz w:val="24"/>
                          <w:szCs w:val="24"/>
                          <w:rtl/>
                        </w:rPr>
                        <w:t xml:space="preserve">יש </w:t>
                      </w:r>
                      <w:r w:rsidRPr="00276F4B">
                        <w:rPr>
                          <w:rFonts w:hint="cs"/>
                          <w:sz w:val="24"/>
                          <w:szCs w:val="24"/>
                          <w:rtl/>
                        </w:rPr>
                        <w:t>לרשום את הספרה 1 ב</w:t>
                      </w:r>
                      <w:r w:rsidRPr="00276F4B">
                        <w:rPr>
                          <w:sz w:val="24"/>
                          <w:szCs w:val="24"/>
                          <w:rtl/>
                        </w:rPr>
                        <w:t xml:space="preserve">כל שדות החובה </w:t>
                      </w:r>
                      <w:r w:rsidRPr="00276F4B">
                        <w:rPr>
                          <w:rFonts w:hint="cs"/>
                          <w:sz w:val="24"/>
                          <w:szCs w:val="24"/>
                          <w:rtl/>
                        </w:rPr>
                        <w:t xml:space="preserve">המופיעים </w:t>
                      </w:r>
                      <w:proofErr w:type="spellStart"/>
                      <w:r w:rsidRPr="00276F4B">
                        <w:rPr>
                          <w:rFonts w:hint="cs"/>
                          <w:sz w:val="24"/>
                          <w:szCs w:val="24"/>
                          <w:rtl/>
                        </w:rPr>
                        <w:t>בבל"מ</w:t>
                      </w:r>
                      <w:proofErr w:type="spellEnd"/>
                      <w:r w:rsidRPr="00276F4B">
                        <w:rPr>
                          <w:rFonts w:hint="cs"/>
                          <w:sz w:val="24"/>
                          <w:szCs w:val="24"/>
                          <w:rtl/>
                        </w:rPr>
                        <w:t xml:space="preserve"> הממוחשב מאחר</w:t>
                      </w:r>
                      <w:r w:rsidRPr="00276F4B">
                        <w:rPr>
                          <w:sz w:val="24"/>
                          <w:szCs w:val="24"/>
                          <w:rtl/>
                        </w:rPr>
                        <w:t xml:space="preserve"> </w:t>
                      </w:r>
                      <w:r w:rsidRPr="00276F4B">
                        <w:rPr>
                          <w:rFonts w:hint="cs"/>
                          <w:sz w:val="24"/>
                          <w:szCs w:val="24"/>
                          <w:rtl/>
                        </w:rPr>
                        <w:t>ותוכן שדות אלו איננו רלוונטי להצעת המחיר ואין חשיבות לתוכן השדות שימולא על ידכם בהצעתכם באינטרנט.</w:t>
                      </w:r>
                      <w:r w:rsidRPr="00276F4B">
                        <w:rPr>
                          <w:sz w:val="24"/>
                          <w:szCs w:val="24"/>
                          <w:rtl/>
                        </w:rPr>
                        <w:t xml:space="preserve"> </w:t>
                      </w:r>
                    </w:p>
                    <w:p w:rsidR="00F03BF8" w:rsidRPr="00276F4B" w:rsidRDefault="00F03BF8" w:rsidP="001903AC">
                      <w:pPr>
                        <w:pStyle w:val="aff2"/>
                        <w:numPr>
                          <w:ilvl w:val="0"/>
                          <w:numId w:val="14"/>
                        </w:numPr>
                        <w:ind w:left="1013" w:hanging="142"/>
                        <w:jc w:val="both"/>
                        <w:rPr>
                          <w:sz w:val="24"/>
                          <w:szCs w:val="24"/>
                          <w:rtl/>
                        </w:rPr>
                      </w:pPr>
                      <w:r w:rsidRPr="00276F4B">
                        <w:rPr>
                          <w:rFonts w:hint="cs"/>
                          <w:sz w:val="24"/>
                          <w:szCs w:val="24"/>
                          <w:rtl/>
                        </w:rPr>
                        <w:t>לאחר מילוי</w:t>
                      </w:r>
                      <w:r w:rsidRPr="00276F4B">
                        <w:rPr>
                          <w:sz w:val="24"/>
                          <w:szCs w:val="24"/>
                          <w:rtl/>
                        </w:rPr>
                        <w:t xml:space="preserve"> </w:t>
                      </w:r>
                      <w:r w:rsidRPr="00276F4B">
                        <w:rPr>
                          <w:rFonts w:hint="cs"/>
                          <w:sz w:val="24"/>
                          <w:szCs w:val="24"/>
                          <w:rtl/>
                        </w:rPr>
                        <w:t>ה</w:t>
                      </w:r>
                      <w:r w:rsidRPr="00276F4B">
                        <w:rPr>
                          <w:sz w:val="24"/>
                          <w:szCs w:val="24"/>
                          <w:rtl/>
                        </w:rPr>
                        <w:t xml:space="preserve">נתונים </w:t>
                      </w:r>
                      <w:r w:rsidRPr="00276F4B">
                        <w:rPr>
                          <w:rFonts w:hint="cs"/>
                          <w:sz w:val="24"/>
                          <w:szCs w:val="24"/>
                          <w:rtl/>
                        </w:rPr>
                        <w:t>ה</w:t>
                      </w:r>
                      <w:r w:rsidRPr="00276F4B">
                        <w:rPr>
                          <w:sz w:val="24"/>
                          <w:szCs w:val="24"/>
                          <w:rtl/>
                        </w:rPr>
                        <w:t xml:space="preserve">פיקטיביים </w:t>
                      </w:r>
                      <w:r w:rsidRPr="00276F4B">
                        <w:rPr>
                          <w:rFonts w:hint="cs"/>
                          <w:sz w:val="24"/>
                          <w:szCs w:val="24"/>
                          <w:rtl/>
                        </w:rPr>
                        <w:t>ית</w:t>
                      </w:r>
                      <w:r w:rsidRPr="00276F4B">
                        <w:rPr>
                          <w:sz w:val="24"/>
                          <w:szCs w:val="24"/>
                          <w:rtl/>
                        </w:rPr>
                        <w:t>אפשר השל</w:t>
                      </w:r>
                      <w:r w:rsidRPr="00276F4B">
                        <w:rPr>
                          <w:rFonts w:hint="cs"/>
                          <w:sz w:val="24"/>
                          <w:szCs w:val="24"/>
                          <w:rtl/>
                        </w:rPr>
                        <w:t>מת</w:t>
                      </w:r>
                      <w:r w:rsidRPr="00276F4B">
                        <w:rPr>
                          <w:sz w:val="24"/>
                          <w:szCs w:val="24"/>
                          <w:rtl/>
                        </w:rPr>
                        <w:t xml:space="preserve"> תהליך המענה</w:t>
                      </w:r>
                      <w:r w:rsidRPr="00276F4B">
                        <w:rPr>
                          <w:rFonts w:hint="cs"/>
                          <w:sz w:val="24"/>
                          <w:szCs w:val="24"/>
                          <w:rtl/>
                        </w:rPr>
                        <w:t xml:space="preserve"> ו</w:t>
                      </w:r>
                      <w:r w:rsidRPr="00276F4B">
                        <w:rPr>
                          <w:sz w:val="24"/>
                          <w:szCs w:val="24"/>
                          <w:rtl/>
                        </w:rPr>
                        <w:t>צירוף המסמכים הסרוקים להצע</w:t>
                      </w:r>
                      <w:r w:rsidRPr="00276F4B">
                        <w:rPr>
                          <w:rFonts w:hint="cs"/>
                          <w:sz w:val="24"/>
                          <w:szCs w:val="24"/>
                          <w:rtl/>
                        </w:rPr>
                        <w:t>ה</w:t>
                      </w:r>
                      <w:r w:rsidRPr="00276F4B">
                        <w:rPr>
                          <w:sz w:val="24"/>
                          <w:szCs w:val="24"/>
                          <w:rtl/>
                        </w:rPr>
                        <w:t>.</w:t>
                      </w:r>
                    </w:p>
                    <w:p w:rsidR="00F03BF8" w:rsidRPr="00F94488" w:rsidRDefault="00F03BF8" w:rsidP="001903AC">
                      <w:pPr>
                        <w:numPr>
                          <w:ilvl w:val="0"/>
                          <w:numId w:val="10"/>
                        </w:numPr>
                        <w:ind w:left="368" w:hanging="284"/>
                        <w:jc w:val="both"/>
                        <w:rPr>
                          <w:b/>
                          <w:bCs/>
                          <w:sz w:val="24"/>
                          <w:szCs w:val="24"/>
                        </w:rPr>
                      </w:pPr>
                      <w:r w:rsidRPr="00F94488">
                        <w:rPr>
                          <w:rFonts w:hint="cs"/>
                          <w:b/>
                          <w:bCs/>
                          <w:sz w:val="24"/>
                          <w:szCs w:val="24"/>
                          <w:rtl/>
                        </w:rPr>
                        <w:t>לוח זמנים להליך המכרז</w:t>
                      </w:r>
                      <w:r w:rsidRPr="00F94488">
                        <w:rPr>
                          <w:rFonts w:hint="cs"/>
                          <w:sz w:val="24"/>
                          <w:szCs w:val="24"/>
                          <w:rtl/>
                        </w:rPr>
                        <w:t>:</w:t>
                      </w:r>
                    </w:p>
                    <w:p w:rsidR="00F03BF8" w:rsidRPr="00F94488" w:rsidRDefault="00F03BF8" w:rsidP="00C12DDE">
                      <w:pPr>
                        <w:ind w:left="368"/>
                        <w:jc w:val="both"/>
                        <w:rPr>
                          <w:sz w:val="24"/>
                          <w:szCs w:val="24"/>
                          <w:rtl/>
                        </w:rPr>
                      </w:pPr>
                      <w:r w:rsidRPr="00F94488">
                        <w:rPr>
                          <w:rFonts w:hint="cs"/>
                          <w:sz w:val="24"/>
                          <w:szCs w:val="24"/>
                          <w:rtl/>
                        </w:rPr>
                        <w:t>כמפורט באתר האינטרנט. כמו כן, אין באמור לעיל כדי לגרוע מסמכות המשרד, בכל עת ועל פי שיקול דעתו הבלעדי, לשנות את לוחות הזמנים להליך המכרז.</w:t>
                      </w:r>
                    </w:p>
                    <w:p w:rsidR="00F03BF8" w:rsidRPr="00F94488" w:rsidRDefault="00F03BF8" w:rsidP="00C12DDE">
                      <w:pPr>
                        <w:ind w:left="368"/>
                        <w:jc w:val="both"/>
                        <w:rPr>
                          <w:sz w:val="16"/>
                          <w:szCs w:val="16"/>
                          <w:rtl/>
                        </w:rPr>
                      </w:pPr>
                    </w:p>
                    <w:p w:rsidR="00F03BF8" w:rsidRDefault="00F03BF8" w:rsidP="00C12DDE">
                      <w:pPr>
                        <w:jc w:val="center"/>
                        <w:rPr>
                          <w:b/>
                          <w:bCs/>
                          <w:szCs w:val="24"/>
                          <w:rtl/>
                        </w:rPr>
                      </w:pPr>
                      <w:r w:rsidRPr="00A92FFD">
                        <w:rPr>
                          <w:rFonts w:hint="cs"/>
                          <w:b/>
                          <w:bCs/>
                          <w:szCs w:val="24"/>
                          <w:rtl/>
                        </w:rPr>
                        <w:t>הודעות</w:t>
                      </w:r>
                      <w:r>
                        <w:rPr>
                          <w:rFonts w:hint="cs"/>
                          <w:b/>
                          <w:bCs/>
                          <w:szCs w:val="24"/>
                          <w:rtl/>
                        </w:rPr>
                        <w:t xml:space="preserve"> בדבר </w:t>
                      </w:r>
                      <w:r w:rsidRPr="00A92FFD">
                        <w:rPr>
                          <w:rFonts w:hint="cs"/>
                          <w:b/>
                          <w:bCs/>
                          <w:szCs w:val="24"/>
                          <w:rtl/>
                        </w:rPr>
                        <w:t>שינויים במכרז (אם יהיו)</w:t>
                      </w:r>
                      <w:r>
                        <w:rPr>
                          <w:rFonts w:hint="cs"/>
                          <w:b/>
                          <w:bCs/>
                          <w:szCs w:val="24"/>
                          <w:rtl/>
                        </w:rPr>
                        <w:t xml:space="preserve"> ישלחו </w:t>
                      </w:r>
                      <w:r w:rsidRPr="00A92FFD">
                        <w:rPr>
                          <w:rFonts w:hint="cs"/>
                          <w:b/>
                          <w:bCs/>
                          <w:szCs w:val="24"/>
                          <w:rtl/>
                        </w:rPr>
                        <w:t xml:space="preserve">לכתובת  ה </w:t>
                      </w:r>
                      <w:r w:rsidRPr="00A92FFD">
                        <w:rPr>
                          <w:b/>
                          <w:bCs/>
                          <w:szCs w:val="24"/>
                        </w:rPr>
                        <w:t>e-mail</w:t>
                      </w:r>
                      <w:r>
                        <w:rPr>
                          <w:rFonts w:hint="cs"/>
                          <w:b/>
                          <w:bCs/>
                          <w:szCs w:val="24"/>
                          <w:rtl/>
                        </w:rPr>
                        <w:t xml:space="preserve"> שלך.</w:t>
                      </w:r>
                    </w:p>
                    <w:p w:rsidR="00F03BF8" w:rsidRPr="00F94488" w:rsidRDefault="00F03BF8" w:rsidP="00C12DDE">
                      <w:pPr>
                        <w:jc w:val="center"/>
                        <w:rPr>
                          <w:b/>
                          <w:bCs/>
                          <w:sz w:val="16"/>
                          <w:szCs w:val="16"/>
                          <w:rtl/>
                        </w:rPr>
                      </w:pPr>
                    </w:p>
                    <w:p w:rsidR="00F03BF8" w:rsidRPr="00A92FFD" w:rsidRDefault="00F03BF8" w:rsidP="00C12DDE">
                      <w:pPr>
                        <w:jc w:val="center"/>
                        <w:rPr>
                          <w:b/>
                          <w:bCs/>
                          <w:szCs w:val="24"/>
                          <w:rtl/>
                        </w:rPr>
                      </w:pPr>
                      <w:r>
                        <w:rPr>
                          <w:rFonts w:hint="cs"/>
                          <w:b/>
                          <w:bCs/>
                          <w:szCs w:val="24"/>
                          <w:rtl/>
                        </w:rPr>
                        <w:t>בכל מקרה, אין לפטור אותך-</w:t>
                      </w:r>
                      <w:r w:rsidRPr="00A92FFD">
                        <w:rPr>
                          <w:rFonts w:hint="cs"/>
                          <w:b/>
                          <w:bCs/>
                          <w:szCs w:val="24"/>
                          <w:rtl/>
                        </w:rPr>
                        <w:t xml:space="preserve"> הספק, מאחריות למעקב אחר שינויים במכרז כפי שהינם מפורסמים בתנאי המכרז שבאתר המשרד.</w:t>
                      </w:r>
                    </w:p>
                    <w:p w:rsidR="00F03BF8" w:rsidRPr="00F94488" w:rsidRDefault="00F03BF8" w:rsidP="00C12DDE">
                      <w:pPr>
                        <w:jc w:val="center"/>
                        <w:rPr>
                          <w:b/>
                          <w:bCs/>
                          <w:sz w:val="16"/>
                          <w:szCs w:val="16"/>
                          <w:rtl/>
                        </w:rPr>
                      </w:pPr>
                    </w:p>
                    <w:p w:rsidR="00F03BF8" w:rsidRDefault="00F03BF8" w:rsidP="00C12DDE">
                      <w:pPr>
                        <w:jc w:val="center"/>
                        <w:rPr>
                          <w:b/>
                          <w:bCs/>
                          <w:szCs w:val="24"/>
                          <w:rtl/>
                        </w:rPr>
                      </w:pPr>
                      <w:r w:rsidRPr="00A92FFD">
                        <w:rPr>
                          <w:rFonts w:hint="cs"/>
                          <w:b/>
                          <w:bCs/>
                          <w:szCs w:val="24"/>
                          <w:rtl/>
                        </w:rPr>
                        <w:t>כמו כן, לצורך בדיקת העדכונים</w:t>
                      </w:r>
                      <w:r>
                        <w:rPr>
                          <w:rFonts w:hint="cs"/>
                          <w:b/>
                          <w:bCs/>
                          <w:szCs w:val="24"/>
                          <w:rtl/>
                        </w:rPr>
                        <w:t>,</w:t>
                      </w:r>
                      <w:r w:rsidRPr="00A92FFD">
                        <w:rPr>
                          <w:rFonts w:hint="cs"/>
                          <w:b/>
                          <w:bCs/>
                          <w:szCs w:val="24"/>
                          <w:rtl/>
                        </w:rPr>
                        <w:t xml:space="preserve"> במידה ויהיו</w:t>
                      </w:r>
                      <w:r>
                        <w:rPr>
                          <w:rFonts w:hint="cs"/>
                          <w:b/>
                          <w:bCs/>
                          <w:szCs w:val="24"/>
                          <w:rtl/>
                        </w:rPr>
                        <w:t>,</w:t>
                      </w:r>
                      <w:r w:rsidRPr="00A92FFD">
                        <w:rPr>
                          <w:rFonts w:hint="cs"/>
                          <w:b/>
                          <w:bCs/>
                          <w:szCs w:val="24"/>
                          <w:rtl/>
                        </w:rPr>
                        <w:t xml:space="preserve"> יש לפתוח את הקישור שנמצא בראש עמוד המכרז </w:t>
                      </w:r>
                      <w:r>
                        <w:rPr>
                          <w:rFonts w:hint="cs"/>
                          <w:b/>
                          <w:bCs/>
                          <w:szCs w:val="24"/>
                          <w:rtl/>
                        </w:rPr>
                        <w:t>ה</w:t>
                      </w:r>
                      <w:r w:rsidRPr="00A92FFD">
                        <w:rPr>
                          <w:rFonts w:hint="cs"/>
                          <w:b/>
                          <w:bCs/>
                          <w:szCs w:val="24"/>
                          <w:rtl/>
                        </w:rPr>
                        <w:t>נקרא "תנאים מיוח</w:t>
                      </w:r>
                      <w:r>
                        <w:rPr>
                          <w:rFonts w:hint="cs"/>
                          <w:b/>
                          <w:bCs/>
                          <w:szCs w:val="24"/>
                          <w:rtl/>
                        </w:rPr>
                        <w:t>דים".</w:t>
                      </w:r>
                    </w:p>
                    <w:p w:rsidR="00F03BF8" w:rsidRPr="00B2077A" w:rsidRDefault="00F03BF8" w:rsidP="00C12DDE">
                      <w:pPr>
                        <w:rPr>
                          <w:b/>
                          <w:bCs/>
                        </w:rPr>
                      </w:pPr>
                    </w:p>
                  </w:txbxContent>
                </v:textbox>
              </v:shape>
            </w:pict>
          </mc:Fallback>
        </mc:AlternateContent>
      </w:r>
    </w:p>
    <w:p w:rsidR="00AA248C" w:rsidRDefault="00AA248C" w:rsidP="00C12DDE">
      <w:pPr>
        <w:spacing w:before="120"/>
        <w:ind w:left="792"/>
        <w:jc w:val="both"/>
        <w:rPr>
          <w:sz w:val="24"/>
          <w:szCs w:val="24"/>
          <w:rtl/>
        </w:rPr>
      </w:pPr>
    </w:p>
    <w:p w:rsidR="00AA248C" w:rsidRDefault="00AA248C" w:rsidP="00C12DDE">
      <w:pPr>
        <w:spacing w:before="120"/>
        <w:ind w:left="792"/>
        <w:jc w:val="both"/>
        <w:rPr>
          <w:sz w:val="24"/>
          <w:szCs w:val="24"/>
          <w:rtl/>
        </w:rPr>
      </w:pPr>
    </w:p>
    <w:p w:rsidR="00AA248C" w:rsidRDefault="00AA248C" w:rsidP="00C12DDE">
      <w:pPr>
        <w:spacing w:before="120"/>
        <w:ind w:left="792"/>
        <w:jc w:val="both"/>
        <w:rPr>
          <w:sz w:val="24"/>
          <w:szCs w:val="24"/>
          <w:rtl/>
        </w:rPr>
      </w:pPr>
    </w:p>
    <w:p w:rsidR="00AA248C" w:rsidRDefault="00AA248C" w:rsidP="00C12DDE">
      <w:pPr>
        <w:spacing w:before="120"/>
        <w:ind w:left="792"/>
        <w:jc w:val="both"/>
        <w:rPr>
          <w:sz w:val="24"/>
          <w:szCs w:val="24"/>
          <w:rtl/>
        </w:rPr>
      </w:pPr>
    </w:p>
    <w:p w:rsidR="00AA248C" w:rsidRDefault="00AA248C" w:rsidP="00C12DDE">
      <w:pPr>
        <w:spacing w:before="120"/>
        <w:ind w:left="792"/>
        <w:jc w:val="both"/>
        <w:rPr>
          <w:sz w:val="24"/>
          <w:szCs w:val="24"/>
          <w:rtl/>
        </w:rPr>
      </w:pPr>
    </w:p>
    <w:p w:rsidR="00AA248C" w:rsidRDefault="00AA248C" w:rsidP="00C12DDE">
      <w:pPr>
        <w:spacing w:before="120"/>
        <w:ind w:left="792"/>
        <w:jc w:val="both"/>
        <w:rPr>
          <w:sz w:val="24"/>
          <w:szCs w:val="24"/>
          <w:rtl/>
        </w:rPr>
      </w:pPr>
    </w:p>
    <w:p w:rsidR="00AA248C" w:rsidRDefault="00AA248C" w:rsidP="00C12DDE">
      <w:pPr>
        <w:spacing w:before="120"/>
        <w:ind w:left="792"/>
        <w:jc w:val="both"/>
        <w:rPr>
          <w:sz w:val="24"/>
          <w:szCs w:val="24"/>
          <w:rtl/>
        </w:rPr>
      </w:pPr>
    </w:p>
    <w:p w:rsidR="00AA248C" w:rsidRDefault="00AA248C" w:rsidP="00C12DDE">
      <w:pPr>
        <w:spacing w:before="120"/>
        <w:ind w:left="792"/>
        <w:jc w:val="both"/>
        <w:rPr>
          <w:sz w:val="24"/>
          <w:szCs w:val="24"/>
          <w:rtl/>
        </w:rPr>
      </w:pPr>
    </w:p>
    <w:p w:rsidR="00AA248C" w:rsidRDefault="00AA248C" w:rsidP="00C12DDE">
      <w:pPr>
        <w:spacing w:before="120"/>
        <w:ind w:left="792"/>
        <w:jc w:val="both"/>
        <w:rPr>
          <w:sz w:val="24"/>
          <w:szCs w:val="24"/>
          <w:rtl/>
        </w:rPr>
      </w:pPr>
    </w:p>
    <w:p w:rsidR="00AA248C" w:rsidRDefault="00AA248C" w:rsidP="00C12DDE">
      <w:pPr>
        <w:spacing w:before="120"/>
        <w:ind w:left="792"/>
        <w:jc w:val="both"/>
        <w:rPr>
          <w:sz w:val="24"/>
          <w:szCs w:val="24"/>
          <w:rtl/>
        </w:rPr>
      </w:pPr>
    </w:p>
    <w:p w:rsidR="00AA248C" w:rsidRDefault="00AA248C" w:rsidP="00C12DDE">
      <w:pPr>
        <w:spacing w:before="120"/>
        <w:ind w:left="792"/>
        <w:jc w:val="both"/>
        <w:rPr>
          <w:sz w:val="24"/>
          <w:szCs w:val="24"/>
          <w:rtl/>
        </w:rPr>
      </w:pPr>
    </w:p>
    <w:p w:rsidR="00AA248C" w:rsidRPr="00FC3D3A" w:rsidRDefault="00AA248C" w:rsidP="00C12DDE">
      <w:pPr>
        <w:spacing w:before="120"/>
        <w:ind w:left="792"/>
        <w:jc w:val="both"/>
        <w:rPr>
          <w:sz w:val="24"/>
          <w:szCs w:val="24"/>
        </w:rPr>
      </w:pPr>
    </w:p>
    <w:p w:rsidR="000B2C9F" w:rsidRPr="00FC3D3A" w:rsidRDefault="000B2C9F" w:rsidP="000B2C9F">
      <w:pPr>
        <w:jc w:val="both"/>
        <w:rPr>
          <w:sz w:val="24"/>
          <w:szCs w:val="24"/>
          <w:rtl/>
        </w:rPr>
      </w:pPr>
      <w:bookmarkStart w:id="1" w:name="_Toc85787564"/>
      <w:bookmarkStart w:id="2" w:name="_Toc167848010"/>
    </w:p>
    <w:p w:rsidR="000B2C9F" w:rsidRPr="00FC3D3A" w:rsidRDefault="000B2C9F" w:rsidP="000B2C9F">
      <w:pPr>
        <w:pStyle w:val="BodyText"/>
        <w:jc w:val="both"/>
        <w:rPr>
          <w:b/>
          <w:bCs/>
          <w:sz w:val="24"/>
          <w:u w:val="single"/>
          <w:rtl/>
        </w:rPr>
      </w:pPr>
    </w:p>
    <w:p w:rsidR="00C74C17" w:rsidRDefault="00C74C17" w:rsidP="000B3E8D">
      <w:pPr>
        <w:pStyle w:val="Heading1"/>
        <w:spacing w:line="360" w:lineRule="auto"/>
        <w:jc w:val="center"/>
        <w:rPr>
          <w:rFonts w:cs="David"/>
          <w:b w:val="0"/>
          <w:bCs w:val="0"/>
          <w:color w:val="00B050"/>
          <w:sz w:val="28"/>
          <w:szCs w:val="28"/>
          <w:u w:val="single"/>
          <w:rtl/>
        </w:rPr>
      </w:pPr>
    </w:p>
    <w:p w:rsidR="008A333C" w:rsidRDefault="008A333C" w:rsidP="008A333C">
      <w:pPr>
        <w:rPr>
          <w:rtl/>
        </w:rPr>
      </w:pPr>
    </w:p>
    <w:bookmarkEnd w:id="1"/>
    <w:bookmarkEnd w:id="2"/>
    <w:p w:rsidR="001B0DD0" w:rsidRPr="001B0DD0" w:rsidRDefault="001B0DD0">
      <w:pPr>
        <w:bidi w:val="0"/>
        <w:rPr>
          <w:rFonts w:ascii="Arial" w:hAnsi="Arial"/>
          <w:b/>
          <w:bCs/>
          <w:color w:val="00B050"/>
          <w:kern w:val="32"/>
        </w:rPr>
      </w:pPr>
      <w:r w:rsidRPr="001B0DD0">
        <w:rPr>
          <w:color w:val="00B050"/>
          <w:rtl/>
        </w:rPr>
        <w:br w:type="page"/>
      </w:r>
    </w:p>
    <w:p w:rsidR="00995AB7" w:rsidRPr="00066338" w:rsidRDefault="002A1477" w:rsidP="001B0DD0">
      <w:pPr>
        <w:pStyle w:val="Heading1"/>
        <w:spacing w:line="360" w:lineRule="auto"/>
        <w:jc w:val="center"/>
        <w:rPr>
          <w:rFonts w:cs="David"/>
          <w:color w:val="FF0000"/>
          <w:sz w:val="28"/>
          <w:szCs w:val="28"/>
          <w:u w:val="single"/>
          <w:rtl/>
        </w:rPr>
      </w:pPr>
      <w:r w:rsidRPr="00995AB7">
        <w:rPr>
          <w:rFonts w:cs="David" w:hint="cs"/>
          <w:color w:val="00B050"/>
          <w:sz w:val="28"/>
          <w:szCs w:val="28"/>
          <w:u w:val="single"/>
          <w:rtl/>
        </w:rPr>
        <w:lastRenderedPageBreak/>
        <w:t xml:space="preserve">תנאים מיוחדים </w:t>
      </w:r>
      <w:r w:rsidR="001B0DD0" w:rsidRPr="001B0DD0">
        <w:rPr>
          <w:rFonts w:cs="David"/>
          <w:color w:val="00B050"/>
          <w:sz w:val="28"/>
          <w:szCs w:val="28"/>
          <w:u w:val="single"/>
          <w:rtl/>
        </w:rPr>
        <w:t>לביצוע מחקר בנושא שיכוך חבטות בהצנחה</w:t>
      </w:r>
      <w:r w:rsidR="00E87B98">
        <w:rPr>
          <w:rFonts w:cs="David" w:hint="cs"/>
          <w:color w:val="00B050"/>
          <w:sz w:val="28"/>
          <w:szCs w:val="28"/>
          <w:u w:val="single"/>
          <w:rtl/>
        </w:rPr>
        <w:t xml:space="preserve"> </w:t>
      </w:r>
    </w:p>
    <w:p w:rsidR="00995AB7" w:rsidRPr="00995AB7" w:rsidRDefault="00995AB7" w:rsidP="00995AB7">
      <w:pPr>
        <w:rPr>
          <w:rtl/>
        </w:rPr>
      </w:pPr>
    </w:p>
    <w:p w:rsidR="002A1477" w:rsidRPr="00066338" w:rsidRDefault="002A1477" w:rsidP="001B0DD0">
      <w:pPr>
        <w:numPr>
          <w:ilvl w:val="0"/>
          <w:numId w:val="9"/>
        </w:numPr>
        <w:jc w:val="both"/>
        <w:rPr>
          <w:b/>
          <w:bCs/>
          <w:color w:val="FF0000"/>
          <w:sz w:val="24"/>
          <w:szCs w:val="24"/>
          <w:u w:val="single"/>
        </w:rPr>
      </w:pPr>
      <w:r w:rsidRPr="005B1D63">
        <w:rPr>
          <w:sz w:val="24"/>
          <w:szCs w:val="24"/>
          <w:rtl/>
        </w:rPr>
        <w:t>בהמשך להצעתכם המפורטת במכרז</w:t>
      </w:r>
      <w:r w:rsidRPr="005B1D63">
        <w:rPr>
          <w:rFonts w:hint="cs"/>
          <w:sz w:val="24"/>
          <w:szCs w:val="24"/>
          <w:rtl/>
        </w:rPr>
        <w:t xml:space="preserve"> </w:t>
      </w:r>
      <w:r w:rsidRPr="005B1D63">
        <w:rPr>
          <w:sz w:val="24"/>
          <w:szCs w:val="24"/>
          <w:rtl/>
        </w:rPr>
        <w:t>ובהמשך</w:t>
      </w:r>
      <w:r w:rsidRPr="005B1D63">
        <w:rPr>
          <w:rFonts w:hint="cs"/>
          <w:sz w:val="24"/>
          <w:szCs w:val="24"/>
          <w:rtl/>
        </w:rPr>
        <w:t xml:space="preserve"> </w:t>
      </w:r>
      <w:r w:rsidR="001B0DD0">
        <w:rPr>
          <w:rFonts w:hint="cs"/>
          <w:sz w:val="24"/>
          <w:szCs w:val="24"/>
          <w:rtl/>
        </w:rPr>
        <w:t>לאיפיון</w:t>
      </w:r>
      <w:r w:rsidRPr="005B1D63">
        <w:rPr>
          <w:rFonts w:hint="cs"/>
          <w:sz w:val="24"/>
          <w:szCs w:val="24"/>
          <w:rtl/>
        </w:rPr>
        <w:t xml:space="preserve"> הטכני</w:t>
      </w:r>
      <w:r w:rsidRPr="005B1D63">
        <w:rPr>
          <w:sz w:val="24"/>
          <w:szCs w:val="24"/>
          <w:rtl/>
        </w:rPr>
        <w:t xml:space="preserve"> המהווה חלק בלתי נפרד מההזמנה, הרינו מזמינים בזה </w:t>
      </w:r>
      <w:r w:rsidRPr="005B1D63">
        <w:rPr>
          <w:rFonts w:hint="cs"/>
          <w:b/>
          <w:bCs/>
          <w:sz w:val="24"/>
          <w:szCs w:val="24"/>
          <w:rtl/>
        </w:rPr>
        <w:t>"</w:t>
      </w:r>
      <w:r w:rsidR="001B0DD0">
        <w:rPr>
          <w:b/>
          <w:bCs/>
          <w:sz w:val="24"/>
          <w:szCs w:val="24"/>
          <w:rtl/>
        </w:rPr>
        <w:t>מחקר בנושא שיכוך חבטות בהצנחה</w:t>
      </w:r>
      <w:r w:rsidRPr="00092015">
        <w:rPr>
          <w:rFonts w:hint="cs"/>
          <w:b/>
          <w:bCs/>
          <w:sz w:val="24"/>
          <w:szCs w:val="24"/>
          <w:rtl/>
        </w:rPr>
        <w:t>"</w:t>
      </w:r>
      <w:r w:rsidR="00092015">
        <w:rPr>
          <w:rFonts w:hint="cs"/>
          <w:b/>
          <w:bCs/>
          <w:sz w:val="24"/>
          <w:szCs w:val="24"/>
          <w:rtl/>
        </w:rPr>
        <w:t>.</w:t>
      </w:r>
    </w:p>
    <w:p w:rsidR="00F31CFA" w:rsidRPr="00D12422" w:rsidRDefault="00F31CFA" w:rsidP="00F31CFA">
      <w:pPr>
        <w:pStyle w:val="ListParagraph"/>
        <w:rPr>
          <w:sz w:val="20"/>
          <w:szCs w:val="20"/>
          <w:rtl/>
        </w:rPr>
      </w:pPr>
    </w:p>
    <w:p w:rsidR="00EC4212" w:rsidRPr="00A57446" w:rsidRDefault="005C2258" w:rsidP="001903AC">
      <w:pPr>
        <w:pStyle w:val="ListParagraph"/>
        <w:numPr>
          <w:ilvl w:val="0"/>
          <w:numId w:val="9"/>
        </w:numPr>
        <w:jc w:val="both"/>
        <w:rPr>
          <w:rFonts w:ascii="Comic Sans MS" w:hAnsi="Comic Sans MS"/>
          <w:sz w:val="24"/>
          <w:szCs w:val="24"/>
          <w:u w:val="single"/>
          <w:rtl/>
        </w:rPr>
      </w:pPr>
      <w:r w:rsidRPr="00A57446">
        <w:rPr>
          <w:rFonts w:ascii="Comic Sans MS" w:hAnsi="Comic Sans MS"/>
          <w:sz w:val="24"/>
          <w:szCs w:val="24"/>
          <w:u w:val="single"/>
          <w:rtl/>
        </w:rPr>
        <w:t>תקופת ההזמנ</w:t>
      </w:r>
      <w:r w:rsidRPr="00A57446">
        <w:rPr>
          <w:rFonts w:ascii="Comic Sans MS" w:hAnsi="Comic Sans MS" w:hint="cs"/>
          <w:sz w:val="24"/>
          <w:szCs w:val="24"/>
          <w:u w:val="single"/>
          <w:rtl/>
        </w:rPr>
        <w:t>ה</w:t>
      </w:r>
    </w:p>
    <w:p w:rsidR="00A57446" w:rsidRPr="00A57446" w:rsidRDefault="001B0DD0" w:rsidP="00A57446">
      <w:pPr>
        <w:pStyle w:val="ListParagraph"/>
        <w:numPr>
          <w:ilvl w:val="1"/>
          <w:numId w:val="9"/>
        </w:numPr>
        <w:jc w:val="both"/>
        <w:rPr>
          <w:rFonts w:ascii="Comic Sans MS" w:hAnsi="Comic Sans MS"/>
          <w:sz w:val="24"/>
          <w:szCs w:val="24"/>
          <w:u w:val="single"/>
        </w:rPr>
      </w:pPr>
      <w:r>
        <w:rPr>
          <w:rFonts w:ascii="Comic Sans MS" w:hAnsi="Comic Sans MS" w:hint="cs"/>
          <w:sz w:val="24"/>
          <w:szCs w:val="24"/>
          <w:rtl/>
        </w:rPr>
        <w:t>המחקר יבוצע</w:t>
      </w:r>
      <w:r w:rsidR="004D6310" w:rsidRPr="00295812">
        <w:rPr>
          <w:rFonts w:ascii="Comic Sans MS" w:hAnsi="Comic Sans MS"/>
          <w:sz w:val="24"/>
          <w:szCs w:val="24"/>
          <w:rtl/>
        </w:rPr>
        <w:t xml:space="preserve"> </w:t>
      </w:r>
      <w:r w:rsidR="00EE4313" w:rsidRPr="00295812">
        <w:rPr>
          <w:rFonts w:ascii="Comic Sans MS" w:hAnsi="Comic Sans MS" w:hint="cs"/>
          <w:sz w:val="24"/>
          <w:szCs w:val="24"/>
          <w:rtl/>
        </w:rPr>
        <w:t xml:space="preserve">מתאריך תחילת תוקף ההזמנה </w:t>
      </w:r>
      <w:r w:rsidR="00EE4313" w:rsidRPr="000F51B9">
        <w:rPr>
          <w:rFonts w:ascii="Comic Sans MS" w:hAnsi="Comic Sans MS" w:hint="cs"/>
          <w:sz w:val="24"/>
          <w:szCs w:val="24"/>
          <w:rtl/>
        </w:rPr>
        <w:t>ו</w:t>
      </w:r>
      <w:r>
        <w:rPr>
          <w:rFonts w:ascii="Comic Sans MS" w:hAnsi="Comic Sans MS" w:hint="cs"/>
          <w:sz w:val="24"/>
          <w:szCs w:val="24"/>
          <w:rtl/>
        </w:rPr>
        <w:t>ימשך לכל היותר</w:t>
      </w:r>
      <w:r w:rsidR="00EE4313" w:rsidRPr="000F51B9">
        <w:rPr>
          <w:rFonts w:ascii="Comic Sans MS" w:hAnsi="Comic Sans MS" w:hint="cs"/>
          <w:sz w:val="24"/>
          <w:szCs w:val="24"/>
          <w:rtl/>
        </w:rPr>
        <w:t xml:space="preserve"> </w:t>
      </w:r>
      <w:r w:rsidR="00480124">
        <w:rPr>
          <w:rFonts w:ascii="Comic Sans MS" w:hAnsi="Comic Sans MS" w:hint="cs"/>
          <w:sz w:val="24"/>
          <w:szCs w:val="24"/>
          <w:rtl/>
        </w:rPr>
        <w:t>1</w:t>
      </w:r>
      <w:r w:rsidR="00E07832">
        <w:rPr>
          <w:rFonts w:ascii="Comic Sans MS" w:hAnsi="Comic Sans MS" w:hint="cs"/>
          <w:sz w:val="24"/>
          <w:szCs w:val="24"/>
          <w:rtl/>
        </w:rPr>
        <w:t>8</w:t>
      </w:r>
      <w:r w:rsidR="000F51B9" w:rsidRPr="000F51B9">
        <w:rPr>
          <w:rFonts w:ascii="Comic Sans MS" w:hAnsi="Comic Sans MS" w:hint="cs"/>
          <w:sz w:val="24"/>
          <w:szCs w:val="24"/>
          <w:rtl/>
        </w:rPr>
        <w:t xml:space="preserve"> </w:t>
      </w:r>
      <w:r w:rsidR="00EE4313" w:rsidRPr="000F51B9">
        <w:rPr>
          <w:rFonts w:ascii="Comic Sans MS" w:hAnsi="Comic Sans MS" w:hint="cs"/>
          <w:sz w:val="24"/>
          <w:szCs w:val="24"/>
          <w:rtl/>
        </w:rPr>
        <w:t>חו</w:t>
      </w:r>
      <w:r w:rsidR="00EE4313" w:rsidRPr="00295812">
        <w:rPr>
          <w:rFonts w:ascii="Comic Sans MS" w:hAnsi="Comic Sans MS" w:hint="cs"/>
          <w:sz w:val="24"/>
          <w:szCs w:val="24"/>
          <w:rtl/>
        </w:rPr>
        <w:t>דשים</w:t>
      </w:r>
      <w:r w:rsidR="00A55B5B">
        <w:rPr>
          <w:rFonts w:ascii="Comic Sans MS" w:hAnsi="Comic Sans MS" w:hint="cs"/>
          <w:sz w:val="24"/>
          <w:szCs w:val="24"/>
          <w:rtl/>
        </w:rPr>
        <w:t>.</w:t>
      </w:r>
    </w:p>
    <w:p w:rsidR="00EC4212" w:rsidRPr="00A57446" w:rsidRDefault="004D6310" w:rsidP="00A57446">
      <w:pPr>
        <w:pStyle w:val="ListParagraph"/>
        <w:numPr>
          <w:ilvl w:val="1"/>
          <w:numId w:val="9"/>
        </w:numPr>
        <w:jc w:val="both"/>
        <w:rPr>
          <w:rFonts w:ascii="Comic Sans MS" w:hAnsi="Comic Sans MS"/>
          <w:sz w:val="24"/>
          <w:szCs w:val="24"/>
          <w:u w:val="single"/>
        </w:rPr>
      </w:pPr>
      <w:r w:rsidRPr="00A57446">
        <w:rPr>
          <w:rFonts w:ascii="Comic Sans MS" w:hAnsi="Comic Sans MS"/>
          <w:sz w:val="24"/>
          <w:szCs w:val="24"/>
          <w:rtl/>
        </w:rPr>
        <w:t>בנוסף, למשרד שמורה האופציה להאריך את תוקף ההזמנה לתקופות נוספות</w:t>
      </w:r>
      <w:r w:rsidR="00EC4212" w:rsidRPr="00A57446">
        <w:rPr>
          <w:rFonts w:ascii="Comic Sans MS" w:hAnsi="Comic Sans MS" w:hint="cs"/>
          <w:sz w:val="24"/>
          <w:szCs w:val="24"/>
          <w:rtl/>
        </w:rPr>
        <w:t xml:space="preserve"> </w:t>
      </w:r>
      <w:r w:rsidRPr="00A57446">
        <w:rPr>
          <w:rFonts w:ascii="Comic Sans MS" w:hAnsi="Comic Sans MS"/>
          <w:sz w:val="24"/>
          <w:szCs w:val="24"/>
          <w:rtl/>
        </w:rPr>
        <w:t xml:space="preserve">של עד </w:t>
      </w:r>
      <w:r w:rsidR="007B2124" w:rsidRPr="00A57446">
        <w:rPr>
          <w:rFonts w:ascii="Comic Sans MS" w:hAnsi="Comic Sans MS" w:hint="cs"/>
          <w:sz w:val="24"/>
          <w:szCs w:val="24"/>
          <w:rtl/>
        </w:rPr>
        <w:t>6</w:t>
      </w:r>
      <w:r w:rsidRPr="00A57446">
        <w:rPr>
          <w:rFonts w:ascii="Comic Sans MS" w:hAnsi="Comic Sans MS"/>
          <w:sz w:val="24"/>
          <w:szCs w:val="24"/>
          <w:rtl/>
        </w:rPr>
        <w:t xml:space="preserve"> חודשים. </w:t>
      </w:r>
    </w:p>
    <w:p w:rsidR="00EC4212" w:rsidRPr="00EC4212" w:rsidRDefault="004D6310" w:rsidP="00A57446">
      <w:pPr>
        <w:pStyle w:val="ListParagraph"/>
        <w:numPr>
          <w:ilvl w:val="1"/>
          <w:numId w:val="9"/>
        </w:numPr>
        <w:jc w:val="both"/>
        <w:rPr>
          <w:rFonts w:ascii="Comic Sans MS" w:hAnsi="Comic Sans MS"/>
          <w:sz w:val="24"/>
          <w:szCs w:val="24"/>
          <w:u w:val="single"/>
        </w:rPr>
      </w:pPr>
      <w:r w:rsidRPr="00EC4212">
        <w:rPr>
          <w:rFonts w:ascii="Comic Sans MS" w:hAnsi="Comic Sans MS"/>
          <w:sz w:val="24"/>
          <w:szCs w:val="24"/>
          <w:rtl/>
        </w:rPr>
        <w:t>ההארכה כאמור תעשה בהודעה מראש של 30 יום אשר תשלח לחברה ע"י המשרד.</w:t>
      </w:r>
    </w:p>
    <w:p w:rsidR="00EC4212" w:rsidRPr="00EC4212" w:rsidRDefault="004D6310" w:rsidP="00A57446">
      <w:pPr>
        <w:pStyle w:val="ListParagraph"/>
        <w:numPr>
          <w:ilvl w:val="1"/>
          <w:numId w:val="9"/>
        </w:numPr>
        <w:jc w:val="both"/>
        <w:rPr>
          <w:rFonts w:ascii="Comic Sans MS" w:hAnsi="Comic Sans MS"/>
          <w:sz w:val="24"/>
          <w:szCs w:val="24"/>
          <w:u w:val="single"/>
        </w:rPr>
      </w:pPr>
      <w:r w:rsidRPr="00EC4212">
        <w:rPr>
          <w:rFonts w:ascii="Comic Sans MS" w:hAnsi="Comic Sans MS"/>
          <w:sz w:val="24"/>
          <w:szCs w:val="24"/>
          <w:rtl/>
        </w:rPr>
        <w:t>למען הסר ספק, מובהר בזאת כי הארכת ההזמנה המקורית במסגרת תנאי</w:t>
      </w:r>
      <w:r w:rsidR="00EC4212">
        <w:rPr>
          <w:rFonts w:ascii="Comic Sans MS" w:hAnsi="Comic Sans MS" w:hint="cs"/>
          <w:sz w:val="24"/>
          <w:szCs w:val="24"/>
          <w:rtl/>
        </w:rPr>
        <w:t xml:space="preserve"> </w:t>
      </w:r>
      <w:r w:rsidRPr="00EC4212">
        <w:rPr>
          <w:rFonts w:ascii="Comic Sans MS" w:hAnsi="Comic Sans MS"/>
          <w:sz w:val="24"/>
          <w:szCs w:val="24"/>
          <w:rtl/>
        </w:rPr>
        <w:t>האופציה, תוכל להיעשות בכפוף לכך שסה"כ משך ההזמנה, לרבות ההזמנה</w:t>
      </w:r>
      <w:r w:rsidR="00EC4212">
        <w:rPr>
          <w:rFonts w:ascii="Comic Sans MS" w:hAnsi="Comic Sans MS" w:hint="cs"/>
          <w:sz w:val="24"/>
          <w:szCs w:val="24"/>
          <w:rtl/>
        </w:rPr>
        <w:t xml:space="preserve"> </w:t>
      </w:r>
      <w:r w:rsidRPr="00EC4212">
        <w:rPr>
          <w:rFonts w:ascii="Comic Sans MS" w:hAnsi="Comic Sans MS"/>
          <w:sz w:val="24"/>
          <w:szCs w:val="24"/>
          <w:rtl/>
        </w:rPr>
        <w:t xml:space="preserve">המקורית לא יעלה על </w:t>
      </w:r>
      <w:r w:rsidR="00A57446">
        <w:rPr>
          <w:rFonts w:ascii="Comic Sans MS" w:hAnsi="Comic Sans MS" w:hint="cs"/>
          <w:sz w:val="24"/>
          <w:szCs w:val="24"/>
          <w:rtl/>
        </w:rPr>
        <w:t>שנתיים</w:t>
      </w:r>
      <w:r w:rsidRPr="00EC4212">
        <w:rPr>
          <w:rFonts w:ascii="Comic Sans MS" w:hAnsi="Comic Sans MS"/>
          <w:sz w:val="24"/>
          <w:szCs w:val="24"/>
          <w:rtl/>
        </w:rPr>
        <w:t xml:space="preserve"> ממועד ההזמנה המקורית</w:t>
      </w:r>
      <w:r w:rsidR="00480124">
        <w:rPr>
          <w:rFonts w:ascii="Comic Sans MS" w:hAnsi="Comic Sans MS" w:hint="cs"/>
          <w:sz w:val="24"/>
          <w:szCs w:val="24"/>
          <w:rtl/>
        </w:rPr>
        <w:t>.</w:t>
      </w:r>
    </w:p>
    <w:p w:rsidR="004D6310" w:rsidRPr="00EC4212" w:rsidRDefault="004D6310" w:rsidP="001903AC">
      <w:pPr>
        <w:pStyle w:val="ListParagraph"/>
        <w:numPr>
          <w:ilvl w:val="1"/>
          <w:numId w:val="9"/>
        </w:numPr>
        <w:jc w:val="both"/>
        <w:rPr>
          <w:rFonts w:ascii="Comic Sans MS" w:hAnsi="Comic Sans MS"/>
          <w:sz w:val="24"/>
          <w:szCs w:val="24"/>
          <w:u w:val="single"/>
          <w:rtl/>
        </w:rPr>
      </w:pPr>
      <w:r w:rsidRPr="00EC4212">
        <w:rPr>
          <w:rFonts w:ascii="Comic Sans MS" w:hAnsi="Comic Sans MS"/>
          <w:sz w:val="24"/>
          <w:szCs w:val="24"/>
          <w:rtl/>
        </w:rPr>
        <w:t>היה ותוקפה של ההזמנה יוארך, כאמור, יחולו הוראות הזמנה זו על התקופה</w:t>
      </w:r>
      <w:r w:rsidR="00EC4212">
        <w:rPr>
          <w:rFonts w:ascii="Comic Sans MS" w:hAnsi="Comic Sans MS" w:hint="cs"/>
          <w:sz w:val="24"/>
          <w:szCs w:val="24"/>
          <w:rtl/>
        </w:rPr>
        <w:t xml:space="preserve"> </w:t>
      </w:r>
      <w:r w:rsidRPr="00EC4212">
        <w:rPr>
          <w:rFonts w:ascii="Comic Sans MS" w:hAnsi="Comic Sans MS"/>
          <w:sz w:val="24"/>
          <w:szCs w:val="24"/>
          <w:rtl/>
        </w:rPr>
        <w:t>המוארכת בהתאמה.</w:t>
      </w:r>
    </w:p>
    <w:p w:rsidR="00E102DD" w:rsidRDefault="00E102DD" w:rsidP="00E102DD">
      <w:pPr>
        <w:pStyle w:val="ListParagraph"/>
        <w:ind w:left="360"/>
        <w:jc w:val="both"/>
        <w:rPr>
          <w:rFonts w:ascii="Comic Sans MS" w:hAnsi="Comic Sans MS"/>
          <w:sz w:val="20"/>
          <w:szCs w:val="20"/>
          <w:rtl/>
        </w:rPr>
      </w:pPr>
    </w:p>
    <w:p w:rsidR="003D1429" w:rsidRPr="007E42F2" w:rsidRDefault="003D1429" w:rsidP="00361F3D">
      <w:pPr>
        <w:rPr>
          <w:rFonts w:ascii="Comic Sans MS" w:hAnsi="Comic Sans MS"/>
          <w:sz w:val="20"/>
          <w:szCs w:val="20"/>
          <w:u w:val="single"/>
          <w:rtl/>
        </w:rPr>
      </w:pPr>
    </w:p>
    <w:p w:rsidR="00340553" w:rsidRPr="00340553" w:rsidRDefault="004D6310" w:rsidP="001903AC">
      <w:pPr>
        <w:pStyle w:val="ListParagraph"/>
        <w:numPr>
          <w:ilvl w:val="0"/>
          <w:numId w:val="9"/>
        </w:numPr>
        <w:rPr>
          <w:rFonts w:ascii="Comic Sans MS" w:hAnsi="Comic Sans MS"/>
          <w:sz w:val="24"/>
          <w:szCs w:val="24"/>
        </w:rPr>
      </w:pPr>
      <w:r w:rsidRPr="00D8586F">
        <w:rPr>
          <w:rFonts w:ascii="Comic Sans MS" w:hAnsi="Comic Sans MS"/>
          <w:sz w:val="24"/>
          <w:szCs w:val="24"/>
          <w:u w:val="single"/>
          <w:rtl/>
        </w:rPr>
        <w:t>תנאי תשלום</w:t>
      </w:r>
    </w:p>
    <w:p w:rsidR="00DC205C" w:rsidRPr="00D8586F" w:rsidRDefault="00DC205C" w:rsidP="00DC205C">
      <w:pPr>
        <w:pStyle w:val="ListParagraph"/>
        <w:numPr>
          <w:ilvl w:val="1"/>
          <w:numId w:val="9"/>
        </w:numPr>
        <w:jc w:val="both"/>
        <w:rPr>
          <w:sz w:val="24"/>
          <w:szCs w:val="24"/>
          <w:u w:val="single"/>
        </w:rPr>
      </w:pPr>
      <w:r w:rsidRPr="00D8586F">
        <w:rPr>
          <w:sz w:val="24"/>
          <w:szCs w:val="24"/>
          <w:rtl/>
        </w:rPr>
        <w:t xml:space="preserve">המחיר </w:t>
      </w:r>
      <w:r w:rsidRPr="00D8586F">
        <w:rPr>
          <w:rFonts w:hint="cs"/>
          <w:sz w:val="24"/>
          <w:szCs w:val="24"/>
          <w:rtl/>
        </w:rPr>
        <w:t>המוצע</w:t>
      </w:r>
      <w:r w:rsidRPr="00D8586F">
        <w:rPr>
          <w:sz w:val="24"/>
          <w:szCs w:val="24"/>
          <w:rtl/>
        </w:rPr>
        <w:t xml:space="preserve"> הינו קבוע וסופי ולא יחול בו כל שינוי.</w:t>
      </w:r>
    </w:p>
    <w:p w:rsidR="00340553" w:rsidRDefault="004D6310" w:rsidP="00E31D1F">
      <w:pPr>
        <w:pStyle w:val="ListParagraph"/>
        <w:numPr>
          <w:ilvl w:val="1"/>
          <w:numId w:val="9"/>
        </w:numPr>
        <w:jc w:val="both"/>
        <w:rPr>
          <w:rFonts w:ascii="Comic Sans MS" w:hAnsi="Comic Sans MS"/>
          <w:sz w:val="24"/>
          <w:szCs w:val="24"/>
        </w:rPr>
      </w:pPr>
      <w:r w:rsidRPr="00E31D1F">
        <w:rPr>
          <w:rFonts w:ascii="Comic Sans MS" w:hAnsi="Comic Sans MS"/>
          <w:sz w:val="24"/>
          <w:szCs w:val="24"/>
          <w:rtl/>
        </w:rPr>
        <w:t xml:space="preserve">התשלום </w:t>
      </w:r>
      <w:r w:rsidR="00480124" w:rsidRPr="00E31D1F">
        <w:rPr>
          <w:rFonts w:ascii="Comic Sans MS" w:hAnsi="Comic Sans MS" w:hint="cs"/>
          <w:sz w:val="24"/>
          <w:szCs w:val="24"/>
          <w:rtl/>
        </w:rPr>
        <w:t>לכל אבן דרך (בהתאם למפורט ב</w:t>
      </w:r>
      <w:r w:rsidR="00E31D1F" w:rsidRPr="00E31D1F">
        <w:rPr>
          <w:rFonts w:ascii="Comic Sans MS" w:hAnsi="Comic Sans MS" w:hint="cs"/>
          <w:sz w:val="24"/>
          <w:szCs w:val="24"/>
          <w:rtl/>
        </w:rPr>
        <w:t>אפיון הטכני שבנספח א'</w:t>
      </w:r>
      <w:r w:rsidR="00480124" w:rsidRPr="00E31D1F">
        <w:rPr>
          <w:rFonts w:ascii="Comic Sans MS" w:hAnsi="Comic Sans MS" w:hint="cs"/>
          <w:sz w:val="24"/>
          <w:szCs w:val="24"/>
          <w:rtl/>
        </w:rPr>
        <w:t xml:space="preserve">) </w:t>
      </w:r>
      <w:r w:rsidRPr="00E31D1F">
        <w:rPr>
          <w:rFonts w:ascii="Comic Sans MS" w:hAnsi="Comic Sans MS"/>
          <w:sz w:val="24"/>
          <w:szCs w:val="24"/>
          <w:rtl/>
        </w:rPr>
        <w:t>יבוצע כנגד</w:t>
      </w:r>
      <w:r w:rsidRPr="00340553">
        <w:rPr>
          <w:rFonts w:ascii="Comic Sans MS" w:hAnsi="Comic Sans MS"/>
          <w:sz w:val="24"/>
          <w:szCs w:val="24"/>
          <w:rtl/>
        </w:rPr>
        <w:t xml:space="preserve"> חשבונית </w:t>
      </w:r>
      <w:r w:rsidRPr="00340553">
        <w:rPr>
          <w:rFonts w:ascii="Comic Sans MS" w:hAnsi="Comic Sans MS" w:hint="cs"/>
          <w:sz w:val="24"/>
          <w:szCs w:val="24"/>
          <w:rtl/>
        </w:rPr>
        <w:t xml:space="preserve">מקור+העתק </w:t>
      </w:r>
      <w:r w:rsidRPr="00340553">
        <w:rPr>
          <w:rFonts w:ascii="Comic Sans MS" w:hAnsi="Comic Sans MS"/>
          <w:sz w:val="24"/>
          <w:szCs w:val="24"/>
          <w:rtl/>
        </w:rPr>
        <w:t xml:space="preserve">שתוגש </w:t>
      </w:r>
      <w:r w:rsidR="00480124">
        <w:rPr>
          <w:rFonts w:ascii="Comic Sans MS" w:hAnsi="Comic Sans MS" w:hint="cs"/>
          <w:sz w:val="24"/>
          <w:szCs w:val="24"/>
          <w:rtl/>
        </w:rPr>
        <w:t xml:space="preserve">לאחר סיומה </w:t>
      </w:r>
      <w:r w:rsidRPr="00340553">
        <w:rPr>
          <w:rFonts w:ascii="Comic Sans MS" w:hAnsi="Comic Sans MS"/>
          <w:sz w:val="24"/>
          <w:szCs w:val="24"/>
          <w:rtl/>
        </w:rPr>
        <w:t xml:space="preserve">תוך פירוט כל </w:t>
      </w:r>
      <w:r w:rsidRPr="00340553">
        <w:rPr>
          <w:rFonts w:ascii="Comic Sans MS" w:hAnsi="Comic Sans MS" w:hint="cs"/>
          <w:sz w:val="24"/>
          <w:szCs w:val="24"/>
          <w:rtl/>
        </w:rPr>
        <w:t>מרכיבי החשבונית</w:t>
      </w:r>
      <w:r w:rsidR="000A703A">
        <w:rPr>
          <w:rFonts w:ascii="Comic Sans MS" w:hAnsi="Comic Sans MS" w:hint="cs"/>
          <w:sz w:val="24"/>
          <w:szCs w:val="24"/>
          <w:rtl/>
        </w:rPr>
        <w:t>,</w:t>
      </w:r>
      <w:r w:rsidRPr="00340553">
        <w:rPr>
          <w:rFonts w:ascii="Comic Sans MS" w:hAnsi="Comic Sans MS" w:hint="cs"/>
          <w:sz w:val="24"/>
          <w:szCs w:val="24"/>
          <w:rtl/>
        </w:rPr>
        <w:t xml:space="preserve"> מספר ההזמנה</w:t>
      </w:r>
      <w:r w:rsidR="00C104AF">
        <w:rPr>
          <w:rFonts w:ascii="Comic Sans MS" w:hAnsi="Comic Sans MS" w:hint="cs"/>
          <w:sz w:val="24"/>
          <w:szCs w:val="24"/>
          <w:rtl/>
        </w:rPr>
        <w:t xml:space="preserve"> ו</w:t>
      </w:r>
      <w:r w:rsidR="000A703A">
        <w:rPr>
          <w:rFonts w:ascii="Comic Sans MS" w:hAnsi="Comic Sans MS" w:hint="cs"/>
          <w:sz w:val="24"/>
          <w:szCs w:val="24"/>
          <w:rtl/>
        </w:rPr>
        <w:t>מספר הספק</w:t>
      </w:r>
      <w:r w:rsidR="00C104AF">
        <w:rPr>
          <w:rFonts w:ascii="Comic Sans MS" w:hAnsi="Comic Sans MS" w:hint="cs"/>
          <w:sz w:val="24"/>
          <w:szCs w:val="24"/>
          <w:rtl/>
        </w:rPr>
        <w:t xml:space="preserve">, </w:t>
      </w:r>
      <w:r w:rsidRPr="00340553">
        <w:rPr>
          <w:rFonts w:ascii="Comic Sans MS" w:hAnsi="Comic Sans MS"/>
          <w:sz w:val="24"/>
          <w:szCs w:val="24"/>
          <w:rtl/>
        </w:rPr>
        <w:t xml:space="preserve">הכל כפי </w:t>
      </w:r>
      <w:r w:rsidR="00C104AF">
        <w:rPr>
          <w:rFonts w:ascii="Comic Sans MS" w:hAnsi="Comic Sans MS" w:hint="cs"/>
          <w:sz w:val="24"/>
          <w:szCs w:val="24"/>
          <w:rtl/>
        </w:rPr>
        <w:t>שבוצע בפועל ע"י הספק הזוכה</w:t>
      </w:r>
      <w:r w:rsidR="00C27F58">
        <w:rPr>
          <w:rFonts w:ascii="Comic Sans MS" w:hAnsi="Comic Sans MS" w:hint="cs"/>
          <w:sz w:val="24"/>
          <w:szCs w:val="24"/>
          <w:rtl/>
        </w:rPr>
        <w:t xml:space="preserve"> </w:t>
      </w:r>
      <w:r w:rsidR="00C27F58" w:rsidRPr="002D22E7">
        <w:rPr>
          <w:rFonts w:ascii="Comic Sans MS" w:hAnsi="Comic Sans MS" w:hint="cs"/>
          <w:sz w:val="24"/>
          <w:szCs w:val="24"/>
          <w:rtl/>
        </w:rPr>
        <w:t>ובכפוף להמצאת התוצרים הנדרשים כאמור בסעיף 5.2 באפיון הטכני (תכנית המחקר)</w:t>
      </w:r>
      <w:r w:rsidRPr="002D22E7">
        <w:rPr>
          <w:rFonts w:ascii="Comic Sans MS" w:hAnsi="Comic Sans MS"/>
          <w:sz w:val="24"/>
          <w:szCs w:val="24"/>
          <w:rtl/>
        </w:rPr>
        <w:t>.</w:t>
      </w:r>
    </w:p>
    <w:p w:rsidR="004D6310" w:rsidRPr="00340553" w:rsidRDefault="004D6310" w:rsidP="001903AC">
      <w:pPr>
        <w:pStyle w:val="ListParagraph"/>
        <w:numPr>
          <w:ilvl w:val="1"/>
          <w:numId w:val="9"/>
        </w:numPr>
        <w:jc w:val="both"/>
        <w:rPr>
          <w:rFonts w:ascii="Comic Sans MS" w:hAnsi="Comic Sans MS"/>
          <w:sz w:val="24"/>
          <w:szCs w:val="24"/>
          <w:rtl/>
        </w:rPr>
      </w:pPr>
      <w:r w:rsidRPr="00340553">
        <w:rPr>
          <w:rFonts w:ascii="Comic Sans MS" w:hAnsi="Comic Sans MS"/>
          <w:sz w:val="24"/>
          <w:szCs w:val="24"/>
          <w:rtl/>
        </w:rPr>
        <w:t xml:space="preserve">החשבוניות כמפורט לעיל, תועברנה על ידכם לאישור נציג צה"ל שיאשר או </w:t>
      </w:r>
      <w:r w:rsidRPr="00340553">
        <w:rPr>
          <w:rFonts w:ascii="Comic Sans MS" w:hAnsi="Comic Sans MS" w:hint="cs"/>
          <w:sz w:val="24"/>
          <w:szCs w:val="24"/>
          <w:rtl/>
        </w:rPr>
        <w:t>י</w:t>
      </w:r>
      <w:r w:rsidRPr="00340553">
        <w:rPr>
          <w:rFonts w:ascii="Comic Sans MS" w:hAnsi="Comic Sans MS"/>
          <w:sz w:val="24"/>
          <w:szCs w:val="24"/>
          <w:rtl/>
        </w:rPr>
        <w:t xml:space="preserve">דחה את החשבונית ויעבירה למשרדנו תוך 10 ימים מיום קבלתה במשרדו. </w:t>
      </w:r>
      <w:r w:rsidRPr="00340553">
        <w:rPr>
          <w:rFonts w:ascii="Comic Sans MS" w:hAnsi="Comic Sans MS" w:hint="cs"/>
          <w:sz w:val="24"/>
          <w:szCs w:val="24"/>
          <w:rtl/>
        </w:rPr>
        <w:t>לחילופין, יוכל הספק לקבל את אישור נציג צה"ל בדוא"ל/</w:t>
      </w:r>
      <w:r w:rsidR="00A2766A">
        <w:rPr>
          <w:rFonts w:ascii="Comic Sans MS" w:hAnsi="Comic Sans MS" w:hint="cs"/>
          <w:sz w:val="24"/>
          <w:szCs w:val="24"/>
          <w:rtl/>
        </w:rPr>
        <w:t xml:space="preserve"> </w:t>
      </w:r>
      <w:r w:rsidRPr="00340553">
        <w:rPr>
          <w:rFonts w:ascii="Comic Sans MS" w:hAnsi="Comic Sans MS" w:hint="cs"/>
          <w:sz w:val="24"/>
          <w:szCs w:val="24"/>
          <w:rtl/>
        </w:rPr>
        <w:t>פקס, לצרף אותו לחשבונית המקור ולשלוח אותה ישירות למשרד</w:t>
      </w:r>
      <w:r w:rsidR="00A2766A">
        <w:rPr>
          <w:rFonts w:ascii="Comic Sans MS" w:hAnsi="Comic Sans MS" w:hint="cs"/>
          <w:sz w:val="24"/>
          <w:szCs w:val="24"/>
          <w:rtl/>
        </w:rPr>
        <w:t>נו</w:t>
      </w:r>
      <w:r w:rsidRPr="00340553">
        <w:rPr>
          <w:rFonts w:ascii="Comic Sans MS" w:hAnsi="Comic Sans MS" w:hint="cs"/>
          <w:sz w:val="24"/>
          <w:szCs w:val="24"/>
          <w:rtl/>
        </w:rPr>
        <w:t>.</w:t>
      </w:r>
    </w:p>
    <w:p w:rsidR="00340553" w:rsidRDefault="004D6310" w:rsidP="00A57446">
      <w:pPr>
        <w:pStyle w:val="ListParagraph"/>
        <w:numPr>
          <w:ilvl w:val="2"/>
          <w:numId w:val="9"/>
        </w:numPr>
        <w:ind w:left="1460" w:hanging="708"/>
        <w:jc w:val="both"/>
        <w:rPr>
          <w:rFonts w:ascii="Comic Sans MS" w:hAnsi="Comic Sans MS"/>
          <w:sz w:val="24"/>
          <w:szCs w:val="24"/>
        </w:rPr>
      </w:pPr>
      <w:r w:rsidRPr="00340553">
        <w:rPr>
          <w:rFonts w:ascii="Comic Sans MS" w:hAnsi="Comic Sans MS"/>
          <w:sz w:val="24"/>
          <w:szCs w:val="24"/>
          <w:rtl/>
        </w:rPr>
        <w:t xml:space="preserve">התשלום יבוצע בתום </w:t>
      </w:r>
      <w:bookmarkStart w:id="3" w:name="הערה"/>
      <w:r w:rsidR="00A57446">
        <w:rPr>
          <w:rFonts w:ascii="Comic Sans MS" w:hAnsi="Comic Sans MS" w:hint="cs"/>
          <w:sz w:val="24"/>
          <w:szCs w:val="24"/>
          <w:rtl/>
        </w:rPr>
        <w:t>30</w:t>
      </w:r>
      <w:r w:rsidRPr="00B5269F">
        <w:rPr>
          <w:rFonts w:ascii="Comic Sans MS" w:hAnsi="Comic Sans MS"/>
          <w:sz w:val="24"/>
          <w:szCs w:val="24"/>
          <w:rtl/>
        </w:rPr>
        <w:t xml:space="preserve"> יום</w:t>
      </w:r>
      <w:r w:rsidRPr="00340553">
        <w:rPr>
          <w:rFonts w:ascii="Comic Sans MS" w:hAnsi="Comic Sans MS"/>
          <w:sz w:val="24"/>
          <w:szCs w:val="24"/>
          <w:rtl/>
        </w:rPr>
        <w:t xml:space="preserve"> </w:t>
      </w:r>
      <w:bookmarkEnd w:id="3"/>
      <w:r w:rsidRPr="00340553">
        <w:rPr>
          <w:rFonts w:ascii="Comic Sans MS" w:hAnsi="Comic Sans MS"/>
          <w:sz w:val="24"/>
          <w:szCs w:val="24"/>
          <w:rtl/>
        </w:rPr>
        <w:t>מתאריך קבלת חשבונית הספק, לפי תנאי סעיף זה, במשרד, וזאת על ידי העברה ישירה לחשבון הבנק של הספק.</w:t>
      </w:r>
    </w:p>
    <w:p w:rsidR="006844C3" w:rsidRDefault="004D6310" w:rsidP="001903AC">
      <w:pPr>
        <w:pStyle w:val="ListParagraph"/>
        <w:numPr>
          <w:ilvl w:val="2"/>
          <w:numId w:val="9"/>
        </w:numPr>
        <w:ind w:left="1460" w:hanging="708"/>
        <w:jc w:val="both"/>
        <w:rPr>
          <w:rFonts w:ascii="Comic Sans MS" w:hAnsi="Comic Sans MS"/>
          <w:sz w:val="24"/>
          <w:szCs w:val="24"/>
        </w:rPr>
      </w:pPr>
      <w:r w:rsidRPr="00340553">
        <w:rPr>
          <w:rFonts w:ascii="Comic Sans MS" w:hAnsi="Comic Sans MS"/>
          <w:sz w:val="24"/>
          <w:szCs w:val="24"/>
          <w:rtl/>
        </w:rPr>
        <w:t>התשלום יהיה אך ורק עפ"י ביצוע בפועל. מובהר בזאת כי אין לחרוג מסכום ההזמנה.</w:t>
      </w:r>
    </w:p>
    <w:p w:rsidR="004D6310" w:rsidRPr="006844C3" w:rsidRDefault="004D6310" w:rsidP="001903AC">
      <w:pPr>
        <w:pStyle w:val="ListParagraph"/>
        <w:numPr>
          <w:ilvl w:val="2"/>
          <w:numId w:val="9"/>
        </w:numPr>
        <w:ind w:left="1460" w:hanging="708"/>
        <w:jc w:val="both"/>
        <w:rPr>
          <w:rFonts w:ascii="Comic Sans MS" w:hAnsi="Comic Sans MS"/>
          <w:sz w:val="24"/>
          <w:szCs w:val="24"/>
          <w:rtl/>
        </w:rPr>
      </w:pPr>
      <w:r w:rsidRPr="006844C3">
        <w:rPr>
          <w:rFonts w:ascii="Comic Sans MS" w:hAnsi="Comic Sans MS" w:hint="cs"/>
          <w:sz w:val="24"/>
          <w:szCs w:val="24"/>
          <w:rtl/>
        </w:rPr>
        <w:t>באם תחול מחלוקת בין הצדדים בגין השירותים בחשבונית או חלקם, הסכום שאינו במחלוקת ישולם לספק במועדים בהם הוא אמור להיות משולם. יתרת הסכום תשולם/</w:t>
      </w:r>
      <w:r w:rsidR="006844C3" w:rsidRPr="006844C3">
        <w:rPr>
          <w:rFonts w:ascii="Comic Sans MS" w:hAnsi="Comic Sans MS" w:hint="cs"/>
          <w:sz w:val="24"/>
          <w:szCs w:val="24"/>
          <w:rtl/>
        </w:rPr>
        <w:t xml:space="preserve"> </w:t>
      </w:r>
      <w:r w:rsidRPr="006844C3">
        <w:rPr>
          <w:rFonts w:ascii="Comic Sans MS" w:hAnsi="Comic Sans MS" w:hint="cs"/>
          <w:sz w:val="24"/>
          <w:szCs w:val="24"/>
          <w:rtl/>
        </w:rPr>
        <w:t>תבוטל לאחר שהצדדים יגיעו להסכמה.</w:t>
      </w:r>
    </w:p>
    <w:p w:rsidR="00254BC4" w:rsidRPr="00460ADD" w:rsidRDefault="00D72161" w:rsidP="00460ADD">
      <w:pPr>
        <w:numPr>
          <w:ilvl w:val="1"/>
          <w:numId w:val="9"/>
        </w:numPr>
        <w:spacing w:line="276" w:lineRule="auto"/>
        <w:jc w:val="both"/>
        <w:rPr>
          <w:sz w:val="24"/>
          <w:szCs w:val="24"/>
        </w:rPr>
      </w:pPr>
      <w:r w:rsidRPr="00460ADD">
        <w:rPr>
          <w:rFonts w:hint="cs"/>
          <w:sz w:val="24"/>
          <w:szCs w:val="24"/>
          <w:rtl/>
        </w:rPr>
        <w:t>מו</w:t>
      </w:r>
      <w:r>
        <w:rPr>
          <w:rFonts w:hint="cs"/>
          <w:sz w:val="24"/>
          <w:szCs w:val="24"/>
          <w:rtl/>
        </w:rPr>
        <w:t xml:space="preserve">דגש כי החשבוניות הנ"ל יכללו את כל התשלום המבוקש ע"י הספק לרבות </w:t>
      </w:r>
      <w:r w:rsidR="0066089F">
        <w:rPr>
          <w:rFonts w:hint="cs"/>
          <w:sz w:val="24"/>
          <w:szCs w:val="24"/>
          <w:rtl/>
        </w:rPr>
        <w:t xml:space="preserve">עלות </w:t>
      </w:r>
      <w:r>
        <w:rPr>
          <w:rFonts w:hint="cs"/>
          <w:sz w:val="24"/>
          <w:szCs w:val="24"/>
          <w:rtl/>
        </w:rPr>
        <w:t>שכר חוקר</w:t>
      </w:r>
      <w:r w:rsidR="00F353A9">
        <w:rPr>
          <w:rFonts w:hint="cs"/>
          <w:sz w:val="24"/>
          <w:szCs w:val="24"/>
          <w:rtl/>
        </w:rPr>
        <w:t xml:space="preserve"> ועוזר</w:t>
      </w:r>
      <w:r>
        <w:rPr>
          <w:rFonts w:hint="cs"/>
          <w:sz w:val="24"/>
          <w:szCs w:val="24"/>
          <w:rtl/>
        </w:rPr>
        <w:t xml:space="preserve">, </w:t>
      </w:r>
      <w:r w:rsidR="00480124">
        <w:rPr>
          <w:rFonts w:hint="cs"/>
          <w:sz w:val="24"/>
          <w:szCs w:val="24"/>
          <w:rtl/>
        </w:rPr>
        <w:t>הוצאות</w:t>
      </w:r>
      <w:r>
        <w:rPr>
          <w:rFonts w:hint="cs"/>
          <w:sz w:val="24"/>
          <w:szCs w:val="24"/>
          <w:rtl/>
        </w:rPr>
        <w:t xml:space="preserve"> </w:t>
      </w:r>
      <w:r w:rsidR="00480124">
        <w:rPr>
          <w:rFonts w:hint="cs"/>
          <w:sz w:val="24"/>
          <w:szCs w:val="24"/>
          <w:rtl/>
        </w:rPr>
        <w:t xml:space="preserve">בגין רכש שירותים ו/או טובין הנדרשים </w:t>
      </w:r>
      <w:r>
        <w:rPr>
          <w:rFonts w:hint="cs"/>
          <w:sz w:val="24"/>
          <w:szCs w:val="24"/>
          <w:rtl/>
        </w:rPr>
        <w:t xml:space="preserve">לו לצורך </w:t>
      </w:r>
      <w:r w:rsidR="00480124">
        <w:rPr>
          <w:rFonts w:hint="cs"/>
          <w:sz w:val="24"/>
          <w:szCs w:val="24"/>
          <w:rtl/>
        </w:rPr>
        <w:t>ביצוע המחקר</w:t>
      </w:r>
      <w:r>
        <w:rPr>
          <w:rFonts w:hint="cs"/>
          <w:sz w:val="24"/>
          <w:szCs w:val="24"/>
          <w:rtl/>
        </w:rPr>
        <w:t xml:space="preserve"> </w:t>
      </w:r>
      <w:r w:rsidRPr="00460ADD">
        <w:rPr>
          <w:rFonts w:hint="cs"/>
          <w:sz w:val="24"/>
          <w:szCs w:val="24"/>
          <w:rtl/>
        </w:rPr>
        <w:t>וכד'. המשרד לא יידרש לשאת בתשלומים נוספים מעבר למסגרת ההזמנה.</w:t>
      </w:r>
      <w:r w:rsidR="00567B1A" w:rsidRPr="00460ADD">
        <w:rPr>
          <w:rFonts w:hint="cs"/>
          <w:sz w:val="24"/>
          <w:szCs w:val="24"/>
          <w:rtl/>
        </w:rPr>
        <w:t xml:space="preserve"> </w:t>
      </w:r>
    </w:p>
    <w:p w:rsidR="00254BC4" w:rsidRPr="004B36F9" w:rsidRDefault="00254BC4" w:rsidP="00254BC4">
      <w:pPr>
        <w:spacing w:line="276" w:lineRule="auto"/>
        <w:ind w:left="792"/>
        <w:jc w:val="both"/>
        <w:rPr>
          <w:sz w:val="24"/>
          <w:szCs w:val="24"/>
          <w:rtl/>
        </w:rPr>
      </w:pPr>
    </w:p>
    <w:p w:rsidR="00504401" w:rsidRDefault="004D6310" w:rsidP="001903AC">
      <w:pPr>
        <w:pStyle w:val="ListParagraph"/>
        <w:numPr>
          <w:ilvl w:val="0"/>
          <w:numId w:val="9"/>
        </w:numPr>
        <w:jc w:val="both"/>
        <w:rPr>
          <w:rFonts w:ascii="Comic Sans MS" w:hAnsi="Comic Sans MS"/>
          <w:sz w:val="24"/>
          <w:szCs w:val="24"/>
        </w:rPr>
      </w:pPr>
      <w:r w:rsidRPr="00504401">
        <w:rPr>
          <w:rFonts w:ascii="Comic Sans MS" w:hAnsi="Comic Sans MS"/>
          <w:sz w:val="24"/>
          <w:szCs w:val="24"/>
          <w:rtl/>
        </w:rPr>
        <w:t>למניעת כל ספק מוסכם בין הצדדים במפורש, כי תבצעו את העבודה כקבלן</w:t>
      </w:r>
      <w:r w:rsidR="006844C3" w:rsidRPr="00504401">
        <w:rPr>
          <w:rFonts w:ascii="Comic Sans MS" w:hAnsi="Comic Sans MS" w:hint="cs"/>
          <w:sz w:val="24"/>
          <w:szCs w:val="24"/>
          <w:rtl/>
        </w:rPr>
        <w:t xml:space="preserve"> </w:t>
      </w:r>
      <w:r w:rsidRPr="00504401">
        <w:rPr>
          <w:rFonts w:ascii="Comic Sans MS" w:hAnsi="Comic Sans MS"/>
          <w:sz w:val="24"/>
          <w:szCs w:val="24"/>
          <w:rtl/>
        </w:rPr>
        <w:t xml:space="preserve">עצמאי עבור המשרד ולא </w:t>
      </w:r>
      <w:r w:rsidRPr="00504401">
        <w:rPr>
          <w:rFonts w:ascii="Comic Sans MS" w:hAnsi="Comic Sans MS" w:hint="cs"/>
          <w:sz w:val="24"/>
          <w:szCs w:val="24"/>
          <w:rtl/>
        </w:rPr>
        <w:t>ייווצר</w:t>
      </w:r>
      <w:r w:rsidRPr="00504401">
        <w:rPr>
          <w:rFonts w:ascii="Comic Sans MS" w:hAnsi="Comic Sans MS" w:hint="eastAsia"/>
          <w:sz w:val="24"/>
          <w:szCs w:val="24"/>
          <w:rtl/>
        </w:rPr>
        <w:t>ו</w:t>
      </w:r>
      <w:r w:rsidRPr="00504401">
        <w:rPr>
          <w:rFonts w:ascii="Comic Sans MS" w:hAnsi="Comic Sans MS"/>
          <w:sz w:val="24"/>
          <w:szCs w:val="24"/>
          <w:rtl/>
        </w:rPr>
        <w:t xml:space="preserve"> בעקבות הזמנתנו זו, כל י</w:t>
      </w:r>
      <w:r w:rsidR="006844C3" w:rsidRPr="00504401">
        <w:rPr>
          <w:rFonts w:ascii="Comic Sans MS" w:hAnsi="Comic Sans MS"/>
          <w:sz w:val="24"/>
          <w:szCs w:val="24"/>
          <w:rtl/>
        </w:rPr>
        <w:t>חסים של עובד ומעביד בין העובדים</w:t>
      </w:r>
      <w:r w:rsidR="006844C3" w:rsidRPr="00504401">
        <w:rPr>
          <w:rFonts w:ascii="Comic Sans MS" w:hAnsi="Comic Sans MS" w:hint="cs"/>
          <w:sz w:val="24"/>
          <w:szCs w:val="24"/>
          <w:rtl/>
        </w:rPr>
        <w:t xml:space="preserve"> </w:t>
      </w:r>
      <w:r w:rsidRPr="00504401">
        <w:rPr>
          <w:rFonts w:ascii="Comic Sans MS" w:hAnsi="Comic Sans MS"/>
          <w:sz w:val="24"/>
          <w:szCs w:val="24"/>
          <w:rtl/>
        </w:rPr>
        <w:t>המועסקים על ידכם ובין המשרד.</w:t>
      </w:r>
    </w:p>
    <w:p w:rsidR="00504401" w:rsidRPr="00504401" w:rsidRDefault="00504401" w:rsidP="0054007F">
      <w:pPr>
        <w:pStyle w:val="ListParagraph"/>
        <w:ind w:left="360"/>
        <w:jc w:val="both"/>
        <w:rPr>
          <w:rFonts w:ascii="Comic Sans MS" w:hAnsi="Comic Sans MS"/>
          <w:sz w:val="20"/>
          <w:szCs w:val="20"/>
        </w:rPr>
      </w:pPr>
    </w:p>
    <w:p w:rsidR="007303F8" w:rsidRDefault="004D6310" w:rsidP="00D72161">
      <w:pPr>
        <w:pStyle w:val="ListParagraph"/>
        <w:numPr>
          <w:ilvl w:val="0"/>
          <w:numId w:val="9"/>
        </w:numPr>
        <w:jc w:val="both"/>
        <w:rPr>
          <w:rFonts w:ascii="Comic Sans MS" w:hAnsi="Comic Sans MS"/>
          <w:sz w:val="24"/>
          <w:szCs w:val="24"/>
        </w:rPr>
      </w:pPr>
      <w:r w:rsidRPr="007303F8">
        <w:rPr>
          <w:rFonts w:ascii="Comic Sans MS" w:hAnsi="Comic Sans MS"/>
          <w:sz w:val="24"/>
          <w:szCs w:val="24"/>
          <w:rtl/>
        </w:rPr>
        <w:t xml:space="preserve">במידה </w:t>
      </w:r>
      <w:r w:rsidR="00D72161">
        <w:rPr>
          <w:rFonts w:ascii="Comic Sans MS" w:hAnsi="Comic Sans MS" w:hint="cs"/>
          <w:sz w:val="24"/>
          <w:szCs w:val="24"/>
          <w:rtl/>
        </w:rPr>
        <w:t xml:space="preserve">שחלק מן </w:t>
      </w:r>
      <w:r w:rsidRPr="007303F8">
        <w:rPr>
          <w:rFonts w:ascii="Comic Sans MS" w:hAnsi="Comic Sans MS"/>
          <w:sz w:val="24"/>
          <w:szCs w:val="24"/>
          <w:rtl/>
        </w:rPr>
        <w:t>ה</w:t>
      </w:r>
      <w:r w:rsidR="004C7958" w:rsidRPr="007303F8">
        <w:rPr>
          <w:rFonts w:ascii="Comic Sans MS" w:hAnsi="Comic Sans MS" w:hint="cs"/>
          <w:sz w:val="24"/>
          <w:szCs w:val="24"/>
          <w:rtl/>
        </w:rPr>
        <w:t xml:space="preserve">שירותים </w:t>
      </w:r>
      <w:r w:rsidRPr="007303F8">
        <w:rPr>
          <w:rFonts w:ascii="Comic Sans MS" w:hAnsi="Comic Sans MS"/>
          <w:sz w:val="24"/>
          <w:szCs w:val="24"/>
          <w:rtl/>
        </w:rPr>
        <w:t>נשוא הזמנתנו זו יער</w:t>
      </w:r>
      <w:r w:rsidR="0054007F">
        <w:rPr>
          <w:rFonts w:ascii="Comic Sans MS" w:hAnsi="Comic Sans MS" w:hint="cs"/>
          <w:sz w:val="24"/>
          <w:szCs w:val="24"/>
          <w:rtl/>
        </w:rPr>
        <w:t>כו</w:t>
      </w:r>
      <w:r w:rsidRPr="007303F8">
        <w:rPr>
          <w:rFonts w:ascii="Comic Sans MS" w:hAnsi="Comic Sans MS"/>
          <w:sz w:val="24"/>
          <w:szCs w:val="24"/>
          <w:rtl/>
        </w:rPr>
        <w:t xml:space="preserve"> במח</w:t>
      </w:r>
      <w:r w:rsidR="007303F8">
        <w:rPr>
          <w:rFonts w:ascii="Comic Sans MS" w:hAnsi="Comic Sans MS"/>
          <w:sz w:val="24"/>
          <w:szCs w:val="24"/>
          <w:rtl/>
        </w:rPr>
        <w:t xml:space="preserve">נה או במתקן צבאי, תעסיקו </w:t>
      </w:r>
      <w:r w:rsidRPr="007303F8">
        <w:rPr>
          <w:rFonts w:ascii="Comic Sans MS" w:hAnsi="Comic Sans MS"/>
          <w:sz w:val="24"/>
          <w:szCs w:val="24"/>
          <w:rtl/>
        </w:rPr>
        <w:t>בעריכתו אך ורק עובדים שקיבלו אישור בטחוני מתאים ממפקדת המחנה או מפקדת החיל.</w:t>
      </w:r>
    </w:p>
    <w:p w:rsidR="0054007F" w:rsidRPr="007E42F2" w:rsidRDefault="0054007F" w:rsidP="0054007F">
      <w:pPr>
        <w:jc w:val="both"/>
        <w:rPr>
          <w:rFonts w:ascii="Comic Sans MS" w:hAnsi="Comic Sans MS"/>
          <w:sz w:val="20"/>
          <w:szCs w:val="20"/>
        </w:rPr>
      </w:pPr>
    </w:p>
    <w:p w:rsidR="00AF6259" w:rsidRDefault="004D6310" w:rsidP="001903AC">
      <w:pPr>
        <w:pStyle w:val="ListParagraph"/>
        <w:numPr>
          <w:ilvl w:val="0"/>
          <w:numId w:val="9"/>
        </w:numPr>
        <w:jc w:val="both"/>
        <w:rPr>
          <w:rFonts w:ascii="Comic Sans MS" w:hAnsi="Comic Sans MS"/>
          <w:sz w:val="24"/>
          <w:szCs w:val="24"/>
        </w:rPr>
      </w:pPr>
      <w:r w:rsidRPr="007303F8">
        <w:rPr>
          <w:rFonts w:ascii="Comic Sans MS" w:hAnsi="Comic Sans MS"/>
          <w:sz w:val="24"/>
          <w:szCs w:val="24"/>
          <w:rtl/>
        </w:rPr>
        <w:t>תנאי ה</w:t>
      </w:r>
      <w:r w:rsidR="00BB2083" w:rsidRPr="007303F8">
        <w:rPr>
          <w:rFonts w:ascii="Comic Sans MS" w:hAnsi="Comic Sans MS" w:hint="cs"/>
          <w:sz w:val="24"/>
          <w:szCs w:val="24"/>
          <w:rtl/>
        </w:rPr>
        <w:t>מכרז</w:t>
      </w:r>
      <w:r w:rsidRPr="007303F8">
        <w:rPr>
          <w:rFonts w:ascii="Comic Sans MS" w:hAnsi="Comic Sans MS"/>
          <w:sz w:val="24"/>
          <w:szCs w:val="24"/>
          <w:rtl/>
        </w:rPr>
        <w:t xml:space="preserve"> המוגדרים במ</w:t>
      </w:r>
      <w:r w:rsidR="00BB2083" w:rsidRPr="007303F8">
        <w:rPr>
          <w:rFonts w:ascii="Comic Sans MS" w:hAnsi="Comic Sans MS" w:hint="cs"/>
          <w:sz w:val="24"/>
          <w:szCs w:val="24"/>
          <w:rtl/>
        </w:rPr>
        <w:t>סמך</w:t>
      </w:r>
      <w:r w:rsidRPr="007303F8">
        <w:rPr>
          <w:rFonts w:ascii="Comic Sans MS" w:hAnsi="Comic Sans MS"/>
          <w:sz w:val="24"/>
          <w:szCs w:val="24"/>
          <w:rtl/>
        </w:rPr>
        <w:t xml:space="preserve"> זה יתקיימו בכל תקופת ההזמנה המקורית ותקופות האופציה. אי קיום תנאי זה ייחשב כהפרת ההזמנה ע"י הספק.</w:t>
      </w:r>
    </w:p>
    <w:p w:rsidR="00AF6259" w:rsidRDefault="00AF6259" w:rsidP="00AF6259">
      <w:pPr>
        <w:pStyle w:val="ListParagraph"/>
        <w:rPr>
          <w:b/>
          <w:bCs/>
          <w:sz w:val="20"/>
          <w:szCs w:val="20"/>
          <w:u w:val="single"/>
          <w:rtl/>
        </w:rPr>
      </w:pPr>
    </w:p>
    <w:p w:rsidR="00DA6ECE" w:rsidRDefault="00DA6ECE" w:rsidP="00AF6259">
      <w:pPr>
        <w:pStyle w:val="ListParagraph"/>
        <w:rPr>
          <w:b/>
          <w:bCs/>
          <w:sz w:val="20"/>
          <w:szCs w:val="20"/>
          <w:u w:val="single"/>
          <w:rtl/>
        </w:rPr>
      </w:pPr>
    </w:p>
    <w:p w:rsidR="00DA6ECE" w:rsidRPr="007E42F2" w:rsidRDefault="00DA6ECE" w:rsidP="00AF6259">
      <w:pPr>
        <w:pStyle w:val="ListParagraph"/>
        <w:rPr>
          <w:b/>
          <w:bCs/>
          <w:sz w:val="20"/>
          <w:szCs w:val="20"/>
          <w:u w:val="single"/>
          <w:rtl/>
        </w:rPr>
      </w:pPr>
    </w:p>
    <w:p w:rsidR="00AF6259" w:rsidRPr="00424D13" w:rsidRDefault="00AF6259" w:rsidP="001903AC">
      <w:pPr>
        <w:pStyle w:val="ListParagraph"/>
        <w:numPr>
          <w:ilvl w:val="0"/>
          <w:numId w:val="9"/>
        </w:numPr>
        <w:jc w:val="both"/>
        <w:rPr>
          <w:rFonts w:ascii="Comic Sans MS" w:hAnsi="Comic Sans MS"/>
          <w:sz w:val="24"/>
          <w:szCs w:val="24"/>
          <w:rtl/>
        </w:rPr>
      </w:pPr>
      <w:r w:rsidRPr="00424D13">
        <w:rPr>
          <w:rFonts w:hint="cs"/>
          <w:sz w:val="24"/>
          <w:szCs w:val="24"/>
          <w:u w:val="single"/>
          <w:rtl/>
        </w:rPr>
        <w:lastRenderedPageBreak/>
        <w:t>הוראות כלליות- הדין החל</w:t>
      </w:r>
    </w:p>
    <w:p w:rsidR="00A14BE0" w:rsidRDefault="00AF6259" w:rsidP="001903AC">
      <w:pPr>
        <w:pStyle w:val="ListParagraph"/>
        <w:numPr>
          <w:ilvl w:val="1"/>
          <w:numId w:val="9"/>
        </w:numPr>
        <w:tabs>
          <w:tab w:val="left" w:pos="1035"/>
        </w:tabs>
        <w:ind w:left="893" w:hanging="567"/>
        <w:contextualSpacing/>
        <w:jc w:val="both"/>
        <w:rPr>
          <w:sz w:val="24"/>
          <w:szCs w:val="24"/>
        </w:rPr>
      </w:pPr>
      <w:r w:rsidRPr="00A14BE0">
        <w:rPr>
          <w:rFonts w:hint="cs"/>
          <w:sz w:val="24"/>
          <w:szCs w:val="24"/>
          <w:rtl/>
        </w:rPr>
        <w:t>המציע מוחזק כמי שעיין ובחן את כל המידע הרלוונטי להגשת הצעתו והתייעץ עם כל הגורמים המתאימים לצורך הגשת הצעות להליך המכרז דנן.</w:t>
      </w:r>
    </w:p>
    <w:p w:rsidR="00AF6259" w:rsidRPr="00A14BE0" w:rsidRDefault="00AF6259" w:rsidP="001903AC">
      <w:pPr>
        <w:pStyle w:val="ListParagraph"/>
        <w:numPr>
          <w:ilvl w:val="1"/>
          <w:numId w:val="9"/>
        </w:numPr>
        <w:tabs>
          <w:tab w:val="left" w:pos="1035"/>
        </w:tabs>
        <w:ind w:left="893" w:hanging="567"/>
        <w:contextualSpacing/>
        <w:jc w:val="both"/>
        <w:rPr>
          <w:sz w:val="24"/>
          <w:szCs w:val="24"/>
        </w:rPr>
      </w:pPr>
      <w:r w:rsidRPr="00A14BE0">
        <w:rPr>
          <w:rFonts w:hint="cs"/>
          <w:sz w:val="24"/>
          <w:szCs w:val="24"/>
          <w:rtl/>
        </w:rPr>
        <w:t>כל עניין הנוגע להליך המכרז ו/או לפרויקט יידון אך ורק בבתי המשפט המוסמכים של העיר תל אביב יפו ולפי הדין הישראלי.</w:t>
      </w:r>
    </w:p>
    <w:p w:rsidR="00AF6259" w:rsidRPr="007E42F2" w:rsidRDefault="00AF6259" w:rsidP="00AF6259">
      <w:pPr>
        <w:jc w:val="both"/>
        <w:rPr>
          <w:sz w:val="20"/>
          <w:szCs w:val="20"/>
          <w:rtl/>
        </w:rPr>
      </w:pPr>
    </w:p>
    <w:p w:rsidR="00AF6259" w:rsidRPr="00AF6259" w:rsidRDefault="00AF6259" w:rsidP="001903AC">
      <w:pPr>
        <w:numPr>
          <w:ilvl w:val="0"/>
          <w:numId w:val="9"/>
        </w:numPr>
        <w:ind w:left="326" w:hanging="325"/>
        <w:jc w:val="both"/>
        <w:rPr>
          <w:sz w:val="24"/>
          <w:szCs w:val="24"/>
        </w:rPr>
      </w:pPr>
      <w:r w:rsidRPr="00AF6259">
        <w:rPr>
          <w:sz w:val="24"/>
          <w:szCs w:val="24"/>
          <w:rtl/>
        </w:rPr>
        <w:t>כל מידע שחברתכם תקבל או שיגיע אליה בקשר עם ביצוע הזמנה זו הינו סודי,</w:t>
      </w:r>
      <w:r w:rsidRPr="00AF6259">
        <w:rPr>
          <w:rFonts w:hint="cs"/>
          <w:sz w:val="24"/>
          <w:szCs w:val="24"/>
          <w:rtl/>
        </w:rPr>
        <w:t xml:space="preserve"> </w:t>
      </w:r>
      <w:r w:rsidRPr="00AF6259">
        <w:rPr>
          <w:sz w:val="24"/>
          <w:szCs w:val="24"/>
          <w:rtl/>
        </w:rPr>
        <w:t>ועל החברה לשמור בסוד ולא להעביר, להודיע, למסור או להביא לידיעת כל אדם</w:t>
      </w:r>
      <w:r w:rsidRPr="00AF6259">
        <w:rPr>
          <w:rFonts w:hint="cs"/>
          <w:sz w:val="24"/>
          <w:szCs w:val="24"/>
          <w:rtl/>
        </w:rPr>
        <w:t xml:space="preserve"> </w:t>
      </w:r>
      <w:r w:rsidRPr="00AF6259">
        <w:rPr>
          <w:sz w:val="24"/>
          <w:szCs w:val="24"/>
          <w:rtl/>
        </w:rPr>
        <w:t>מידע זה. כמו כן, מתחייבת החברה לנקוט בכל האמצעים על מנת שסודיות זו</w:t>
      </w:r>
      <w:r w:rsidRPr="00AF6259">
        <w:rPr>
          <w:rFonts w:hint="cs"/>
          <w:sz w:val="24"/>
          <w:szCs w:val="24"/>
          <w:rtl/>
        </w:rPr>
        <w:t xml:space="preserve"> </w:t>
      </w:r>
      <w:r w:rsidRPr="00AF6259">
        <w:rPr>
          <w:sz w:val="24"/>
          <w:szCs w:val="24"/>
          <w:rtl/>
        </w:rPr>
        <w:t>תישמר. החברה מצהירה בזאת כי ידוע ל</w:t>
      </w:r>
      <w:r w:rsidRPr="00AF6259">
        <w:rPr>
          <w:rFonts w:hint="cs"/>
          <w:sz w:val="24"/>
          <w:szCs w:val="24"/>
          <w:rtl/>
        </w:rPr>
        <w:t>ה</w:t>
      </w:r>
      <w:r w:rsidRPr="00AF6259">
        <w:rPr>
          <w:sz w:val="24"/>
          <w:szCs w:val="24"/>
          <w:rtl/>
        </w:rPr>
        <w:t xml:space="preserve"> כי אי מילוי התחייבויותי</w:t>
      </w:r>
      <w:r w:rsidRPr="00AF6259">
        <w:rPr>
          <w:rFonts w:hint="cs"/>
          <w:sz w:val="24"/>
          <w:szCs w:val="24"/>
          <w:rtl/>
        </w:rPr>
        <w:t>ה</w:t>
      </w:r>
      <w:r w:rsidRPr="00AF6259">
        <w:rPr>
          <w:sz w:val="24"/>
          <w:szCs w:val="24"/>
          <w:rtl/>
        </w:rPr>
        <w:t xml:space="preserve"> עפ"י סעיף</w:t>
      </w:r>
      <w:r w:rsidRPr="00AF6259">
        <w:rPr>
          <w:rFonts w:hint="cs"/>
          <w:sz w:val="24"/>
          <w:szCs w:val="24"/>
          <w:rtl/>
        </w:rPr>
        <w:t xml:space="preserve"> </w:t>
      </w:r>
      <w:r w:rsidRPr="00AF6259">
        <w:rPr>
          <w:sz w:val="24"/>
          <w:szCs w:val="24"/>
          <w:rtl/>
        </w:rPr>
        <w:t>זה מהווה עבירה לפי סעיפים 118,119 לחוק העונשין תשל"ז</w:t>
      </w:r>
      <w:r w:rsidRPr="00AF6259">
        <w:rPr>
          <w:rFonts w:hint="cs"/>
          <w:sz w:val="24"/>
          <w:szCs w:val="24"/>
          <w:rtl/>
        </w:rPr>
        <w:t>-</w:t>
      </w:r>
      <w:r w:rsidRPr="00AF6259">
        <w:rPr>
          <w:sz w:val="24"/>
          <w:szCs w:val="24"/>
          <w:rtl/>
        </w:rPr>
        <w:t xml:space="preserve"> 1977.</w:t>
      </w:r>
    </w:p>
    <w:p w:rsidR="00AF6259" w:rsidRPr="007E42F2" w:rsidRDefault="00AF6259" w:rsidP="00AF6259">
      <w:pPr>
        <w:jc w:val="both"/>
        <w:rPr>
          <w:sz w:val="20"/>
          <w:szCs w:val="20"/>
        </w:rPr>
      </w:pPr>
    </w:p>
    <w:p w:rsidR="00AF6259" w:rsidRPr="00AF6259" w:rsidRDefault="00AF6259" w:rsidP="00F639F4">
      <w:pPr>
        <w:numPr>
          <w:ilvl w:val="0"/>
          <w:numId w:val="9"/>
        </w:numPr>
        <w:ind w:left="326" w:hanging="283"/>
        <w:jc w:val="both"/>
        <w:rPr>
          <w:sz w:val="24"/>
          <w:szCs w:val="24"/>
        </w:rPr>
      </w:pPr>
      <w:r w:rsidRPr="00AF6259">
        <w:rPr>
          <w:sz w:val="24"/>
          <w:szCs w:val="24"/>
          <w:rtl/>
        </w:rPr>
        <w:t>הנכם מתחייבים שלא לעשות שימוש ב</w:t>
      </w:r>
      <w:r w:rsidR="00F639F4">
        <w:rPr>
          <w:rFonts w:hint="cs"/>
          <w:sz w:val="24"/>
          <w:szCs w:val="24"/>
          <w:rtl/>
        </w:rPr>
        <w:t xml:space="preserve">פעילות המשותפת עם </w:t>
      </w:r>
      <w:r w:rsidRPr="00AF6259">
        <w:rPr>
          <w:sz w:val="24"/>
          <w:szCs w:val="24"/>
          <w:rtl/>
        </w:rPr>
        <w:t>אנשי צה"ל במוסדכם לצרכי פרסומת בכל צורה שהיא.</w:t>
      </w:r>
    </w:p>
    <w:p w:rsidR="00AF6259" w:rsidRPr="007E42F2" w:rsidRDefault="00AF6259" w:rsidP="00A14BE0">
      <w:pPr>
        <w:ind w:left="326" w:hanging="283"/>
        <w:jc w:val="both"/>
        <w:rPr>
          <w:sz w:val="20"/>
          <w:szCs w:val="20"/>
        </w:rPr>
      </w:pPr>
    </w:p>
    <w:p w:rsidR="00AF6259" w:rsidRPr="00AF6259" w:rsidRDefault="00AF6259" w:rsidP="00F639F4">
      <w:pPr>
        <w:numPr>
          <w:ilvl w:val="0"/>
          <w:numId w:val="9"/>
        </w:numPr>
        <w:ind w:left="326" w:hanging="283"/>
        <w:jc w:val="both"/>
        <w:rPr>
          <w:sz w:val="24"/>
          <w:szCs w:val="24"/>
        </w:rPr>
      </w:pPr>
      <w:r w:rsidRPr="00AF6259">
        <w:rPr>
          <w:sz w:val="24"/>
          <w:szCs w:val="24"/>
          <w:rtl/>
        </w:rPr>
        <w:t>אין המשרד מתחייב לקבל את ההצעה הזולה או איז</w:t>
      </w:r>
      <w:r w:rsidR="00F639F4">
        <w:rPr>
          <w:rFonts w:hint="cs"/>
          <w:sz w:val="24"/>
          <w:szCs w:val="24"/>
          <w:rtl/>
        </w:rPr>
        <w:t>ו</w:t>
      </w:r>
      <w:r w:rsidRPr="00AF6259">
        <w:rPr>
          <w:sz w:val="24"/>
          <w:szCs w:val="24"/>
          <w:rtl/>
        </w:rPr>
        <w:t xml:space="preserve"> הצעה שהיא בשלמותה או כל חלק ממנה.</w:t>
      </w:r>
    </w:p>
    <w:p w:rsidR="00AF6259" w:rsidRPr="007E42F2" w:rsidRDefault="00AF6259" w:rsidP="00A14BE0">
      <w:pPr>
        <w:ind w:left="326" w:hanging="283"/>
        <w:jc w:val="both"/>
        <w:rPr>
          <w:sz w:val="20"/>
          <w:szCs w:val="20"/>
          <w:rtl/>
        </w:rPr>
      </w:pPr>
    </w:p>
    <w:p w:rsidR="00AF6259" w:rsidRDefault="00AF6259" w:rsidP="002D5FF2">
      <w:pPr>
        <w:numPr>
          <w:ilvl w:val="0"/>
          <w:numId w:val="9"/>
        </w:numPr>
        <w:ind w:left="326" w:hanging="283"/>
        <w:jc w:val="both"/>
        <w:rPr>
          <w:sz w:val="24"/>
          <w:szCs w:val="24"/>
        </w:rPr>
      </w:pPr>
      <w:r w:rsidRPr="00AF6259">
        <w:rPr>
          <w:sz w:val="24"/>
          <w:szCs w:val="24"/>
          <w:rtl/>
        </w:rPr>
        <w:t xml:space="preserve">לא יזכה במכרז מציע אשר אין בידי המשרד לגביו </w:t>
      </w:r>
      <w:r w:rsidRPr="000F51B9">
        <w:rPr>
          <w:sz w:val="24"/>
          <w:szCs w:val="24"/>
          <w:rtl/>
        </w:rPr>
        <w:t>אישורים ב</w:t>
      </w:r>
      <w:r w:rsidR="002D5FF2" w:rsidRPr="000F51B9">
        <w:rPr>
          <w:rFonts w:hint="cs"/>
          <w:sz w:val="24"/>
          <w:szCs w:val="24"/>
          <w:rtl/>
        </w:rPr>
        <w:t>נ</w:t>
      </w:r>
      <w:r w:rsidRPr="000F51B9">
        <w:rPr>
          <w:sz w:val="24"/>
          <w:szCs w:val="24"/>
          <w:rtl/>
        </w:rPr>
        <w:t>י תוקף</w:t>
      </w:r>
      <w:r w:rsidRPr="00AF6259">
        <w:rPr>
          <w:sz w:val="24"/>
          <w:szCs w:val="24"/>
          <w:rtl/>
        </w:rPr>
        <w:t>, כנדרש בחוק עסקאות גופים ציבוריים (אכיפת ניהול חשבונות), התשט"ו</w:t>
      </w:r>
      <w:r w:rsidRPr="00AF6259">
        <w:rPr>
          <w:rFonts w:hint="cs"/>
          <w:sz w:val="24"/>
          <w:szCs w:val="24"/>
          <w:rtl/>
        </w:rPr>
        <w:t>-</w:t>
      </w:r>
      <w:r w:rsidRPr="00AF6259">
        <w:rPr>
          <w:sz w:val="24"/>
          <w:szCs w:val="24"/>
          <w:rtl/>
        </w:rPr>
        <w:t xml:space="preserve"> 1967 (להלן: "חוק העסקאות") וזאת אף אם נמסר לאותו מציע שהצעתו נבחרה/ אושרה. מציע, כאמור שלא המציא למשרד אישורים</w:t>
      </w:r>
      <w:r w:rsidR="002D5FF2">
        <w:rPr>
          <w:rFonts w:hint="cs"/>
          <w:sz w:val="24"/>
          <w:szCs w:val="24"/>
          <w:rtl/>
        </w:rPr>
        <w:t>בני</w:t>
      </w:r>
      <w:r w:rsidRPr="00AF6259">
        <w:rPr>
          <w:sz w:val="24"/>
          <w:szCs w:val="24"/>
          <w:rtl/>
        </w:rPr>
        <w:t xml:space="preserve"> תוקף כנדרש בחוק</w:t>
      </w:r>
      <w:r w:rsidRPr="00AF6259">
        <w:rPr>
          <w:rFonts w:hint="cs"/>
          <w:sz w:val="24"/>
          <w:szCs w:val="24"/>
          <w:rtl/>
        </w:rPr>
        <w:t xml:space="preserve"> </w:t>
      </w:r>
      <w:r w:rsidRPr="00AF6259">
        <w:rPr>
          <w:sz w:val="24"/>
          <w:szCs w:val="24"/>
          <w:rtl/>
        </w:rPr>
        <w:t>העסקאות תוך שבוע מהיום שנמסר לו שאין לגביו בידי המשרד אישורים, כאמור, יראו את בחירת/אישור הצעתו ואת ההודעה על כך כבטלים מעיקרם</w:t>
      </w:r>
      <w:r w:rsidRPr="00AF6259">
        <w:rPr>
          <w:rFonts w:hint="cs"/>
          <w:sz w:val="24"/>
          <w:szCs w:val="24"/>
          <w:rtl/>
        </w:rPr>
        <w:t xml:space="preserve"> </w:t>
      </w:r>
      <w:r w:rsidRPr="00AF6259">
        <w:rPr>
          <w:sz w:val="24"/>
          <w:szCs w:val="24"/>
          <w:rtl/>
        </w:rPr>
        <w:t>והמשרד רשאי להתקשר עם אחר.</w:t>
      </w:r>
    </w:p>
    <w:p w:rsidR="003D1429" w:rsidRPr="007E42F2" w:rsidRDefault="003D1429" w:rsidP="00A14BE0">
      <w:pPr>
        <w:ind w:left="326" w:hanging="283"/>
        <w:jc w:val="both"/>
        <w:rPr>
          <w:sz w:val="20"/>
          <w:szCs w:val="20"/>
        </w:rPr>
      </w:pPr>
    </w:p>
    <w:p w:rsidR="00AF6259" w:rsidRPr="00424D13" w:rsidRDefault="00AF6259" w:rsidP="001903AC">
      <w:pPr>
        <w:numPr>
          <w:ilvl w:val="0"/>
          <w:numId w:val="9"/>
        </w:numPr>
        <w:ind w:left="326" w:hanging="283"/>
        <w:jc w:val="both"/>
        <w:rPr>
          <w:sz w:val="24"/>
          <w:szCs w:val="24"/>
          <w:rtl/>
        </w:rPr>
      </w:pPr>
      <w:r w:rsidRPr="00424D13">
        <w:rPr>
          <w:sz w:val="24"/>
          <w:szCs w:val="24"/>
          <w:u w:val="single"/>
          <w:rtl/>
        </w:rPr>
        <w:t>קבלת הבהרות ו/או פרטים</w:t>
      </w:r>
      <w:r w:rsidRPr="00424D13">
        <w:rPr>
          <w:sz w:val="24"/>
          <w:szCs w:val="24"/>
          <w:rtl/>
        </w:rPr>
        <w:t>:</w:t>
      </w:r>
    </w:p>
    <w:p w:rsidR="00AF6259" w:rsidRPr="00AF6259" w:rsidRDefault="00AF6259" w:rsidP="00B22165">
      <w:pPr>
        <w:pStyle w:val="ListParagraph"/>
        <w:numPr>
          <w:ilvl w:val="2"/>
          <w:numId w:val="9"/>
        </w:numPr>
        <w:ind w:left="1035" w:hanging="709"/>
        <w:contextualSpacing/>
        <w:jc w:val="both"/>
        <w:rPr>
          <w:sz w:val="24"/>
          <w:szCs w:val="24"/>
        </w:rPr>
      </w:pPr>
      <w:r w:rsidRPr="00AF6259">
        <w:rPr>
          <w:rFonts w:hint="cs"/>
          <w:sz w:val="24"/>
          <w:szCs w:val="24"/>
          <w:rtl/>
        </w:rPr>
        <w:t xml:space="preserve">המציעים רשאים לפנות אל המשרד בבקשה לקבלת הבהרות או תשובות לשאלות בקשר למסמכי הליך המכרז, באמצעות פנייה בכתב, שתוגש באמצעות דוא"ל </w:t>
      </w:r>
      <w:r w:rsidR="00B22165" w:rsidRPr="002D22E7">
        <w:rPr>
          <w:rStyle w:val="Hyperlink"/>
          <w:sz w:val="24"/>
          <w:szCs w:val="24"/>
          <w:u w:val="none"/>
        </w:rPr>
        <w:t>anan_bses@mod.gov.il</w:t>
      </w:r>
      <w:r w:rsidRPr="002D22E7">
        <w:rPr>
          <w:rFonts w:hint="cs"/>
          <w:sz w:val="24"/>
          <w:szCs w:val="24"/>
          <w:rtl/>
        </w:rPr>
        <w:t>,</w:t>
      </w:r>
      <w:r w:rsidRPr="00AF6259">
        <w:rPr>
          <w:rFonts w:hint="cs"/>
          <w:sz w:val="24"/>
          <w:szCs w:val="24"/>
          <w:rtl/>
        </w:rPr>
        <w:t xml:space="preserve"> </w:t>
      </w:r>
      <w:r>
        <w:rPr>
          <w:rFonts w:hint="cs"/>
          <w:sz w:val="24"/>
          <w:szCs w:val="24"/>
          <w:rtl/>
        </w:rPr>
        <w:t xml:space="preserve">לפחות 10 ימים לפני </w:t>
      </w:r>
      <w:r w:rsidR="00B42626" w:rsidRPr="00AF6259">
        <w:rPr>
          <w:sz w:val="24"/>
          <w:szCs w:val="24"/>
          <w:rtl/>
        </w:rPr>
        <w:t>המועד האחרון שנקבע</w:t>
      </w:r>
      <w:r w:rsidR="00B42626" w:rsidRPr="00AF6259">
        <w:rPr>
          <w:rFonts w:hint="cs"/>
          <w:sz w:val="24"/>
          <w:szCs w:val="24"/>
          <w:rtl/>
        </w:rPr>
        <w:t xml:space="preserve"> </w:t>
      </w:r>
      <w:r w:rsidR="00B42626" w:rsidRPr="00AF6259">
        <w:rPr>
          <w:sz w:val="24"/>
          <w:szCs w:val="24"/>
          <w:rtl/>
        </w:rPr>
        <w:t>להגשת הצעות</w:t>
      </w:r>
      <w:r w:rsidRPr="00AF6259">
        <w:rPr>
          <w:rFonts w:hint="cs"/>
          <w:sz w:val="24"/>
          <w:szCs w:val="24"/>
          <w:rtl/>
        </w:rPr>
        <w:t>.</w:t>
      </w:r>
    </w:p>
    <w:p w:rsidR="00AF6259" w:rsidRPr="00AF6259" w:rsidRDefault="00AF6259" w:rsidP="001903AC">
      <w:pPr>
        <w:pStyle w:val="ListParagraph"/>
        <w:numPr>
          <w:ilvl w:val="2"/>
          <w:numId w:val="9"/>
        </w:numPr>
        <w:ind w:left="1035" w:hanging="709"/>
        <w:contextualSpacing/>
        <w:jc w:val="both"/>
        <w:rPr>
          <w:sz w:val="24"/>
          <w:szCs w:val="24"/>
        </w:rPr>
      </w:pPr>
      <w:r w:rsidRPr="00AF6259">
        <w:rPr>
          <w:rFonts w:hint="cs"/>
          <w:sz w:val="24"/>
          <w:szCs w:val="24"/>
          <w:rtl/>
        </w:rPr>
        <w:t>המשרד יהא רשאי, על פי שיקול דעתו הבלעדי, להיענות או שלא להיענות לבקשות לקבלת הבהרות. תשובות המשרד לבקשות אלה תופצנה לכל המציעים כהודעה מבלי לחשוף את זהות השואל. למען הסר ספק, לא יהא תוקף לכל התייחסות של המשרד למסמכי הליך המכרז אלא אם ניתנה בכתב.</w:t>
      </w:r>
    </w:p>
    <w:p w:rsidR="00982AC9" w:rsidRPr="007E42F2" w:rsidRDefault="00982AC9" w:rsidP="00AF6259">
      <w:pPr>
        <w:jc w:val="both"/>
        <w:rPr>
          <w:sz w:val="20"/>
          <w:szCs w:val="20"/>
          <w:rtl/>
        </w:rPr>
      </w:pPr>
    </w:p>
    <w:p w:rsidR="00AF6259" w:rsidRPr="00424D13" w:rsidRDefault="00AF6259" w:rsidP="001903AC">
      <w:pPr>
        <w:pStyle w:val="ListParagraph"/>
        <w:numPr>
          <w:ilvl w:val="0"/>
          <w:numId w:val="9"/>
        </w:numPr>
        <w:ind w:hanging="317"/>
        <w:contextualSpacing/>
        <w:jc w:val="both"/>
        <w:rPr>
          <w:sz w:val="24"/>
          <w:szCs w:val="24"/>
          <w:u w:val="single"/>
          <w:rtl/>
        </w:rPr>
      </w:pPr>
      <w:r w:rsidRPr="00424D13">
        <w:rPr>
          <w:rFonts w:hint="cs"/>
          <w:sz w:val="24"/>
          <w:szCs w:val="24"/>
          <w:u w:val="single"/>
          <w:rtl/>
        </w:rPr>
        <w:t>שינוי תנאי הליך המכרז</w:t>
      </w:r>
    </w:p>
    <w:p w:rsidR="00AF6259" w:rsidRPr="00AF6259" w:rsidRDefault="00AF6259" w:rsidP="001903AC">
      <w:pPr>
        <w:pStyle w:val="ListParagraph"/>
        <w:numPr>
          <w:ilvl w:val="1"/>
          <w:numId w:val="9"/>
        </w:numPr>
        <w:ind w:left="893" w:hanging="567"/>
        <w:contextualSpacing/>
        <w:jc w:val="both"/>
        <w:rPr>
          <w:sz w:val="24"/>
          <w:szCs w:val="24"/>
        </w:rPr>
      </w:pPr>
      <w:r w:rsidRPr="00AF6259">
        <w:rPr>
          <w:rFonts w:hint="cs"/>
          <w:sz w:val="24"/>
          <w:szCs w:val="24"/>
          <w:rtl/>
        </w:rPr>
        <w:t>המשרד רשאי, בכל עת עובר למועד האחרון להגשת ההצעות, לשנות כל תנאי מתנאי המכרז ובכלל זה, בין אם ביוזמתו ובין אם בתשובה לשאלות או בקשות מציעים שתוגשנה בהתאם להוראות סעיף 14.</w:t>
      </w:r>
    </w:p>
    <w:p w:rsidR="00AF6259" w:rsidRPr="00AF6259" w:rsidRDefault="00AF6259" w:rsidP="001903AC">
      <w:pPr>
        <w:pStyle w:val="ListParagraph"/>
        <w:numPr>
          <w:ilvl w:val="1"/>
          <w:numId w:val="9"/>
        </w:numPr>
        <w:ind w:left="893" w:hanging="567"/>
        <w:contextualSpacing/>
        <w:jc w:val="both"/>
        <w:rPr>
          <w:sz w:val="24"/>
          <w:szCs w:val="24"/>
        </w:rPr>
      </w:pPr>
      <w:r w:rsidRPr="00AF6259">
        <w:rPr>
          <w:rFonts w:hint="cs"/>
          <w:sz w:val="24"/>
          <w:szCs w:val="24"/>
          <w:rtl/>
        </w:rPr>
        <w:t>שינוי תנאי המכרז יעשה בהודעה בכתב ויופץ לכל המציעים אשר רכשו את מסמכי הליך המכרז. הודעות אלה תהוונה חלק בלתי נפרד מתנאי המכרז.</w:t>
      </w:r>
    </w:p>
    <w:p w:rsidR="00AF6259" w:rsidRPr="00AF6259" w:rsidRDefault="00AF6259" w:rsidP="001903AC">
      <w:pPr>
        <w:pStyle w:val="ListParagraph"/>
        <w:numPr>
          <w:ilvl w:val="1"/>
          <w:numId w:val="9"/>
        </w:numPr>
        <w:ind w:left="893" w:hanging="567"/>
        <w:contextualSpacing/>
        <w:jc w:val="both"/>
        <w:rPr>
          <w:sz w:val="24"/>
          <w:szCs w:val="24"/>
        </w:rPr>
      </w:pPr>
      <w:r w:rsidRPr="00AF6259">
        <w:rPr>
          <w:sz w:val="24"/>
          <w:szCs w:val="24"/>
          <w:rtl/>
        </w:rPr>
        <w:t xml:space="preserve">מובהר בזאת, כי במקרה של סתירה בין הוראות </w:t>
      </w:r>
      <w:r w:rsidRPr="00AF6259">
        <w:rPr>
          <w:rFonts w:hint="cs"/>
          <w:sz w:val="24"/>
          <w:szCs w:val="24"/>
          <w:rtl/>
        </w:rPr>
        <w:t>מכרז זה</w:t>
      </w:r>
      <w:r w:rsidRPr="00AF6259">
        <w:rPr>
          <w:sz w:val="24"/>
          <w:szCs w:val="24"/>
          <w:rtl/>
        </w:rPr>
        <w:t xml:space="preserve"> לבין נספח תנאים כלליים להזמנה</w:t>
      </w:r>
      <w:r w:rsidRPr="00AF6259">
        <w:rPr>
          <w:rFonts w:hint="cs"/>
          <w:sz w:val="24"/>
          <w:szCs w:val="24"/>
          <w:rtl/>
        </w:rPr>
        <w:t xml:space="preserve"> (ניתן למצוא באתר משהב"ט </w:t>
      </w:r>
      <w:hyperlink r:id="rId10" w:history="1">
        <w:r w:rsidRPr="00AF6259">
          <w:rPr>
            <w:rStyle w:val="Hyperlink"/>
            <w:sz w:val="24"/>
            <w:szCs w:val="24"/>
          </w:rPr>
          <w:t>www.online.mod.gov.il</w:t>
        </w:r>
      </w:hyperlink>
      <w:r w:rsidRPr="00AF6259">
        <w:rPr>
          <w:sz w:val="24"/>
          <w:szCs w:val="24"/>
        </w:rPr>
        <w:t xml:space="preserve"> </w:t>
      </w:r>
      <w:r w:rsidRPr="00AF6259">
        <w:rPr>
          <w:rFonts w:hint="cs"/>
          <w:sz w:val="24"/>
          <w:szCs w:val="24"/>
          <w:rtl/>
        </w:rPr>
        <w:t xml:space="preserve"> תחת הלשונית מידע לספקים-&gt; נספחים</w:t>
      </w:r>
      <w:r w:rsidRPr="00AF6259">
        <w:rPr>
          <w:sz w:val="24"/>
          <w:szCs w:val="24"/>
          <w:rtl/>
        </w:rPr>
        <w:t>–</w:t>
      </w:r>
      <w:r w:rsidRPr="00AF6259">
        <w:rPr>
          <w:rFonts w:hint="cs"/>
          <w:sz w:val="24"/>
          <w:szCs w:val="24"/>
          <w:rtl/>
        </w:rPr>
        <w:t>&gt; נספחים להתקשרויות -&gt;נספח 094)</w:t>
      </w:r>
      <w:r w:rsidRPr="00AF6259">
        <w:rPr>
          <w:sz w:val="24"/>
          <w:szCs w:val="24"/>
          <w:rtl/>
        </w:rPr>
        <w:t xml:space="preserve">, תגברנה הוראות </w:t>
      </w:r>
      <w:r w:rsidRPr="00AF6259">
        <w:rPr>
          <w:rFonts w:hint="cs"/>
          <w:sz w:val="24"/>
          <w:szCs w:val="24"/>
          <w:rtl/>
        </w:rPr>
        <w:t xml:space="preserve">מכרז </w:t>
      </w:r>
      <w:r w:rsidRPr="00AF6259">
        <w:rPr>
          <w:sz w:val="24"/>
          <w:szCs w:val="24"/>
          <w:rtl/>
        </w:rPr>
        <w:t>ז</w:t>
      </w:r>
      <w:r w:rsidRPr="00AF6259">
        <w:rPr>
          <w:rFonts w:hint="cs"/>
          <w:sz w:val="24"/>
          <w:szCs w:val="24"/>
          <w:rtl/>
        </w:rPr>
        <w:t>ה</w:t>
      </w:r>
      <w:r w:rsidRPr="00AF6259">
        <w:rPr>
          <w:sz w:val="24"/>
          <w:szCs w:val="24"/>
          <w:rtl/>
        </w:rPr>
        <w:t>.</w:t>
      </w:r>
    </w:p>
    <w:p w:rsidR="00AF6259" w:rsidRPr="007E42F2" w:rsidRDefault="00AF6259" w:rsidP="00AF6259">
      <w:pPr>
        <w:pStyle w:val="ListParagraph"/>
        <w:ind w:left="2385"/>
        <w:contextualSpacing/>
        <w:jc w:val="both"/>
        <w:rPr>
          <w:sz w:val="20"/>
          <w:szCs w:val="20"/>
        </w:rPr>
      </w:pPr>
    </w:p>
    <w:p w:rsidR="00AF6259" w:rsidRPr="00424D13" w:rsidRDefault="00AF6259" w:rsidP="001903AC">
      <w:pPr>
        <w:pStyle w:val="ListParagraph"/>
        <w:numPr>
          <w:ilvl w:val="0"/>
          <w:numId w:val="9"/>
        </w:numPr>
        <w:ind w:hanging="317"/>
        <w:contextualSpacing/>
        <w:jc w:val="both"/>
        <w:rPr>
          <w:sz w:val="24"/>
          <w:szCs w:val="24"/>
          <w:u w:val="single"/>
          <w:rtl/>
        </w:rPr>
      </w:pPr>
      <w:r w:rsidRPr="00424D13">
        <w:rPr>
          <w:rFonts w:hint="cs"/>
          <w:sz w:val="24"/>
          <w:szCs w:val="24"/>
          <w:u w:val="single"/>
          <w:rtl/>
        </w:rPr>
        <w:t>הארכת מועדים</w:t>
      </w:r>
    </w:p>
    <w:p w:rsidR="00AF6259" w:rsidRPr="00AF6259" w:rsidRDefault="00AF6259" w:rsidP="00AF6259">
      <w:pPr>
        <w:pStyle w:val="ListParagraph"/>
        <w:ind w:left="368"/>
        <w:contextualSpacing/>
        <w:jc w:val="both"/>
        <w:rPr>
          <w:sz w:val="24"/>
          <w:szCs w:val="24"/>
          <w:rtl/>
        </w:rPr>
      </w:pPr>
      <w:r w:rsidRPr="00AF6259">
        <w:rPr>
          <w:rFonts w:hint="cs"/>
          <w:sz w:val="24"/>
          <w:szCs w:val="24"/>
          <w:rtl/>
        </w:rPr>
        <w:t>מבלי לגרוע מכלליות האמור בסעיף 15 לעיל, המשרד רשאי לדחות כל אחד מהמועדים הקבועים במכרז זה, לרבות המועד האחרון להגשת הצעות, ככל שיימצא לנכון, ואף מספר פעמים. על המועד האחרון להגשת הצעות החדש אשר ייקבע על ידי המשרד, במידה ויקבע, תחולנה כל ההוראות אשר חלו על המועד האחרון להגשת הצעות אשר קדם לו, אלא אם כן נאמר אחרת בהודעת הדחייה. אין באמור בסעיף זה בכדי להבטיח הענקת ארכה להגשת הצעות.</w:t>
      </w:r>
    </w:p>
    <w:p w:rsidR="00DA6ECE" w:rsidRPr="00DA6ECE" w:rsidRDefault="00DA6ECE" w:rsidP="00DA6ECE">
      <w:pPr>
        <w:pStyle w:val="ListParagraph"/>
        <w:ind w:left="360"/>
        <w:contextualSpacing/>
        <w:jc w:val="both"/>
        <w:rPr>
          <w:sz w:val="24"/>
          <w:szCs w:val="24"/>
          <w:u w:val="single"/>
        </w:rPr>
      </w:pPr>
    </w:p>
    <w:p w:rsidR="00DA6ECE" w:rsidRPr="00DA6ECE" w:rsidRDefault="00DA6ECE" w:rsidP="00DA6ECE">
      <w:pPr>
        <w:pStyle w:val="ListParagraph"/>
        <w:ind w:left="360"/>
        <w:contextualSpacing/>
        <w:jc w:val="both"/>
        <w:rPr>
          <w:sz w:val="24"/>
          <w:szCs w:val="24"/>
          <w:u w:val="single"/>
        </w:rPr>
      </w:pPr>
    </w:p>
    <w:p w:rsidR="00DA6ECE" w:rsidRPr="00DA6ECE" w:rsidRDefault="00DA6ECE" w:rsidP="00DA6ECE">
      <w:pPr>
        <w:pStyle w:val="ListParagraph"/>
        <w:ind w:left="360"/>
        <w:contextualSpacing/>
        <w:jc w:val="both"/>
        <w:rPr>
          <w:sz w:val="24"/>
          <w:szCs w:val="24"/>
          <w:u w:val="single"/>
        </w:rPr>
      </w:pPr>
    </w:p>
    <w:p w:rsidR="00AF6259" w:rsidRPr="00424D13" w:rsidRDefault="00AF6259" w:rsidP="001903AC">
      <w:pPr>
        <w:pStyle w:val="ListParagraph"/>
        <w:numPr>
          <w:ilvl w:val="0"/>
          <w:numId w:val="9"/>
        </w:numPr>
        <w:ind w:hanging="317"/>
        <w:contextualSpacing/>
        <w:jc w:val="both"/>
        <w:rPr>
          <w:sz w:val="24"/>
          <w:szCs w:val="24"/>
          <w:u w:val="single"/>
          <w:rtl/>
        </w:rPr>
      </w:pPr>
      <w:r w:rsidRPr="00424D13">
        <w:rPr>
          <w:rFonts w:hint="cs"/>
          <w:sz w:val="24"/>
          <w:szCs w:val="24"/>
          <w:u w:val="single"/>
          <w:rtl/>
        </w:rPr>
        <w:lastRenderedPageBreak/>
        <w:t>ביטול הליך המכרז</w:t>
      </w:r>
    </w:p>
    <w:p w:rsidR="00AF6259" w:rsidRPr="00AF6259" w:rsidRDefault="00AF6259" w:rsidP="001903AC">
      <w:pPr>
        <w:pStyle w:val="ListParagraph"/>
        <w:numPr>
          <w:ilvl w:val="1"/>
          <w:numId w:val="9"/>
        </w:numPr>
        <w:ind w:left="1035" w:hanging="567"/>
        <w:contextualSpacing/>
        <w:jc w:val="both"/>
        <w:rPr>
          <w:sz w:val="24"/>
          <w:szCs w:val="24"/>
        </w:rPr>
      </w:pPr>
      <w:r w:rsidRPr="00AF6259">
        <w:rPr>
          <w:rFonts w:hint="cs"/>
          <w:sz w:val="24"/>
          <w:szCs w:val="24"/>
          <w:rtl/>
        </w:rPr>
        <w:t>המשרד רשאי, בכל עת ועל פי שיקול דעתו הבלעדי, לבטל את הליך המכרז, כולו או חלקו. מבלי לגרוע מסמכויותיו לפי כל דין, במקרה זה יהא המשרד רשאי לבצע את הפרויקט נשוא הליך המכרז, כולו או חלקו, בעצמו או באמצעות צדדים שלישיים, לרבות אחד המציעים ובכפוף להוראות כל דין.</w:t>
      </w:r>
    </w:p>
    <w:p w:rsidR="00AF6259" w:rsidRPr="00AF6259" w:rsidRDefault="00AF6259" w:rsidP="001903AC">
      <w:pPr>
        <w:pStyle w:val="ListParagraph"/>
        <w:numPr>
          <w:ilvl w:val="1"/>
          <w:numId w:val="9"/>
        </w:numPr>
        <w:ind w:left="1035" w:hanging="567"/>
        <w:contextualSpacing/>
        <w:jc w:val="both"/>
        <w:rPr>
          <w:sz w:val="24"/>
          <w:szCs w:val="24"/>
        </w:rPr>
      </w:pPr>
      <w:r w:rsidRPr="00AF6259">
        <w:rPr>
          <w:rFonts w:hint="cs"/>
          <w:sz w:val="24"/>
          <w:szCs w:val="24"/>
          <w:rtl/>
        </w:rPr>
        <w:t xml:space="preserve">המציעים, בעלי המניות במציעים, ספקי שירותים עיקריים, קבלני משנה, עובדים, יועצים וכל צד שלישי הקשור למציעים לא יהיו זכאים לכל פיצוי בגין ביטול ו/או שינוי הליך המכרז על ידי המשרד בכל שלב שהוא. </w:t>
      </w:r>
    </w:p>
    <w:p w:rsidR="00AF6259" w:rsidRPr="007E42F2" w:rsidRDefault="00AF6259" w:rsidP="00AF6259">
      <w:pPr>
        <w:pStyle w:val="ListParagraph"/>
        <w:ind w:left="1076"/>
        <w:contextualSpacing/>
        <w:jc w:val="both"/>
        <w:rPr>
          <w:sz w:val="20"/>
          <w:szCs w:val="20"/>
          <w:rtl/>
        </w:rPr>
      </w:pPr>
    </w:p>
    <w:p w:rsidR="00AF6259" w:rsidRPr="00AF6259" w:rsidRDefault="00AF6259" w:rsidP="001903AC">
      <w:pPr>
        <w:numPr>
          <w:ilvl w:val="0"/>
          <w:numId w:val="9"/>
        </w:numPr>
        <w:ind w:left="368" w:hanging="325"/>
        <w:jc w:val="both"/>
        <w:rPr>
          <w:sz w:val="24"/>
          <w:szCs w:val="24"/>
        </w:rPr>
      </w:pPr>
      <w:r w:rsidRPr="00AF6259">
        <w:rPr>
          <w:sz w:val="24"/>
          <w:szCs w:val="24"/>
          <w:rtl/>
        </w:rPr>
        <w:t>חל איסור מוחלט על הגשת הצעה משותפת ליותר מאדם אחד או תאגיד אחד.</w:t>
      </w:r>
    </w:p>
    <w:p w:rsidR="00AF6259" w:rsidRPr="007E42F2" w:rsidRDefault="00AF6259" w:rsidP="00A14BE0">
      <w:pPr>
        <w:ind w:left="368" w:hanging="325"/>
        <w:jc w:val="both"/>
        <w:rPr>
          <w:sz w:val="20"/>
          <w:szCs w:val="20"/>
        </w:rPr>
      </w:pPr>
    </w:p>
    <w:p w:rsidR="00B42626" w:rsidRDefault="00AF6259" w:rsidP="001903AC">
      <w:pPr>
        <w:numPr>
          <w:ilvl w:val="0"/>
          <w:numId w:val="9"/>
        </w:numPr>
        <w:ind w:left="368" w:hanging="325"/>
        <w:jc w:val="both"/>
        <w:rPr>
          <w:sz w:val="24"/>
          <w:szCs w:val="24"/>
        </w:rPr>
      </w:pPr>
      <w:r w:rsidRPr="00AF6259">
        <w:rPr>
          <w:sz w:val="24"/>
          <w:szCs w:val="24"/>
          <w:rtl/>
        </w:rPr>
        <w:t>הצעה של מציע אשר במועד פתיחת ההצעות הינו במעמד של ספק מושעה</w:t>
      </w:r>
      <w:r w:rsidRPr="00AF6259">
        <w:rPr>
          <w:rFonts w:hint="cs"/>
          <w:sz w:val="24"/>
          <w:szCs w:val="24"/>
          <w:rtl/>
        </w:rPr>
        <w:t xml:space="preserve"> </w:t>
      </w:r>
      <w:r w:rsidRPr="00AF6259">
        <w:rPr>
          <w:sz w:val="24"/>
          <w:szCs w:val="24"/>
          <w:rtl/>
        </w:rPr>
        <w:t>או ספק שהוצא מרשימת הספקים של משרד הביטחון, לא תשתתף בתחרות</w:t>
      </w:r>
      <w:r w:rsidRPr="00AF6259">
        <w:rPr>
          <w:rFonts w:hint="cs"/>
          <w:sz w:val="24"/>
          <w:szCs w:val="24"/>
          <w:rtl/>
        </w:rPr>
        <w:t xml:space="preserve"> </w:t>
      </w:r>
      <w:r w:rsidRPr="00AF6259">
        <w:rPr>
          <w:sz w:val="24"/>
          <w:szCs w:val="24"/>
          <w:rtl/>
        </w:rPr>
        <w:t>וזאת אף אם ההשעיה או ההוצאה נעשו לאחר הפצת פנייה זו לקבלת הצעות.</w:t>
      </w:r>
    </w:p>
    <w:p w:rsidR="00B42626" w:rsidRPr="007E42F2" w:rsidRDefault="00B42626" w:rsidP="00B42626">
      <w:pPr>
        <w:pStyle w:val="ListParagraph"/>
        <w:rPr>
          <w:sz w:val="20"/>
          <w:szCs w:val="20"/>
          <w:rtl/>
        </w:rPr>
      </w:pPr>
    </w:p>
    <w:p w:rsidR="00AF6259" w:rsidRPr="00B42626" w:rsidRDefault="00AF6259" w:rsidP="001903AC">
      <w:pPr>
        <w:numPr>
          <w:ilvl w:val="0"/>
          <w:numId w:val="9"/>
        </w:numPr>
        <w:ind w:left="368" w:hanging="325"/>
        <w:jc w:val="both"/>
        <w:rPr>
          <w:sz w:val="24"/>
          <w:szCs w:val="24"/>
        </w:rPr>
      </w:pPr>
      <w:r w:rsidRPr="00B42626">
        <w:rPr>
          <w:sz w:val="24"/>
          <w:szCs w:val="24"/>
          <w:rtl/>
        </w:rPr>
        <w:t>לא תופק הזמנה למציע אשר הינו במעמד של ספק מושעה או של ספק שהוצא מרשימת הספקים של משרד הביטחון וזאת אף אם נמסר לאותו מציע שהצעתו נבחרה/</w:t>
      </w:r>
      <w:r w:rsidR="00B42626">
        <w:rPr>
          <w:rFonts w:hint="cs"/>
          <w:sz w:val="24"/>
          <w:szCs w:val="24"/>
          <w:rtl/>
        </w:rPr>
        <w:t xml:space="preserve"> </w:t>
      </w:r>
      <w:r w:rsidRPr="00B42626">
        <w:rPr>
          <w:sz w:val="24"/>
          <w:szCs w:val="24"/>
          <w:rtl/>
        </w:rPr>
        <w:t>אושרה ויראו את בחירת/</w:t>
      </w:r>
      <w:r w:rsidR="00B42626">
        <w:rPr>
          <w:rFonts w:hint="cs"/>
          <w:sz w:val="24"/>
          <w:szCs w:val="24"/>
          <w:rtl/>
        </w:rPr>
        <w:t xml:space="preserve"> </w:t>
      </w:r>
      <w:r w:rsidRPr="00B42626">
        <w:rPr>
          <w:sz w:val="24"/>
          <w:szCs w:val="24"/>
          <w:rtl/>
        </w:rPr>
        <w:t>אישור המציע, כאמור ואת ההודעה על כך כבטלים מעיקרם והמשרד יהיה רשאי להתקשר עם אחר</w:t>
      </w:r>
      <w:r w:rsidRPr="00B42626">
        <w:rPr>
          <w:rFonts w:hint="cs"/>
          <w:sz w:val="24"/>
          <w:szCs w:val="24"/>
          <w:rtl/>
        </w:rPr>
        <w:t>:</w:t>
      </w:r>
    </w:p>
    <w:p w:rsidR="00AF6259" w:rsidRPr="00AF6259" w:rsidRDefault="00AF6259" w:rsidP="001903AC">
      <w:pPr>
        <w:pStyle w:val="ListParagraph"/>
        <w:numPr>
          <w:ilvl w:val="1"/>
          <w:numId w:val="9"/>
        </w:numPr>
        <w:ind w:left="1035" w:hanging="567"/>
        <w:contextualSpacing/>
        <w:jc w:val="both"/>
        <w:rPr>
          <w:sz w:val="24"/>
          <w:szCs w:val="24"/>
        </w:rPr>
      </w:pPr>
      <w:r w:rsidRPr="00AF6259">
        <w:rPr>
          <w:rFonts w:hint="cs"/>
          <w:sz w:val="24"/>
          <w:szCs w:val="24"/>
          <w:rtl/>
        </w:rPr>
        <w:t>הספק הינו ספק מוכר של משרד הביטחון והושעה או הוצא מרשימת הספקים המוכרים של משהב"ט.</w:t>
      </w:r>
    </w:p>
    <w:p w:rsidR="00AF6259" w:rsidRPr="00AF6259" w:rsidRDefault="00AF6259" w:rsidP="001903AC">
      <w:pPr>
        <w:pStyle w:val="ListParagraph"/>
        <w:numPr>
          <w:ilvl w:val="1"/>
          <w:numId w:val="9"/>
        </w:numPr>
        <w:ind w:left="1035" w:hanging="567"/>
        <w:contextualSpacing/>
        <w:jc w:val="both"/>
        <w:rPr>
          <w:sz w:val="24"/>
          <w:szCs w:val="24"/>
        </w:rPr>
      </w:pPr>
      <w:r w:rsidRPr="00AF6259">
        <w:rPr>
          <w:rFonts w:hint="cs"/>
          <w:sz w:val="24"/>
          <w:szCs w:val="24"/>
          <w:rtl/>
        </w:rPr>
        <w:t>נגד המציע הוגשה בקשה לצו פירוק, מינוי מפרק זמני או כונס נכסים זמני או מפרק או כונס נכסים קבוע,או בקשה לכינוס על כל רכושו או חלק ממנו או להקפאת הליכים או הכרזה על חדלות פירעון, או לכל צו או מינוי בעל השלכות דומות.</w:t>
      </w:r>
    </w:p>
    <w:p w:rsidR="00AF6259" w:rsidRPr="007E42F2" w:rsidRDefault="00AF6259" w:rsidP="00A14BE0">
      <w:pPr>
        <w:ind w:hanging="325"/>
        <w:jc w:val="both"/>
        <w:rPr>
          <w:sz w:val="20"/>
          <w:szCs w:val="20"/>
        </w:rPr>
      </w:pPr>
    </w:p>
    <w:p w:rsidR="00AF6259" w:rsidRPr="00AF6259" w:rsidRDefault="00AF6259" w:rsidP="001903AC">
      <w:pPr>
        <w:numPr>
          <w:ilvl w:val="0"/>
          <w:numId w:val="9"/>
        </w:numPr>
        <w:ind w:left="326" w:hanging="325"/>
        <w:jc w:val="both"/>
        <w:rPr>
          <w:sz w:val="24"/>
          <w:szCs w:val="24"/>
        </w:rPr>
      </w:pPr>
      <w:r w:rsidRPr="00AF6259">
        <w:rPr>
          <w:sz w:val="24"/>
          <w:szCs w:val="24"/>
          <w:rtl/>
        </w:rPr>
        <w:t>על ההצעה לעמוד בתוקפה, ללא זכות החזרה, 90 יום מהמועד האחרון שנקבע</w:t>
      </w:r>
      <w:r w:rsidRPr="00AF6259">
        <w:rPr>
          <w:rFonts w:hint="cs"/>
          <w:sz w:val="24"/>
          <w:szCs w:val="24"/>
          <w:rtl/>
        </w:rPr>
        <w:t xml:space="preserve"> </w:t>
      </w:r>
      <w:r w:rsidRPr="00AF6259">
        <w:rPr>
          <w:sz w:val="24"/>
          <w:szCs w:val="24"/>
          <w:rtl/>
        </w:rPr>
        <w:t>להגשת הצעות.</w:t>
      </w:r>
    </w:p>
    <w:p w:rsidR="00AF6259" w:rsidRPr="007E42F2" w:rsidRDefault="00AF6259" w:rsidP="00A14BE0">
      <w:pPr>
        <w:ind w:left="326" w:hanging="325"/>
        <w:jc w:val="both"/>
        <w:rPr>
          <w:sz w:val="20"/>
          <w:szCs w:val="20"/>
        </w:rPr>
      </w:pPr>
    </w:p>
    <w:p w:rsidR="00AF6259" w:rsidRPr="00AF6259" w:rsidRDefault="00AF6259" w:rsidP="001903AC">
      <w:pPr>
        <w:numPr>
          <w:ilvl w:val="0"/>
          <w:numId w:val="9"/>
        </w:numPr>
        <w:ind w:left="326" w:hanging="325"/>
        <w:jc w:val="both"/>
        <w:rPr>
          <w:sz w:val="24"/>
          <w:szCs w:val="24"/>
        </w:rPr>
      </w:pPr>
      <w:r w:rsidRPr="00AF6259">
        <w:rPr>
          <w:sz w:val="24"/>
          <w:szCs w:val="24"/>
          <w:rtl/>
        </w:rPr>
        <w:t>חל איסור מוחלט על הסבת/</w:t>
      </w:r>
      <w:r w:rsidRPr="00AF6259">
        <w:rPr>
          <w:rFonts w:hint="cs"/>
          <w:sz w:val="24"/>
          <w:szCs w:val="24"/>
          <w:rtl/>
        </w:rPr>
        <w:t xml:space="preserve"> </w:t>
      </w:r>
      <w:r w:rsidRPr="00AF6259">
        <w:rPr>
          <w:sz w:val="24"/>
          <w:szCs w:val="24"/>
          <w:rtl/>
        </w:rPr>
        <w:t>העברת הזמנהְ; המציע אינו רשאי להסב לאחר</w:t>
      </w:r>
      <w:r w:rsidR="00B42626">
        <w:rPr>
          <w:rFonts w:hint="cs"/>
          <w:sz w:val="24"/>
          <w:szCs w:val="24"/>
          <w:rtl/>
        </w:rPr>
        <w:t xml:space="preserve"> </w:t>
      </w:r>
      <w:r w:rsidRPr="00AF6259">
        <w:rPr>
          <w:sz w:val="24"/>
          <w:szCs w:val="24"/>
          <w:rtl/>
        </w:rPr>
        <w:t>ההזמנה או כל חלק ממנה וכן אין הוא רשאי להעביר או למסור לאחר כ</w:t>
      </w:r>
      <w:r w:rsidR="00B42626">
        <w:rPr>
          <w:rFonts w:hint="cs"/>
          <w:sz w:val="24"/>
          <w:szCs w:val="24"/>
          <w:rtl/>
        </w:rPr>
        <w:t xml:space="preserve">ל </w:t>
      </w:r>
      <w:r w:rsidRPr="00AF6259">
        <w:rPr>
          <w:sz w:val="24"/>
          <w:szCs w:val="24"/>
          <w:rtl/>
        </w:rPr>
        <w:t>זכות או התחייבות עפ"י ההזמנה אלא אם קיבל את הסכמתו המוקדמת</w:t>
      </w:r>
      <w:r w:rsidRPr="00AF6259">
        <w:rPr>
          <w:rFonts w:hint="cs"/>
          <w:sz w:val="24"/>
          <w:szCs w:val="24"/>
          <w:rtl/>
        </w:rPr>
        <w:t xml:space="preserve"> </w:t>
      </w:r>
      <w:r w:rsidRPr="00AF6259">
        <w:rPr>
          <w:sz w:val="24"/>
          <w:szCs w:val="24"/>
          <w:rtl/>
        </w:rPr>
        <w:t>של המשרד מראש ובכתב.</w:t>
      </w:r>
    </w:p>
    <w:p w:rsidR="00AF6259" w:rsidRPr="007E42F2" w:rsidRDefault="00AF6259" w:rsidP="00A14BE0">
      <w:pPr>
        <w:ind w:left="326" w:hanging="325"/>
        <w:jc w:val="both"/>
        <w:rPr>
          <w:sz w:val="20"/>
          <w:szCs w:val="20"/>
        </w:rPr>
      </w:pPr>
    </w:p>
    <w:p w:rsidR="00AF6259" w:rsidRDefault="00AF6259" w:rsidP="001903AC">
      <w:pPr>
        <w:numPr>
          <w:ilvl w:val="0"/>
          <w:numId w:val="9"/>
        </w:numPr>
        <w:ind w:left="326" w:hanging="325"/>
        <w:jc w:val="both"/>
        <w:rPr>
          <w:sz w:val="24"/>
          <w:szCs w:val="24"/>
        </w:rPr>
      </w:pPr>
      <w:r w:rsidRPr="00AF6259">
        <w:rPr>
          <w:sz w:val="24"/>
          <w:szCs w:val="24"/>
          <w:rtl/>
        </w:rPr>
        <w:t>תשומת לב המציע מופנית ל"תקנון אישור ספקים מוכרים-</w:t>
      </w:r>
      <w:r w:rsidRPr="00AF6259">
        <w:rPr>
          <w:rFonts w:hint="cs"/>
          <w:sz w:val="24"/>
          <w:szCs w:val="24"/>
          <w:rtl/>
        </w:rPr>
        <w:t xml:space="preserve"> </w:t>
      </w:r>
      <w:r w:rsidRPr="00AF6259">
        <w:rPr>
          <w:sz w:val="24"/>
          <w:szCs w:val="24"/>
          <w:rtl/>
        </w:rPr>
        <w:t>חובותיהם וזכויותיהם" על סעיפיו השונים, כולל הסעיף לפיו הפרה ו/או אי קיום של</w:t>
      </w:r>
      <w:r w:rsidRPr="00AF6259">
        <w:rPr>
          <w:rFonts w:hint="cs"/>
          <w:sz w:val="24"/>
          <w:szCs w:val="24"/>
          <w:rtl/>
        </w:rPr>
        <w:t xml:space="preserve"> </w:t>
      </w:r>
      <w:r w:rsidRPr="00AF6259">
        <w:rPr>
          <w:sz w:val="24"/>
          <w:szCs w:val="24"/>
          <w:rtl/>
        </w:rPr>
        <w:t>ההתקשרות או חלק ממנה, אם יזכה במכרז, עלולים להביא לפסילתו כספק</w:t>
      </w:r>
      <w:r w:rsidR="00B42626">
        <w:rPr>
          <w:rFonts w:hint="cs"/>
          <w:sz w:val="24"/>
          <w:szCs w:val="24"/>
          <w:rtl/>
        </w:rPr>
        <w:t xml:space="preserve"> </w:t>
      </w:r>
      <w:r w:rsidRPr="00AF6259">
        <w:rPr>
          <w:sz w:val="24"/>
          <w:szCs w:val="24"/>
          <w:rtl/>
        </w:rPr>
        <w:t>מוכר עפ"י החלטה של הועדה המוסמכת.</w:t>
      </w:r>
    </w:p>
    <w:p w:rsidR="007E42F2" w:rsidRPr="007E42F2" w:rsidRDefault="007E42F2" w:rsidP="00A14BE0">
      <w:pPr>
        <w:ind w:hanging="325"/>
        <w:jc w:val="both"/>
        <w:rPr>
          <w:sz w:val="20"/>
          <w:szCs w:val="20"/>
        </w:rPr>
      </w:pPr>
    </w:p>
    <w:p w:rsidR="00AF6259" w:rsidRPr="00AF6259" w:rsidRDefault="00AF6259" w:rsidP="001903AC">
      <w:pPr>
        <w:numPr>
          <w:ilvl w:val="0"/>
          <w:numId w:val="9"/>
        </w:numPr>
        <w:ind w:left="326" w:hanging="425"/>
        <w:jc w:val="both"/>
        <w:rPr>
          <w:sz w:val="24"/>
          <w:szCs w:val="24"/>
          <w:u w:val="single"/>
        </w:rPr>
      </w:pPr>
      <w:r w:rsidRPr="00AF6259">
        <w:rPr>
          <w:sz w:val="24"/>
          <w:szCs w:val="24"/>
          <w:rtl/>
        </w:rPr>
        <w:t>משרד הביטחון שומר לעצמו את הזכות לבטל, לפני התקשרות בהסכם, את</w:t>
      </w:r>
      <w:r w:rsidRPr="00AF6259">
        <w:rPr>
          <w:rFonts w:hint="cs"/>
          <w:sz w:val="24"/>
          <w:szCs w:val="24"/>
          <w:rtl/>
        </w:rPr>
        <w:t xml:space="preserve"> </w:t>
      </w:r>
      <w:r w:rsidRPr="00AF6259">
        <w:rPr>
          <w:sz w:val="24"/>
          <w:szCs w:val="24"/>
          <w:rtl/>
        </w:rPr>
        <w:t>זכייתו של מציע אשר הצעתו אושרה, כולה או חלקה.</w:t>
      </w:r>
      <w:r w:rsidRPr="00AF6259">
        <w:rPr>
          <w:rFonts w:hint="cs"/>
          <w:sz w:val="24"/>
          <w:szCs w:val="24"/>
          <w:rtl/>
        </w:rPr>
        <w:t xml:space="preserve"> </w:t>
      </w:r>
      <w:r w:rsidRPr="00AF6259">
        <w:rPr>
          <w:sz w:val="24"/>
          <w:szCs w:val="24"/>
          <w:rtl/>
        </w:rPr>
        <w:t>ביטל המשרד זכייתו של מציע כאמור, לא תהיינה למציע כל תביעות שהן</w:t>
      </w:r>
      <w:r w:rsidRPr="00AF6259">
        <w:rPr>
          <w:rFonts w:hint="cs"/>
          <w:sz w:val="24"/>
          <w:szCs w:val="24"/>
          <w:rtl/>
        </w:rPr>
        <w:t xml:space="preserve"> </w:t>
      </w:r>
      <w:r w:rsidRPr="00AF6259">
        <w:rPr>
          <w:sz w:val="24"/>
          <w:szCs w:val="24"/>
          <w:rtl/>
        </w:rPr>
        <w:t xml:space="preserve">כנגד משרד הביטחון. </w:t>
      </w:r>
    </w:p>
    <w:p w:rsidR="00AF6259" w:rsidRPr="007E42F2" w:rsidRDefault="00AF6259" w:rsidP="00A14BE0">
      <w:pPr>
        <w:ind w:left="326" w:hanging="425"/>
        <w:jc w:val="both"/>
        <w:rPr>
          <w:sz w:val="20"/>
          <w:szCs w:val="20"/>
          <w:u w:val="single"/>
        </w:rPr>
      </w:pPr>
      <w:r w:rsidRPr="00AF6259">
        <w:rPr>
          <w:sz w:val="24"/>
          <w:szCs w:val="24"/>
          <w:rtl/>
        </w:rPr>
        <w:t xml:space="preserve">     </w:t>
      </w:r>
    </w:p>
    <w:p w:rsidR="00AF6259" w:rsidRPr="00AF6259" w:rsidRDefault="00AF6259" w:rsidP="001903AC">
      <w:pPr>
        <w:numPr>
          <w:ilvl w:val="0"/>
          <w:numId w:val="9"/>
        </w:numPr>
        <w:ind w:left="326" w:hanging="425"/>
        <w:jc w:val="both"/>
        <w:rPr>
          <w:sz w:val="24"/>
          <w:szCs w:val="24"/>
        </w:rPr>
      </w:pPr>
      <w:r w:rsidRPr="00AF6259">
        <w:rPr>
          <w:sz w:val="24"/>
          <w:szCs w:val="24"/>
          <w:rtl/>
        </w:rPr>
        <w:t xml:space="preserve">לבימ"ש השלום או המחוזי (לפי העניין) בתל-אביב יפו תהיה סמכות בלעדית לדון בכל תובענה העשויה להיות מוגשת בקשר למכרז זה. </w:t>
      </w:r>
    </w:p>
    <w:p w:rsidR="00AF6259" w:rsidRDefault="00AF6259" w:rsidP="00AF6259">
      <w:pPr>
        <w:jc w:val="both"/>
      </w:pPr>
    </w:p>
    <w:p w:rsidR="00F639F4" w:rsidRPr="00F639F4" w:rsidRDefault="00F639F4">
      <w:pPr>
        <w:bidi w:val="0"/>
        <w:rPr>
          <w:b/>
          <w:bCs/>
          <w:color w:val="00B050"/>
        </w:rPr>
      </w:pPr>
      <w:r w:rsidRPr="00F639F4">
        <w:rPr>
          <w:color w:val="00B050"/>
          <w:rtl/>
        </w:rPr>
        <w:br w:type="page"/>
      </w:r>
    </w:p>
    <w:p w:rsidR="008B6F5A" w:rsidRPr="00066338" w:rsidRDefault="008B6F5A" w:rsidP="008B6F5A">
      <w:pPr>
        <w:pStyle w:val="Heading1"/>
        <w:spacing w:before="0" w:after="0"/>
        <w:jc w:val="center"/>
        <w:rPr>
          <w:rFonts w:cs="David"/>
          <w:color w:val="FF0000"/>
          <w:sz w:val="28"/>
          <w:szCs w:val="28"/>
          <w:u w:val="single"/>
          <w:rtl/>
        </w:rPr>
      </w:pPr>
      <w:r w:rsidRPr="00CC492D">
        <w:rPr>
          <w:rFonts w:ascii="Times New Roman" w:hAnsi="Times New Roman" w:cs="David"/>
          <w:color w:val="00B050"/>
          <w:kern w:val="0"/>
          <w:sz w:val="28"/>
          <w:szCs w:val="28"/>
          <w:u w:val="single"/>
          <w:rtl/>
        </w:rPr>
        <w:lastRenderedPageBreak/>
        <w:t xml:space="preserve">טופס </w:t>
      </w:r>
      <w:r>
        <w:rPr>
          <w:rFonts w:ascii="Times New Roman" w:hAnsi="Times New Roman" w:cs="David" w:hint="cs"/>
          <w:color w:val="00B050"/>
          <w:kern w:val="0"/>
          <w:sz w:val="28"/>
          <w:szCs w:val="28"/>
          <w:u w:val="single"/>
          <w:rtl/>
        </w:rPr>
        <w:t>הגשת מענה למכרז</w:t>
      </w:r>
    </w:p>
    <w:p w:rsidR="008B6F5A" w:rsidRPr="00D106AB" w:rsidRDefault="008B6F5A" w:rsidP="008B6F5A">
      <w:pPr>
        <w:rPr>
          <w:sz w:val="16"/>
          <w:szCs w:val="16"/>
          <w:rtl/>
        </w:rPr>
      </w:pPr>
    </w:p>
    <w:p w:rsidR="008B6F5A" w:rsidRPr="00D106AB" w:rsidRDefault="008B6F5A" w:rsidP="008B6F5A">
      <w:pPr>
        <w:widowControl w:val="0"/>
        <w:spacing w:line="360" w:lineRule="auto"/>
        <w:ind w:left="423" w:hanging="425"/>
        <w:jc w:val="center"/>
        <w:rPr>
          <w:b/>
          <w:bCs/>
          <w:snapToGrid w:val="0"/>
          <w:sz w:val="24"/>
          <w:szCs w:val="24"/>
          <w:rtl/>
        </w:rPr>
      </w:pPr>
      <w:r w:rsidRPr="00D106AB">
        <w:rPr>
          <w:rFonts w:hint="cs"/>
          <w:b/>
          <w:bCs/>
          <w:snapToGrid w:val="0"/>
          <w:sz w:val="24"/>
          <w:szCs w:val="24"/>
          <w:u w:val="single"/>
          <w:rtl/>
        </w:rPr>
        <w:t>יש למלא כל פרטי הטופס ולחתום במקום המיועד</w:t>
      </w:r>
    </w:p>
    <w:p w:rsidR="008B6F5A" w:rsidRPr="00982AC9" w:rsidRDefault="008B6F5A" w:rsidP="008B6F5A">
      <w:pPr>
        <w:widowControl w:val="0"/>
        <w:spacing w:line="360" w:lineRule="auto"/>
        <w:ind w:left="423" w:hanging="425"/>
        <w:jc w:val="center"/>
        <w:rPr>
          <w:snapToGrid w:val="0"/>
          <w:sz w:val="10"/>
          <w:szCs w:val="10"/>
          <w:rtl/>
        </w:rPr>
      </w:pPr>
    </w:p>
    <w:tbl>
      <w:tblPr>
        <w:bidiVisual/>
        <w:tblW w:w="6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590"/>
      </w:tblGrid>
      <w:tr w:rsidR="008B6F5A" w:rsidRPr="006761C1" w:rsidTr="001B0DD0">
        <w:trPr>
          <w:jc w:val="center"/>
        </w:trPr>
        <w:tc>
          <w:tcPr>
            <w:tcW w:w="1839" w:type="dxa"/>
          </w:tcPr>
          <w:p w:rsidR="008B6F5A" w:rsidRPr="006761C1" w:rsidRDefault="008B6F5A" w:rsidP="001B0DD0">
            <w:pPr>
              <w:widowControl w:val="0"/>
              <w:spacing w:line="360" w:lineRule="auto"/>
              <w:jc w:val="both"/>
              <w:rPr>
                <w:b/>
                <w:bCs/>
                <w:snapToGrid w:val="0"/>
                <w:szCs w:val="24"/>
                <w:rtl/>
              </w:rPr>
            </w:pPr>
            <w:r w:rsidRPr="006761C1">
              <w:rPr>
                <w:b/>
                <w:bCs/>
                <w:snapToGrid w:val="0"/>
                <w:szCs w:val="24"/>
                <w:rtl/>
              </w:rPr>
              <w:t>שם המציע</w:t>
            </w:r>
            <w:r w:rsidRPr="006761C1">
              <w:rPr>
                <w:rFonts w:hint="cs"/>
                <w:b/>
                <w:bCs/>
                <w:snapToGrid w:val="0"/>
                <w:szCs w:val="24"/>
                <w:rtl/>
              </w:rPr>
              <w:t xml:space="preserve"> </w:t>
            </w:r>
          </w:p>
        </w:tc>
        <w:tc>
          <w:tcPr>
            <w:tcW w:w="4590" w:type="dxa"/>
          </w:tcPr>
          <w:p w:rsidR="008B6F5A" w:rsidRPr="006761C1" w:rsidRDefault="008B6F5A" w:rsidP="001B0DD0">
            <w:pPr>
              <w:widowControl w:val="0"/>
              <w:spacing w:line="360" w:lineRule="auto"/>
              <w:jc w:val="both"/>
              <w:rPr>
                <w:snapToGrid w:val="0"/>
                <w:szCs w:val="24"/>
                <w:rtl/>
              </w:rPr>
            </w:pPr>
          </w:p>
        </w:tc>
      </w:tr>
      <w:tr w:rsidR="008B6F5A" w:rsidRPr="006761C1" w:rsidTr="001B0DD0">
        <w:trPr>
          <w:jc w:val="center"/>
        </w:trPr>
        <w:tc>
          <w:tcPr>
            <w:tcW w:w="1839" w:type="dxa"/>
            <w:tcBorders>
              <w:left w:val="single" w:sz="12" w:space="0" w:color="auto"/>
              <w:right w:val="single" w:sz="4" w:space="0" w:color="auto"/>
            </w:tcBorders>
          </w:tcPr>
          <w:p w:rsidR="008B6F5A" w:rsidRPr="006761C1" w:rsidRDefault="008B6F5A" w:rsidP="001B0DD0">
            <w:pPr>
              <w:widowControl w:val="0"/>
              <w:spacing w:line="360" w:lineRule="auto"/>
              <w:jc w:val="both"/>
              <w:rPr>
                <w:b/>
                <w:bCs/>
                <w:snapToGrid w:val="0"/>
                <w:szCs w:val="24"/>
                <w:rtl/>
              </w:rPr>
            </w:pPr>
            <w:r w:rsidRPr="006761C1">
              <w:rPr>
                <w:b/>
                <w:bCs/>
                <w:snapToGrid w:val="0"/>
                <w:szCs w:val="24"/>
                <w:rtl/>
              </w:rPr>
              <w:t xml:space="preserve">מס' ספק </w:t>
            </w:r>
          </w:p>
        </w:tc>
        <w:tc>
          <w:tcPr>
            <w:tcW w:w="4590" w:type="dxa"/>
            <w:tcBorders>
              <w:left w:val="single" w:sz="4" w:space="0" w:color="auto"/>
              <w:right w:val="single" w:sz="4" w:space="0" w:color="auto"/>
            </w:tcBorders>
          </w:tcPr>
          <w:p w:rsidR="008B6F5A" w:rsidRPr="006761C1" w:rsidRDefault="008B6F5A" w:rsidP="001B0DD0">
            <w:pPr>
              <w:widowControl w:val="0"/>
              <w:spacing w:line="360" w:lineRule="auto"/>
              <w:jc w:val="both"/>
              <w:rPr>
                <w:b/>
                <w:bCs/>
                <w:snapToGrid w:val="0"/>
                <w:szCs w:val="24"/>
                <w:rtl/>
              </w:rPr>
            </w:pPr>
          </w:p>
        </w:tc>
      </w:tr>
      <w:tr w:rsidR="008B6F5A" w:rsidRPr="006761C1" w:rsidTr="001B0DD0">
        <w:trPr>
          <w:jc w:val="center"/>
        </w:trPr>
        <w:tc>
          <w:tcPr>
            <w:tcW w:w="1839" w:type="dxa"/>
          </w:tcPr>
          <w:p w:rsidR="008B6F5A" w:rsidRPr="006761C1" w:rsidRDefault="008B6F5A" w:rsidP="001B0DD0">
            <w:pPr>
              <w:widowControl w:val="0"/>
              <w:spacing w:line="360" w:lineRule="auto"/>
              <w:jc w:val="both"/>
              <w:rPr>
                <w:b/>
                <w:bCs/>
                <w:snapToGrid w:val="0"/>
                <w:szCs w:val="24"/>
                <w:rtl/>
              </w:rPr>
            </w:pPr>
            <w:r w:rsidRPr="006761C1">
              <w:rPr>
                <w:b/>
                <w:bCs/>
                <w:snapToGrid w:val="0"/>
                <w:szCs w:val="24"/>
                <w:rtl/>
              </w:rPr>
              <w:t>כתובת</w:t>
            </w:r>
          </w:p>
        </w:tc>
        <w:tc>
          <w:tcPr>
            <w:tcW w:w="4590" w:type="dxa"/>
          </w:tcPr>
          <w:p w:rsidR="008B6F5A" w:rsidRPr="006761C1" w:rsidRDefault="008B6F5A" w:rsidP="001B0DD0">
            <w:pPr>
              <w:widowControl w:val="0"/>
              <w:spacing w:line="360" w:lineRule="auto"/>
              <w:jc w:val="both"/>
              <w:rPr>
                <w:snapToGrid w:val="0"/>
                <w:szCs w:val="24"/>
                <w:rtl/>
              </w:rPr>
            </w:pPr>
          </w:p>
        </w:tc>
      </w:tr>
      <w:tr w:rsidR="008B6F5A" w:rsidRPr="006761C1" w:rsidTr="001B0DD0">
        <w:trPr>
          <w:jc w:val="center"/>
        </w:trPr>
        <w:tc>
          <w:tcPr>
            <w:tcW w:w="1839" w:type="dxa"/>
          </w:tcPr>
          <w:p w:rsidR="008B6F5A" w:rsidRPr="006761C1" w:rsidRDefault="008B6F5A" w:rsidP="001B0DD0">
            <w:pPr>
              <w:widowControl w:val="0"/>
              <w:spacing w:line="360" w:lineRule="auto"/>
              <w:jc w:val="both"/>
              <w:rPr>
                <w:b/>
                <w:bCs/>
                <w:snapToGrid w:val="0"/>
                <w:szCs w:val="24"/>
                <w:rtl/>
              </w:rPr>
            </w:pPr>
            <w:r w:rsidRPr="006761C1">
              <w:rPr>
                <w:b/>
                <w:bCs/>
                <w:snapToGrid w:val="0"/>
                <w:szCs w:val="24"/>
                <w:rtl/>
              </w:rPr>
              <w:t>איש הקשר</w:t>
            </w:r>
          </w:p>
        </w:tc>
        <w:tc>
          <w:tcPr>
            <w:tcW w:w="4590" w:type="dxa"/>
          </w:tcPr>
          <w:p w:rsidR="008B6F5A" w:rsidRPr="006761C1" w:rsidRDefault="008B6F5A" w:rsidP="001B0DD0">
            <w:pPr>
              <w:widowControl w:val="0"/>
              <w:spacing w:line="360" w:lineRule="auto"/>
              <w:jc w:val="both"/>
              <w:rPr>
                <w:snapToGrid w:val="0"/>
                <w:szCs w:val="24"/>
                <w:rtl/>
              </w:rPr>
            </w:pPr>
          </w:p>
        </w:tc>
      </w:tr>
      <w:tr w:rsidR="008B6F5A" w:rsidRPr="006761C1" w:rsidTr="001B0DD0">
        <w:trPr>
          <w:jc w:val="center"/>
        </w:trPr>
        <w:tc>
          <w:tcPr>
            <w:tcW w:w="1839" w:type="dxa"/>
          </w:tcPr>
          <w:p w:rsidR="008B6F5A" w:rsidRPr="006761C1" w:rsidRDefault="008B6F5A" w:rsidP="001B0DD0">
            <w:pPr>
              <w:widowControl w:val="0"/>
              <w:spacing w:line="360" w:lineRule="auto"/>
              <w:jc w:val="both"/>
              <w:rPr>
                <w:b/>
                <w:bCs/>
                <w:snapToGrid w:val="0"/>
                <w:szCs w:val="24"/>
                <w:rtl/>
              </w:rPr>
            </w:pPr>
            <w:r w:rsidRPr="006761C1">
              <w:rPr>
                <w:rFonts w:hint="cs"/>
                <w:b/>
                <w:bCs/>
                <w:snapToGrid w:val="0"/>
                <w:szCs w:val="24"/>
                <w:rtl/>
              </w:rPr>
              <w:t>דוא"ל איש קשר</w:t>
            </w:r>
          </w:p>
        </w:tc>
        <w:tc>
          <w:tcPr>
            <w:tcW w:w="4590" w:type="dxa"/>
          </w:tcPr>
          <w:p w:rsidR="008B6F5A" w:rsidRPr="006761C1" w:rsidRDefault="008B6F5A" w:rsidP="001B0DD0">
            <w:pPr>
              <w:widowControl w:val="0"/>
              <w:spacing w:line="360" w:lineRule="auto"/>
              <w:jc w:val="both"/>
              <w:rPr>
                <w:snapToGrid w:val="0"/>
                <w:szCs w:val="24"/>
                <w:rtl/>
              </w:rPr>
            </w:pPr>
          </w:p>
        </w:tc>
      </w:tr>
      <w:tr w:rsidR="008B6F5A" w:rsidRPr="006761C1" w:rsidTr="001B0DD0">
        <w:trPr>
          <w:jc w:val="center"/>
        </w:trPr>
        <w:tc>
          <w:tcPr>
            <w:tcW w:w="1839" w:type="dxa"/>
          </w:tcPr>
          <w:p w:rsidR="008B6F5A" w:rsidRPr="006761C1" w:rsidRDefault="008B6F5A" w:rsidP="001B0DD0">
            <w:pPr>
              <w:widowControl w:val="0"/>
              <w:spacing w:line="360" w:lineRule="auto"/>
              <w:jc w:val="both"/>
              <w:rPr>
                <w:b/>
                <w:bCs/>
                <w:snapToGrid w:val="0"/>
                <w:szCs w:val="24"/>
                <w:rtl/>
              </w:rPr>
            </w:pPr>
            <w:r w:rsidRPr="006761C1">
              <w:rPr>
                <w:b/>
                <w:bCs/>
                <w:snapToGrid w:val="0"/>
                <w:szCs w:val="24"/>
                <w:rtl/>
              </w:rPr>
              <w:t>טלפון</w:t>
            </w:r>
          </w:p>
        </w:tc>
        <w:tc>
          <w:tcPr>
            <w:tcW w:w="4590" w:type="dxa"/>
          </w:tcPr>
          <w:p w:rsidR="008B6F5A" w:rsidRPr="006761C1" w:rsidRDefault="008B6F5A" w:rsidP="001B0DD0">
            <w:pPr>
              <w:widowControl w:val="0"/>
              <w:spacing w:line="360" w:lineRule="auto"/>
              <w:jc w:val="both"/>
              <w:rPr>
                <w:snapToGrid w:val="0"/>
                <w:szCs w:val="24"/>
                <w:rtl/>
              </w:rPr>
            </w:pPr>
          </w:p>
        </w:tc>
      </w:tr>
      <w:tr w:rsidR="008B6F5A" w:rsidRPr="006761C1" w:rsidTr="001B0DD0">
        <w:trPr>
          <w:jc w:val="center"/>
        </w:trPr>
        <w:tc>
          <w:tcPr>
            <w:tcW w:w="1839" w:type="dxa"/>
          </w:tcPr>
          <w:p w:rsidR="008B6F5A" w:rsidRPr="006761C1" w:rsidRDefault="008B6F5A" w:rsidP="001B0DD0">
            <w:pPr>
              <w:widowControl w:val="0"/>
              <w:spacing w:line="360" w:lineRule="auto"/>
              <w:jc w:val="both"/>
              <w:rPr>
                <w:b/>
                <w:bCs/>
                <w:snapToGrid w:val="0"/>
                <w:szCs w:val="24"/>
                <w:rtl/>
              </w:rPr>
            </w:pPr>
            <w:r w:rsidRPr="006761C1">
              <w:rPr>
                <w:b/>
                <w:bCs/>
                <w:snapToGrid w:val="0"/>
                <w:szCs w:val="24"/>
                <w:rtl/>
              </w:rPr>
              <w:t>פקס</w:t>
            </w:r>
          </w:p>
        </w:tc>
        <w:tc>
          <w:tcPr>
            <w:tcW w:w="4590" w:type="dxa"/>
          </w:tcPr>
          <w:p w:rsidR="008B6F5A" w:rsidRPr="006761C1" w:rsidRDefault="008B6F5A" w:rsidP="001B0DD0">
            <w:pPr>
              <w:widowControl w:val="0"/>
              <w:spacing w:line="360" w:lineRule="auto"/>
              <w:jc w:val="both"/>
              <w:rPr>
                <w:snapToGrid w:val="0"/>
                <w:szCs w:val="24"/>
                <w:rtl/>
              </w:rPr>
            </w:pPr>
          </w:p>
        </w:tc>
      </w:tr>
      <w:tr w:rsidR="008B6F5A" w:rsidRPr="006761C1" w:rsidTr="001B0DD0">
        <w:trPr>
          <w:jc w:val="center"/>
        </w:trPr>
        <w:tc>
          <w:tcPr>
            <w:tcW w:w="1839" w:type="dxa"/>
          </w:tcPr>
          <w:p w:rsidR="008B6F5A" w:rsidRPr="006761C1" w:rsidRDefault="008B6F5A" w:rsidP="001B0DD0">
            <w:pPr>
              <w:widowControl w:val="0"/>
              <w:spacing w:line="360" w:lineRule="auto"/>
              <w:jc w:val="both"/>
              <w:rPr>
                <w:b/>
                <w:bCs/>
                <w:snapToGrid w:val="0"/>
                <w:rtl/>
              </w:rPr>
            </w:pPr>
            <w:r w:rsidRPr="006761C1">
              <w:rPr>
                <w:b/>
                <w:bCs/>
                <w:snapToGrid w:val="0"/>
                <w:szCs w:val="24"/>
                <w:rtl/>
              </w:rPr>
              <w:t xml:space="preserve">תאריך </w:t>
            </w:r>
          </w:p>
        </w:tc>
        <w:tc>
          <w:tcPr>
            <w:tcW w:w="4590" w:type="dxa"/>
          </w:tcPr>
          <w:p w:rsidR="008B6F5A" w:rsidRPr="006761C1" w:rsidRDefault="008B6F5A" w:rsidP="001B0DD0">
            <w:pPr>
              <w:widowControl w:val="0"/>
              <w:spacing w:line="360" w:lineRule="auto"/>
              <w:jc w:val="both"/>
              <w:rPr>
                <w:snapToGrid w:val="0"/>
                <w:szCs w:val="24"/>
                <w:rtl/>
              </w:rPr>
            </w:pPr>
          </w:p>
        </w:tc>
      </w:tr>
    </w:tbl>
    <w:p w:rsidR="008B6F5A" w:rsidRPr="00982AC9" w:rsidRDefault="008B6F5A" w:rsidP="008B6F5A">
      <w:pPr>
        <w:widowControl w:val="0"/>
        <w:spacing w:line="360" w:lineRule="auto"/>
        <w:ind w:left="423" w:hanging="425"/>
        <w:jc w:val="center"/>
        <w:rPr>
          <w:b/>
          <w:bCs/>
          <w:snapToGrid w:val="0"/>
          <w:sz w:val="16"/>
          <w:szCs w:val="16"/>
          <w:u w:val="single"/>
          <w:rtl/>
        </w:rPr>
      </w:pPr>
    </w:p>
    <w:p w:rsidR="008B6F5A" w:rsidRDefault="008B6F5A" w:rsidP="00F639F4">
      <w:pPr>
        <w:pStyle w:val="ListParagraph"/>
        <w:widowControl w:val="0"/>
        <w:numPr>
          <w:ilvl w:val="0"/>
          <w:numId w:val="18"/>
        </w:numPr>
        <w:spacing w:line="276" w:lineRule="auto"/>
        <w:jc w:val="both"/>
        <w:rPr>
          <w:snapToGrid w:val="0"/>
          <w:sz w:val="24"/>
          <w:szCs w:val="24"/>
        </w:rPr>
      </w:pPr>
      <w:r w:rsidRPr="00982AC9">
        <w:rPr>
          <w:snapToGrid w:val="0"/>
          <w:sz w:val="24"/>
          <w:szCs w:val="24"/>
          <w:rtl/>
        </w:rPr>
        <w:t xml:space="preserve">אני החתום מטה, קראתי בעיון את כל מרכיבי הבל"מ של מכרז זה, וכן את </w:t>
      </w:r>
      <w:r w:rsidR="00F639F4">
        <w:rPr>
          <w:rFonts w:hint="cs"/>
          <w:snapToGrid w:val="0"/>
          <w:sz w:val="24"/>
          <w:szCs w:val="24"/>
          <w:rtl/>
        </w:rPr>
        <w:t>האיפיון</w:t>
      </w:r>
      <w:r w:rsidRPr="00982AC9">
        <w:rPr>
          <w:rFonts w:hint="cs"/>
          <w:snapToGrid w:val="0"/>
          <w:sz w:val="24"/>
          <w:szCs w:val="24"/>
          <w:rtl/>
        </w:rPr>
        <w:t xml:space="preserve"> הטכני</w:t>
      </w:r>
      <w:r w:rsidRPr="00982AC9">
        <w:rPr>
          <w:snapToGrid w:val="0"/>
          <w:sz w:val="24"/>
          <w:szCs w:val="24"/>
          <w:rtl/>
        </w:rPr>
        <w:t>, המופיעים באתר האינטרנט של משרד הביטחון, קיבלתי את כל ההסברים לגבי היקף השירות, מהותו וכל הבהרה אחרת שבקשתי בנדון והנני מצהיר בזה שהבנתי את כל המסמכים הנ"ל וידוע לי שתכולתם מחייבת את הצעתי ובהתאם לאמור לעיל הגשתי את הצעתי.</w:t>
      </w:r>
    </w:p>
    <w:p w:rsidR="008B6F5A" w:rsidRPr="00DD79D7" w:rsidRDefault="008B6F5A" w:rsidP="008B6F5A">
      <w:pPr>
        <w:pStyle w:val="ListParagraph"/>
        <w:widowControl w:val="0"/>
        <w:spacing w:line="276" w:lineRule="auto"/>
        <w:ind w:left="358"/>
        <w:jc w:val="both"/>
        <w:rPr>
          <w:snapToGrid w:val="0"/>
          <w:sz w:val="20"/>
          <w:szCs w:val="20"/>
          <w:rtl/>
        </w:rPr>
      </w:pPr>
    </w:p>
    <w:p w:rsidR="008B6F5A" w:rsidRDefault="008B6F5A" w:rsidP="008B6F5A">
      <w:pPr>
        <w:widowControl w:val="0"/>
        <w:spacing w:line="276" w:lineRule="auto"/>
        <w:ind w:left="423" w:hanging="425"/>
        <w:jc w:val="both"/>
        <w:rPr>
          <w:snapToGrid w:val="0"/>
          <w:sz w:val="24"/>
          <w:szCs w:val="24"/>
          <w:rtl/>
        </w:rPr>
      </w:pPr>
      <w:r w:rsidRPr="00FC3D3A">
        <w:rPr>
          <w:snapToGrid w:val="0"/>
          <w:sz w:val="24"/>
          <w:szCs w:val="24"/>
          <w:rtl/>
        </w:rPr>
        <w:t>2.</w:t>
      </w:r>
      <w:r w:rsidRPr="00FC3D3A">
        <w:rPr>
          <w:snapToGrid w:val="0"/>
          <w:sz w:val="24"/>
          <w:szCs w:val="24"/>
          <w:rtl/>
        </w:rPr>
        <w:tab/>
      </w:r>
      <w:r>
        <w:rPr>
          <w:rFonts w:hint="cs"/>
          <w:snapToGrid w:val="0"/>
          <w:sz w:val="24"/>
          <w:szCs w:val="24"/>
          <w:rtl/>
        </w:rPr>
        <w:t>הנני</w:t>
      </w:r>
      <w:r w:rsidRPr="00FC3D3A">
        <w:rPr>
          <w:snapToGrid w:val="0"/>
          <w:sz w:val="24"/>
          <w:szCs w:val="24"/>
          <w:rtl/>
        </w:rPr>
        <w:t xml:space="preserve"> מתחייב לבצע את כל העבודות כמפורט</w:t>
      </w:r>
      <w:r>
        <w:rPr>
          <w:rFonts w:hint="cs"/>
          <w:snapToGrid w:val="0"/>
          <w:sz w:val="24"/>
          <w:szCs w:val="24"/>
          <w:rtl/>
        </w:rPr>
        <w:t xml:space="preserve"> במסמכי המכרז </w:t>
      </w:r>
      <w:r w:rsidRPr="00FC3D3A">
        <w:rPr>
          <w:snapToGrid w:val="0"/>
          <w:sz w:val="24"/>
          <w:szCs w:val="24"/>
          <w:rtl/>
        </w:rPr>
        <w:t xml:space="preserve">וכמוצע על ידי בהצעה </w:t>
      </w:r>
      <w:r>
        <w:rPr>
          <w:rFonts w:hint="cs"/>
          <w:snapToGrid w:val="0"/>
          <w:sz w:val="24"/>
          <w:szCs w:val="24"/>
          <w:rtl/>
        </w:rPr>
        <w:t>שתוגש</w:t>
      </w:r>
      <w:r w:rsidRPr="00FC3D3A">
        <w:rPr>
          <w:snapToGrid w:val="0"/>
          <w:sz w:val="24"/>
          <w:szCs w:val="24"/>
          <w:rtl/>
        </w:rPr>
        <w:t xml:space="preserve"> על ידי וכן למלא אחר הוראות הצעתי זו.</w:t>
      </w:r>
    </w:p>
    <w:p w:rsidR="008B6F5A" w:rsidRDefault="008B6F5A" w:rsidP="008B6F5A">
      <w:pPr>
        <w:widowControl w:val="0"/>
        <w:spacing w:line="276" w:lineRule="auto"/>
        <w:jc w:val="both"/>
        <w:rPr>
          <w:snapToGrid w:val="0"/>
          <w:sz w:val="24"/>
          <w:szCs w:val="24"/>
          <w:rtl/>
        </w:rPr>
      </w:pPr>
      <w:r>
        <w:rPr>
          <w:rFonts w:hint="cs"/>
          <w:snapToGrid w:val="0"/>
          <w:sz w:val="24"/>
          <w:szCs w:val="24"/>
          <w:rtl/>
        </w:rPr>
        <w:t xml:space="preserve">       מובהר בזאת כי </w:t>
      </w:r>
      <w:r w:rsidRPr="00F86C03">
        <w:rPr>
          <w:rFonts w:hint="cs"/>
          <w:snapToGrid w:val="0"/>
          <w:sz w:val="24"/>
          <w:szCs w:val="24"/>
          <w:rtl/>
        </w:rPr>
        <w:t xml:space="preserve">המחיר כולל את </w:t>
      </w:r>
      <w:r w:rsidRPr="00F86C03">
        <w:rPr>
          <w:snapToGrid w:val="0"/>
          <w:sz w:val="24"/>
          <w:szCs w:val="24"/>
          <w:rtl/>
        </w:rPr>
        <w:t xml:space="preserve">כל מרכיבי ההוצאות והרווח של החברה בקשר </w:t>
      </w:r>
      <w:r w:rsidRPr="00F86C03">
        <w:rPr>
          <w:rFonts w:hint="cs"/>
          <w:snapToGrid w:val="0"/>
          <w:sz w:val="24"/>
          <w:szCs w:val="24"/>
          <w:rtl/>
        </w:rPr>
        <w:t xml:space="preserve">לביצוע </w:t>
      </w:r>
    </w:p>
    <w:p w:rsidR="008B6F5A" w:rsidRDefault="008B6F5A" w:rsidP="00F639F4">
      <w:pPr>
        <w:widowControl w:val="0"/>
        <w:spacing w:line="276" w:lineRule="auto"/>
        <w:jc w:val="both"/>
        <w:rPr>
          <w:snapToGrid w:val="0"/>
          <w:sz w:val="24"/>
          <w:szCs w:val="24"/>
          <w:rtl/>
        </w:rPr>
      </w:pPr>
      <w:r>
        <w:rPr>
          <w:rFonts w:hint="cs"/>
          <w:snapToGrid w:val="0"/>
          <w:sz w:val="24"/>
          <w:szCs w:val="24"/>
          <w:rtl/>
        </w:rPr>
        <w:t xml:space="preserve">       </w:t>
      </w:r>
      <w:r w:rsidR="00F639F4">
        <w:rPr>
          <w:rFonts w:hint="cs"/>
          <w:snapToGrid w:val="0"/>
          <w:sz w:val="24"/>
          <w:szCs w:val="24"/>
          <w:rtl/>
        </w:rPr>
        <w:t>המחקר נשוא ההזמנה</w:t>
      </w:r>
      <w:r>
        <w:rPr>
          <w:rFonts w:hint="cs"/>
          <w:snapToGrid w:val="0"/>
          <w:sz w:val="24"/>
          <w:szCs w:val="24"/>
          <w:rtl/>
        </w:rPr>
        <w:t>.</w:t>
      </w:r>
    </w:p>
    <w:p w:rsidR="008B6F5A" w:rsidRDefault="008B6F5A" w:rsidP="008B6F5A">
      <w:pPr>
        <w:widowControl w:val="0"/>
        <w:spacing w:line="276" w:lineRule="auto"/>
        <w:jc w:val="both"/>
        <w:rPr>
          <w:snapToGrid w:val="0"/>
          <w:sz w:val="24"/>
          <w:szCs w:val="24"/>
          <w:rtl/>
        </w:rPr>
      </w:pPr>
    </w:p>
    <w:tbl>
      <w:tblPr>
        <w:tblStyle w:val="TableGrid"/>
        <w:bidiVisual/>
        <w:tblW w:w="0" w:type="auto"/>
        <w:tblInd w:w="958" w:type="dxa"/>
        <w:tblLayout w:type="fixed"/>
        <w:tblLook w:val="04A0" w:firstRow="1" w:lastRow="0" w:firstColumn="1" w:lastColumn="0" w:noHBand="0" w:noVBand="1"/>
      </w:tblPr>
      <w:tblGrid>
        <w:gridCol w:w="2388"/>
        <w:gridCol w:w="1999"/>
        <w:gridCol w:w="2756"/>
      </w:tblGrid>
      <w:tr w:rsidR="00C3654C" w:rsidRPr="009315EF" w:rsidTr="00C3654C">
        <w:trPr>
          <w:trHeight w:val="325"/>
          <w:tblHeader/>
        </w:trPr>
        <w:tc>
          <w:tcPr>
            <w:tcW w:w="7143" w:type="dxa"/>
            <w:gridSpan w:val="3"/>
          </w:tcPr>
          <w:p w:rsidR="00C3654C" w:rsidRPr="004F06D0" w:rsidRDefault="00C3654C" w:rsidP="00C3654C">
            <w:pPr>
              <w:jc w:val="center"/>
              <w:rPr>
                <w:b/>
                <w:bCs/>
                <w:snapToGrid w:val="0"/>
                <w:color w:val="000080"/>
                <w:sz w:val="26"/>
                <w:szCs w:val="26"/>
                <w:rtl/>
              </w:rPr>
            </w:pPr>
            <w:r w:rsidRPr="004F06D0">
              <w:rPr>
                <w:b/>
                <w:bCs/>
                <w:snapToGrid w:val="0"/>
                <w:color w:val="000080"/>
                <w:sz w:val="26"/>
                <w:szCs w:val="26"/>
                <w:rtl/>
              </w:rPr>
              <w:t>סכום ההצעה</w:t>
            </w:r>
          </w:p>
        </w:tc>
      </w:tr>
      <w:tr w:rsidR="00C3654C" w:rsidRPr="009315EF" w:rsidTr="00C3654C">
        <w:trPr>
          <w:trHeight w:val="325"/>
          <w:tblHeader/>
        </w:trPr>
        <w:tc>
          <w:tcPr>
            <w:tcW w:w="2388" w:type="dxa"/>
          </w:tcPr>
          <w:p w:rsidR="00C3654C" w:rsidRPr="009315EF" w:rsidRDefault="00C3654C" w:rsidP="00F03BF8">
            <w:pPr>
              <w:jc w:val="center"/>
              <w:rPr>
                <w:b/>
                <w:bCs/>
                <w:sz w:val="24"/>
                <w:szCs w:val="24"/>
              </w:rPr>
            </w:pPr>
            <w:r>
              <w:rPr>
                <w:rFonts w:hint="cs"/>
                <w:b/>
                <w:bCs/>
                <w:sz w:val="24"/>
                <w:szCs w:val="24"/>
                <w:rtl/>
              </w:rPr>
              <w:t>אבני דרך</w:t>
            </w:r>
          </w:p>
        </w:tc>
        <w:tc>
          <w:tcPr>
            <w:tcW w:w="1999" w:type="dxa"/>
          </w:tcPr>
          <w:p w:rsidR="00C3654C" w:rsidRPr="009315EF" w:rsidRDefault="00C3654C" w:rsidP="00F03BF8">
            <w:pPr>
              <w:jc w:val="center"/>
              <w:rPr>
                <w:b/>
                <w:bCs/>
                <w:sz w:val="24"/>
                <w:szCs w:val="24"/>
              </w:rPr>
            </w:pPr>
            <w:r w:rsidRPr="009315EF">
              <w:rPr>
                <w:b/>
                <w:bCs/>
                <w:sz w:val="24"/>
                <w:szCs w:val="24"/>
                <w:rtl/>
              </w:rPr>
              <w:t>לו"ז</w:t>
            </w:r>
            <w:r>
              <w:rPr>
                <w:rFonts w:hint="cs"/>
                <w:b/>
                <w:bCs/>
                <w:sz w:val="24"/>
                <w:szCs w:val="24"/>
                <w:rtl/>
              </w:rPr>
              <w:t xml:space="preserve"> לסיום</w:t>
            </w:r>
            <w:r w:rsidR="002D03DF">
              <w:rPr>
                <w:rFonts w:hint="cs"/>
                <w:b/>
                <w:bCs/>
                <w:sz w:val="24"/>
                <w:szCs w:val="24"/>
                <w:rtl/>
              </w:rPr>
              <w:t xml:space="preserve"> בחודשים</w:t>
            </w:r>
            <w:r>
              <w:rPr>
                <w:rFonts w:hint="cs"/>
                <w:b/>
                <w:bCs/>
                <w:sz w:val="24"/>
                <w:szCs w:val="24"/>
                <w:rtl/>
              </w:rPr>
              <w:t xml:space="preserve">- </w:t>
            </w:r>
            <w:r>
              <w:rPr>
                <w:b/>
                <w:bCs/>
                <w:sz w:val="24"/>
                <w:szCs w:val="24"/>
              </w:rPr>
              <w:t>ARO</w:t>
            </w:r>
          </w:p>
        </w:tc>
        <w:tc>
          <w:tcPr>
            <w:tcW w:w="2756" w:type="dxa"/>
          </w:tcPr>
          <w:p w:rsidR="00C3654C" w:rsidRPr="009315EF" w:rsidRDefault="00C3654C" w:rsidP="00F03BF8">
            <w:pPr>
              <w:jc w:val="center"/>
              <w:rPr>
                <w:b/>
                <w:bCs/>
                <w:sz w:val="24"/>
                <w:szCs w:val="24"/>
                <w:rtl/>
              </w:rPr>
            </w:pPr>
            <w:r>
              <w:rPr>
                <w:rFonts w:hint="cs"/>
                <w:b/>
                <w:bCs/>
                <w:sz w:val="24"/>
                <w:szCs w:val="24"/>
                <w:rtl/>
              </w:rPr>
              <w:t xml:space="preserve">הצעת מחיר </w:t>
            </w:r>
            <w:r>
              <w:rPr>
                <w:rFonts w:hint="cs"/>
                <w:sz w:val="24"/>
                <w:szCs w:val="24"/>
                <w:rtl/>
              </w:rPr>
              <w:t>(ללא מע"מ)</w:t>
            </w:r>
          </w:p>
        </w:tc>
      </w:tr>
      <w:tr w:rsidR="00C3654C" w:rsidRPr="009315EF" w:rsidTr="00C3654C">
        <w:tc>
          <w:tcPr>
            <w:tcW w:w="2388" w:type="dxa"/>
          </w:tcPr>
          <w:p w:rsidR="00C3654C" w:rsidRPr="009315EF" w:rsidRDefault="00C3654C" w:rsidP="00C3654C">
            <w:pPr>
              <w:bidi w:val="0"/>
              <w:jc w:val="right"/>
              <w:rPr>
                <w:sz w:val="24"/>
                <w:szCs w:val="24"/>
              </w:rPr>
            </w:pPr>
            <w:r>
              <w:rPr>
                <w:rFonts w:hint="cs"/>
                <w:sz w:val="24"/>
                <w:szCs w:val="24"/>
                <w:rtl/>
              </w:rPr>
              <w:t xml:space="preserve">א'- </w:t>
            </w:r>
            <w:r w:rsidRPr="009315EF">
              <w:rPr>
                <w:sz w:val="24"/>
                <w:szCs w:val="24"/>
                <w:rtl/>
              </w:rPr>
              <w:t>לימוד הנושא</w:t>
            </w:r>
          </w:p>
        </w:tc>
        <w:tc>
          <w:tcPr>
            <w:tcW w:w="1999" w:type="dxa"/>
          </w:tcPr>
          <w:p w:rsidR="00C3654C" w:rsidRPr="009315EF" w:rsidRDefault="002D03DF" w:rsidP="00C3654C">
            <w:pPr>
              <w:bidi w:val="0"/>
              <w:jc w:val="center"/>
              <w:rPr>
                <w:sz w:val="24"/>
                <w:szCs w:val="24"/>
              </w:rPr>
            </w:pPr>
            <w:r>
              <w:rPr>
                <w:rFonts w:hint="cs"/>
                <w:sz w:val="24"/>
                <w:szCs w:val="24"/>
                <w:rtl/>
              </w:rPr>
              <w:t>2</w:t>
            </w:r>
            <w:r w:rsidR="00C3654C" w:rsidRPr="009315EF">
              <w:rPr>
                <w:sz w:val="24"/>
                <w:szCs w:val="24"/>
              </w:rPr>
              <w:t xml:space="preserve"> </w:t>
            </w:r>
          </w:p>
        </w:tc>
        <w:tc>
          <w:tcPr>
            <w:tcW w:w="2756" w:type="dxa"/>
          </w:tcPr>
          <w:p w:rsidR="00C3654C" w:rsidRPr="004F06D0" w:rsidRDefault="00C3654C" w:rsidP="00C3654C">
            <w:pPr>
              <w:widowControl w:val="0"/>
              <w:spacing w:line="360" w:lineRule="auto"/>
              <w:rPr>
                <w:snapToGrid w:val="0"/>
                <w:sz w:val="26"/>
                <w:szCs w:val="26"/>
                <w:rtl/>
              </w:rPr>
            </w:pPr>
            <w:r w:rsidRPr="004F06D0">
              <w:rPr>
                <w:rFonts w:hint="cs"/>
                <w:snapToGrid w:val="0"/>
                <w:sz w:val="26"/>
                <w:szCs w:val="26"/>
                <w:rtl/>
              </w:rPr>
              <w:t>=</w:t>
            </w:r>
            <w:r w:rsidRPr="004F06D0">
              <w:rPr>
                <w:snapToGrid w:val="0"/>
                <w:sz w:val="26"/>
                <w:szCs w:val="26"/>
                <w:rtl/>
              </w:rPr>
              <w:t xml:space="preserve">      </w:t>
            </w:r>
            <w:r w:rsidRPr="004F06D0">
              <w:rPr>
                <w:rFonts w:hint="cs"/>
                <w:snapToGrid w:val="0"/>
                <w:sz w:val="26"/>
                <w:szCs w:val="26"/>
                <w:rtl/>
              </w:rPr>
              <w:t xml:space="preserve">                  ₪</w:t>
            </w:r>
            <w:r w:rsidRPr="004F06D0">
              <w:rPr>
                <w:snapToGrid w:val="0"/>
                <w:sz w:val="26"/>
                <w:szCs w:val="26"/>
                <w:rtl/>
              </w:rPr>
              <w:t xml:space="preserve"> </w:t>
            </w:r>
          </w:p>
        </w:tc>
      </w:tr>
      <w:tr w:rsidR="00C3654C" w:rsidRPr="009315EF" w:rsidTr="00C3654C">
        <w:tc>
          <w:tcPr>
            <w:tcW w:w="2388" w:type="dxa"/>
          </w:tcPr>
          <w:p w:rsidR="00C3654C" w:rsidRPr="009315EF" w:rsidRDefault="00C3654C" w:rsidP="00C3654C">
            <w:pPr>
              <w:bidi w:val="0"/>
              <w:jc w:val="right"/>
              <w:rPr>
                <w:sz w:val="24"/>
                <w:szCs w:val="24"/>
              </w:rPr>
            </w:pPr>
            <w:r>
              <w:rPr>
                <w:rFonts w:hint="cs"/>
                <w:sz w:val="24"/>
                <w:szCs w:val="24"/>
                <w:rtl/>
              </w:rPr>
              <w:t xml:space="preserve">ב'- </w:t>
            </w:r>
            <w:r w:rsidRPr="009315EF">
              <w:rPr>
                <w:sz w:val="24"/>
                <w:szCs w:val="24"/>
                <w:rtl/>
              </w:rPr>
              <w:t xml:space="preserve">מידול </w:t>
            </w:r>
          </w:p>
        </w:tc>
        <w:tc>
          <w:tcPr>
            <w:tcW w:w="1999" w:type="dxa"/>
          </w:tcPr>
          <w:p w:rsidR="00C3654C" w:rsidRPr="009315EF" w:rsidRDefault="002D03DF" w:rsidP="00C3654C">
            <w:pPr>
              <w:bidi w:val="0"/>
              <w:jc w:val="center"/>
              <w:rPr>
                <w:sz w:val="24"/>
                <w:szCs w:val="24"/>
              </w:rPr>
            </w:pPr>
            <w:r>
              <w:rPr>
                <w:rFonts w:hint="cs"/>
                <w:sz w:val="24"/>
                <w:szCs w:val="24"/>
                <w:rtl/>
              </w:rPr>
              <w:t>7</w:t>
            </w:r>
          </w:p>
        </w:tc>
        <w:tc>
          <w:tcPr>
            <w:tcW w:w="2756" w:type="dxa"/>
          </w:tcPr>
          <w:p w:rsidR="00C3654C" w:rsidRPr="004F06D0" w:rsidRDefault="00C3654C" w:rsidP="00C3654C">
            <w:pPr>
              <w:widowControl w:val="0"/>
              <w:spacing w:line="360" w:lineRule="auto"/>
              <w:rPr>
                <w:snapToGrid w:val="0"/>
                <w:sz w:val="26"/>
                <w:szCs w:val="26"/>
                <w:rtl/>
              </w:rPr>
            </w:pPr>
            <w:r>
              <w:rPr>
                <w:rFonts w:hint="cs"/>
                <w:snapToGrid w:val="0"/>
                <w:sz w:val="26"/>
                <w:szCs w:val="26"/>
                <w:rtl/>
              </w:rPr>
              <w:t xml:space="preserve">=                        ₪ </w:t>
            </w:r>
          </w:p>
        </w:tc>
      </w:tr>
      <w:tr w:rsidR="00C3654C" w:rsidRPr="009315EF" w:rsidTr="00C3654C">
        <w:tc>
          <w:tcPr>
            <w:tcW w:w="2388" w:type="dxa"/>
          </w:tcPr>
          <w:p w:rsidR="00C3654C" w:rsidRPr="009315EF" w:rsidRDefault="00C3654C" w:rsidP="00C3654C">
            <w:pPr>
              <w:bidi w:val="0"/>
              <w:jc w:val="right"/>
              <w:rPr>
                <w:sz w:val="24"/>
                <w:szCs w:val="24"/>
              </w:rPr>
            </w:pPr>
            <w:r>
              <w:rPr>
                <w:rFonts w:hint="cs"/>
                <w:sz w:val="24"/>
                <w:szCs w:val="24"/>
                <w:rtl/>
              </w:rPr>
              <w:t xml:space="preserve">ג'- </w:t>
            </w:r>
            <w:r w:rsidRPr="009315EF">
              <w:rPr>
                <w:sz w:val="24"/>
                <w:szCs w:val="24"/>
                <w:rtl/>
              </w:rPr>
              <w:t xml:space="preserve">השלמת איפיון </w:t>
            </w:r>
          </w:p>
        </w:tc>
        <w:tc>
          <w:tcPr>
            <w:tcW w:w="1999" w:type="dxa"/>
          </w:tcPr>
          <w:p w:rsidR="00C3654C" w:rsidRPr="009315EF" w:rsidRDefault="002D03DF" w:rsidP="00C3654C">
            <w:pPr>
              <w:bidi w:val="0"/>
              <w:jc w:val="center"/>
              <w:rPr>
                <w:sz w:val="24"/>
                <w:szCs w:val="24"/>
              </w:rPr>
            </w:pPr>
            <w:r>
              <w:rPr>
                <w:rFonts w:hint="cs"/>
                <w:sz w:val="24"/>
                <w:szCs w:val="24"/>
                <w:rtl/>
              </w:rPr>
              <w:t>11</w:t>
            </w:r>
          </w:p>
        </w:tc>
        <w:tc>
          <w:tcPr>
            <w:tcW w:w="2756" w:type="dxa"/>
          </w:tcPr>
          <w:p w:rsidR="00C3654C" w:rsidRPr="004F06D0" w:rsidRDefault="00C3654C" w:rsidP="00C3654C">
            <w:pPr>
              <w:widowControl w:val="0"/>
              <w:spacing w:line="360" w:lineRule="auto"/>
              <w:rPr>
                <w:snapToGrid w:val="0"/>
                <w:sz w:val="26"/>
                <w:szCs w:val="26"/>
                <w:rtl/>
              </w:rPr>
            </w:pPr>
            <w:r w:rsidRPr="00F639F4">
              <w:rPr>
                <w:snapToGrid w:val="0"/>
                <w:sz w:val="26"/>
                <w:szCs w:val="26"/>
                <w:rtl/>
              </w:rPr>
              <w:t>=                        ₪</w:t>
            </w:r>
          </w:p>
        </w:tc>
      </w:tr>
      <w:tr w:rsidR="00C3654C" w:rsidRPr="009315EF" w:rsidTr="00C3654C">
        <w:tc>
          <w:tcPr>
            <w:tcW w:w="2388" w:type="dxa"/>
          </w:tcPr>
          <w:p w:rsidR="00C3654C" w:rsidRPr="009315EF" w:rsidRDefault="00C3654C" w:rsidP="00C3654C">
            <w:pPr>
              <w:bidi w:val="0"/>
              <w:jc w:val="right"/>
              <w:rPr>
                <w:sz w:val="24"/>
                <w:szCs w:val="24"/>
              </w:rPr>
            </w:pPr>
            <w:r>
              <w:rPr>
                <w:rFonts w:hint="cs"/>
                <w:sz w:val="24"/>
                <w:szCs w:val="24"/>
                <w:rtl/>
              </w:rPr>
              <w:t xml:space="preserve">ד'- </w:t>
            </w:r>
            <w:r w:rsidR="001F605A" w:rsidRPr="001F605A">
              <w:rPr>
                <w:rFonts w:hint="cs"/>
                <w:sz w:val="24"/>
                <w:szCs w:val="24"/>
                <w:rtl/>
              </w:rPr>
              <w:t>גיבוש מתודולוגיה</w:t>
            </w:r>
          </w:p>
        </w:tc>
        <w:tc>
          <w:tcPr>
            <w:tcW w:w="1999" w:type="dxa"/>
          </w:tcPr>
          <w:p w:rsidR="00C3654C" w:rsidRPr="009315EF" w:rsidRDefault="002D03DF" w:rsidP="00C3654C">
            <w:pPr>
              <w:bidi w:val="0"/>
              <w:jc w:val="center"/>
              <w:rPr>
                <w:sz w:val="24"/>
                <w:szCs w:val="24"/>
              </w:rPr>
            </w:pPr>
            <w:r>
              <w:rPr>
                <w:rFonts w:hint="cs"/>
                <w:sz w:val="24"/>
                <w:szCs w:val="24"/>
                <w:rtl/>
              </w:rPr>
              <w:t>14</w:t>
            </w:r>
          </w:p>
        </w:tc>
        <w:tc>
          <w:tcPr>
            <w:tcW w:w="2756" w:type="dxa"/>
          </w:tcPr>
          <w:p w:rsidR="00C3654C" w:rsidRPr="004F06D0" w:rsidRDefault="00C3654C" w:rsidP="00C3654C">
            <w:pPr>
              <w:widowControl w:val="0"/>
              <w:spacing w:line="360" w:lineRule="auto"/>
              <w:rPr>
                <w:snapToGrid w:val="0"/>
                <w:sz w:val="26"/>
                <w:szCs w:val="26"/>
                <w:rtl/>
              </w:rPr>
            </w:pPr>
            <w:r w:rsidRPr="004F06D0">
              <w:rPr>
                <w:rFonts w:hint="cs"/>
                <w:snapToGrid w:val="0"/>
                <w:sz w:val="26"/>
                <w:szCs w:val="26"/>
                <w:rtl/>
              </w:rPr>
              <w:t>=</w:t>
            </w:r>
            <w:r w:rsidRPr="004F06D0">
              <w:rPr>
                <w:snapToGrid w:val="0"/>
                <w:sz w:val="26"/>
                <w:szCs w:val="26"/>
                <w:rtl/>
              </w:rPr>
              <w:t xml:space="preserve">     </w:t>
            </w:r>
            <w:r w:rsidRPr="004F06D0">
              <w:rPr>
                <w:rFonts w:hint="cs"/>
                <w:snapToGrid w:val="0"/>
                <w:sz w:val="26"/>
                <w:szCs w:val="26"/>
                <w:rtl/>
              </w:rPr>
              <w:t xml:space="preserve">       </w:t>
            </w:r>
            <w:r>
              <w:rPr>
                <w:rFonts w:hint="cs"/>
                <w:snapToGrid w:val="0"/>
                <w:sz w:val="26"/>
                <w:szCs w:val="26"/>
                <w:rtl/>
              </w:rPr>
              <w:t xml:space="preserve">   </w:t>
            </w:r>
            <w:r w:rsidRPr="004F06D0">
              <w:rPr>
                <w:rFonts w:hint="cs"/>
                <w:snapToGrid w:val="0"/>
                <w:sz w:val="26"/>
                <w:szCs w:val="26"/>
                <w:rtl/>
              </w:rPr>
              <w:t xml:space="preserve">    </w:t>
            </w:r>
            <w:r w:rsidRPr="004F06D0">
              <w:rPr>
                <w:snapToGrid w:val="0"/>
                <w:sz w:val="26"/>
                <w:szCs w:val="26"/>
                <w:rtl/>
              </w:rPr>
              <w:t xml:space="preserve"> </w:t>
            </w:r>
            <w:r w:rsidRPr="004F06D0">
              <w:rPr>
                <w:rFonts w:hint="cs"/>
                <w:snapToGrid w:val="0"/>
                <w:sz w:val="26"/>
                <w:szCs w:val="26"/>
                <w:rtl/>
              </w:rPr>
              <w:t xml:space="preserve">    ₪ </w:t>
            </w:r>
          </w:p>
        </w:tc>
      </w:tr>
      <w:tr w:rsidR="00C3654C" w:rsidRPr="009315EF" w:rsidTr="00C3654C">
        <w:tc>
          <w:tcPr>
            <w:tcW w:w="2388" w:type="dxa"/>
          </w:tcPr>
          <w:p w:rsidR="00C3654C" w:rsidRPr="009315EF" w:rsidRDefault="00C3654C" w:rsidP="00C3654C">
            <w:pPr>
              <w:jc w:val="both"/>
              <w:rPr>
                <w:sz w:val="24"/>
                <w:szCs w:val="24"/>
              </w:rPr>
            </w:pPr>
            <w:r>
              <w:rPr>
                <w:rFonts w:hint="cs"/>
                <w:sz w:val="24"/>
                <w:szCs w:val="24"/>
                <w:rtl/>
              </w:rPr>
              <w:t xml:space="preserve">ה'- </w:t>
            </w:r>
            <w:r w:rsidRPr="009315EF">
              <w:rPr>
                <w:sz w:val="24"/>
                <w:szCs w:val="24"/>
                <w:rtl/>
              </w:rPr>
              <w:t xml:space="preserve">איתור פערי היכולת </w:t>
            </w:r>
          </w:p>
        </w:tc>
        <w:tc>
          <w:tcPr>
            <w:tcW w:w="1999" w:type="dxa"/>
          </w:tcPr>
          <w:p w:rsidR="00C3654C" w:rsidRPr="009315EF" w:rsidRDefault="002D03DF" w:rsidP="00C3654C">
            <w:pPr>
              <w:jc w:val="center"/>
              <w:rPr>
                <w:sz w:val="24"/>
                <w:szCs w:val="24"/>
              </w:rPr>
            </w:pPr>
            <w:r>
              <w:rPr>
                <w:rFonts w:hint="cs"/>
                <w:sz w:val="24"/>
                <w:szCs w:val="24"/>
                <w:rtl/>
              </w:rPr>
              <w:t>18</w:t>
            </w:r>
          </w:p>
        </w:tc>
        <w:tc>
          <w:tcPr>
            <w:tcW w:w="2756" w:type="dxa"/>
          </w:tcPr>
          <w:p w:rsidR="00C3654C" w:rsidRPr="004F06D0" w:rsidRDefault="00C3654C" w:rsidP="00C3654C">
            <w:pPr>
              <w:widowControl w:val="0"/>
              <w:spacing w:line="360" w:lineRule="auto"/>
              <w:rPr>
                <w:b/>
                <w:bCs/>
                <w:snapToGrid w:val="0"/>
                <w:sz w:val="26"/>
                <w:szCs w:val="26"/>
                <w:rtl/>
              </w:rPr>
            </w:pPr>
            <w:r w:rsidRPr="004F06D0">
              <w:rPr>
                <w:rFonts w:hint="cs"/>
                <w:b/>
                <w:bCs/>
                <w:snapToGrid w:val="0"/>
                <w:sz w:val="26"/>
                <w:szCs w:val="26"/>
                <w:rtl/>
              </w:rPr>
              <w:t>=</w:t>
            </w:r>
            <w:r w:rsidRPr="004F06D0">
              <w:rPr>
                <w:b/>
                <w:bCs/>
                <w:snapToGrid w:val="0"/>
                <w:sz w:val="26"/>
                <w:szCs w:val="26"/>
                <w:rtl/>
              </w:rPr>
              <w:t xml:space="preserve">     </w:t>
            </w:r>
            <w:r w:rsidRPr="004F06D0">
              <w:rPr>
                <w:rFonts w:hint="cs"/>
                <w:b/>
                <w:bCs/>
                <w:snapToGrid w:val="0"/>
                <w:sz w:val="26"/>
                <w:szCs w:val="26"/>
                <w:rtl/>
              </w:rPr>
              <w:t xml:space="preserve">              </w:t>
            </w:r>
            <w:r w:rsidRPr="004F06D0">
              <w:rPr>
                <w:b/>
                <w:bCs/>
                <w:snapToGrid w:val="0"/>
                <w:sz w:val="26"/>
                <w:szCs w:val="26"/>
                <w:rtl/>
              </w:rPr>
              <w:t xml:space="preserve"> </w:t>
            </w:r>
            <w:r w:rsidRPr="004F06D0">
              <w:rPr>
                <w:rFonts w:hint="cs"/>
                <w:b/>
                <w:bCs/>
                <w:snapToGrid w:val="0"/>
                <w:sz w:val="26"/>
                <w:szCs w:val="26"/>
                <w:rtl/>
              </w:rPr>
              <w:t xml:space="preserve">    ₪ </w:t>
            </w:r>
          </w:p>
        </w:tc>
      </w:tr>
      <w:tr w:rsidR="00C3654C" w:rsidRPr="009315EF" w:rsidTr="00C3654C">
        <w:tc>
          <w:tcPr>
            <w:tcW w:w="4387" w:type="dxa"/>
            <w:gridSpan w:val="2"/>
          </w:tcPr>
          <w:p w:rsidR="00C3654C" w:rsidRPr="009315EF" w:rsidRDefault="00C3654C" w:rsidP="00C3654C">
            <w:pPr>
              <w:jc w:val="center"/>
              <w:rPr>
                <w:sz w:val="24"/>
                <w:szCs w:val="24"/>
              </w:rPr>
            </w:pPr>
            <w:r w:rsidRPr="004F06D0">
              <w:rPr>
                <w:b/>
                <w:bCs/>
                <w:snapToGrid w:val="0"/>
                <w:sz w:val="26"/>
                <w:szCs w:val="26"/>
                <w:rtl/>
              </w:rPr>
              <w:t xml:space="preserve">סה"כ </w:t>
            </w:r>
            <w:r w:rsidRPr="004F06D0">
              <w:rPr>
                <w:rFonts w:hint="cs"/>
                <w:b/>
                <w:bCs/>
                <w:snapToGrid w:val="0"/>
                <w:sz w:val="26"/>
                <w:szCs w:val="26"/>
                <w:rtl/>
              </w:rPr>
              <w:t>ל</w:t>
            </w:r>
            <w:r>
              <w:rPr>
                <w:rFonts w:hint="cs"/>
                <w:b/>
                <w:bCs/>
                <w:snapToGrid w:val="0"/>
                <w:sz w:val="26"/>
                <w:szCs w:val="26"/>
                <w:rtl/>
              </w:rPr>
              <w:t>מחקר</w:t>
            </w:r>
            <w:r>
              <w:rPr>
                <w:rFonts w:hint="cs"/>
                <w:sz w:val="24"/>
                <w:szCs w:val="24"/>
                <w:rtl/>
              </w:rPr>
              <w:t xml:space="preserve"> (ללא מע"מ)</w:t>
            </w:r>
          </w:p>
        </w:tc>
        <w:tc>
          <w:tcPr>
            <w:tcW w:w="2756" w:type="dxa"/>
          </w:tcPr>
          <w:p w:rsidR="00C3654C" w:rsidRPr="004F06D0" w:rsidRDefault="00C3654C" w:rsidP="00F03BF8">
            <w:pPr>
              <w:widowControl w:val="0"/>
              <w:spacing w:line="360" w:lineRule="auto"/>
              <w:rPr>
                <w:b/>
                <w:bCs/>
                <w:snapToGrid w:val="0"/>
                <w:sz w:val="26"/>
                <w:szCs w:val="26"/>
                <w:rtl/>
              </w:rPr>
            </w:pPr>
            <w:r w:rsidRPr="004F06D0">
              <w:rPr>
                <w:rFonts w:hint="cs"/>
                <w:b/>
                <w:bCs/>
                <w:snapToGrid w:val="0"/>
                <w:sz w:val="26"/>
                <w:szCs w:val="26"/>
                <w:rtl/>
              </w:rPr>
              <w:t>=</w:t>
            </w:r>
            <w:r w:rsidRPr="004F06D0">
              <w:rPr>
                <w:b/>
                <w:bCs/>
                <w:snapToGrid w:val="0"/>
                <w:sz w:val="26"/>
                <w:szCs w:val="26"/>
                <w:rtl/>
              </w:rPr>
              <w:t xml:space="preserve">     </w:t>
            </w:r>
            <w:r w:rsidRPr="004F06D0">
              <w:rPr>
                <w:rFonts w:hint="cs"/>
                <w:b/>
                <w:bCs/>
                <w:snapToGrid w:val="0"/>
                <w:sz w:val="26"/>
                <w:szCs w:val="26"/>
                <w:rtl/>
              </w:rPr>
              <w:t xml:space="preserve">              </w:t>
            </w:r>
            <w:r w:rsidRPr="004F06D0">
              <w:rPr>
                <w:b/>
                <w:bCs/>
                <w:snapToGrid w:val="0"/>
                <w:sz w:val="26"/>
                <w:szCs w:val="26"/>
                <w:rtl/>
              </w:rPr>
              <w:t xml:space="preserve"> </w:t>
            </w:r>
            <w:r w:rsidRPr="004F06D0">
              <w:rPr>
                <w:rFonts w:hint="cs"/>
                <w:b/>
                <w:bCs/>
                <w:snapToGrid w:val="0"/>
                <w:sz w:val="26"/>
                <w:szCs w:val="26"/>
                <w:rtl/>
              </w:rPr>
              <w:t xml:space="preserve">    ₪ </w:t>
            </w:r>
          </w:p>
        </w:tc>
      </w:tr>
      <w:tr w:rsidR="00C3654C" w:rsidRPr="009315EF" w:rsidTr="00C3654C">
        <w:tc>
          <w:tcPr>
            <w:tcW w:w="4387" w:type="dxa"/>
            <w:gridSpan w:val="2"/>
          </w:tcPr>
          <w:p w:rsidR="00C3654C" w:rsidRPr="004F06D0" w:rsidRDefault="00C3654C" w:rsidP="00C3654C">
            <w:pPr>
              <w:widowControl w:val="0"/>
              <w:spacing w:line="360" w:lineRule="auto"/>
              <w:jc w:val="center"/>
              <w:rPr>
                <w:snapToGrid w:val="0"/>
                <w:sz w:val="26"/>
                <w:szCs w:val="26"/>
                <w:rtl/>
              </w:rPr>
            </w:pPr>
            <w:r w:rsidRPr="004F06D0">
              <w:rPr>
                <w:snapToGrid w:val="0"/>
                <w:sz w:val="26"/>
                <w:szCs w:val="26"/>
                <w:rtl/>
              </w:rPr>
              <w:t>מע"מ בשיעור 1</w:t>
            </w:r>
            <w:r>
              <w:rPr>
                <w:rFonts w:hint="cs"/>
                <w:snapToGrid w:val="0"/>
                <w:sz w:val="26"/>
                <w:szCs w:val="26"/>
                <w:rtl/>
              </w:rPr>
              <w:t>7</w:t>
            </w:r>
            <w:r w:rsidRPr="004F06D0">
              <w:rPr>
                <w:snapToGrid w:val="0"/>
                <w:sz w:val="26"/>
                <w:szCs w:val="26"/>
                <w:rtl/>
              </w:rPr>
              <w:t>%:</w:t>
            </w:r>
          </w:p>
        </w:tc>
        <w:tc>
          <w:tcPr>
            <w:tcW w:w="2756" w:type="dxa"/>
          </w:tcPr>
          <w:p w:rsidR="00C3654C" w:rsidRPr="004F06D0" w:rsidRDefault="00C3654C" w:rsidP="00C3654C">
            <w:pPr>
              <w:widowControl w:val="0"/>
              <w:spacing w:line="360" w:lineRule="auto"/>
              <w:rPr>
                <w:snapToGrid w:val="0"/>
                <w:sz w:val="26"/>
                <w:szCs w:val="26"/>
                <w:rtl/>
              </w:rPr>
            </w:pPr>
            <w:r w:rsidRPr="004F06D0">
              <w:rPr>
                <w:rFonts w:hint="cs"/>
                <w:snapToGrid w:val="0"/>
                <w:sz w:val="26"/>
                <w:szCs w:val="26"/>
                <w:rtl/>
              </w:rPr>
              <w:t>=</w:t>
            </w:r>
            <w:r w:rsidRPr="004F06D0">
              <w:rPr>
                <w:snapToGrid w:val="0"/>
                <w:sz w:val="26"/>
                <w:szCs w:val="26"/>
                <w:rtl/>
              </w:rPr>
              <w:t xml:space="preserve">     </w:t>
            </w:r>
            <w:r w:rsidRPr="004F06D0">
              <w:rPr>
                <w:rFonts w:hint="cs"/>
                <w:snapToGrid w:val="0"/>
                <w:sz w:val="26"/>
                <w:szCs w:val="26"/>
                <w:rtl/>
              </w:rPr>
              <w:t xml:space="preserve">       </w:t>
            </w:r>
            <w:r>
              <w:rPr>
                <w:rFonts w:hint="cs"/>
                <w:snapToGrid w:val="0"/>
                <w:sz w:val="26"/>
                <w:szCs w:val="26"/>
                <w:rtl/>
              </w:rPr>
              <w:t xml:space="preserve">   </w:t>
            </w:r>
            <w:r w:rsidRPr="004F06D0">
              <w:rPr>
                <w:rFonts w:hint="cs"/>
                <w:snapToGrid w:val="0"/>
                <w:sz w:val="26"/>
                <w:szCs w:val="26"/>
                <w:rtl/>
              </w:rPr>
              <w:t xml:space="preserve">    </w:t>
            </w:r>
            <w:r w:rsidRPr="004F06D0">
              <w:rPr>
                <w:snapToGrid w:val="0"/>
                <w:sz w:val="26"/>
                <w:szCs w:val="26"/>
                <w:rtl/>
              </w:rPr>
              <w:t xml:space="preserve"> </w:t>
            </w:r>
            <w:r w:rsidRPr="004F06D0">
              <w:rPr>
                <w:rFonts w:hint="cs"/>
                <w:snapToGrid w:val="0"/>
                <w:sz w:val="26"/>
                <w:szCs w:val="26"/>
                <w:rtl/>
              </w:rPr>
              <w:t xml:space="preserve">    ₪ </w:t>
            </w:r>
          </w:p>
        </w:tc>
      </w:tr>
      <w:tr w:rsidR="00C3654C" w:rsidRPr="009315EF" w:rsidTr="00C3654C">
        <w:tc>
          <w:tcPr>
            <w:tcW w:w="4387" w:type="dxa"/>
            <w:gridSpan w:val="2"/>
          </w:tcPr>
          <w:p w:rsidR="00C3654C" w:rsidRPr="009315EF" w:rsidRDefault="00C3654C" w:rsidP="00C3654C">
            <w:pPr>
              <w:jc w:val="center"/>
              <w:rPr>
                <w:sz w:val="24"/>
                <w:szCs w:val="24"/>
              </w:rPr>
            </w:pPr>
            <w:r w:rsidRPr="004F06D0">
              <w:rPr>
                <w:b/>
                <w:bCs/>
                <w:snapToGrid w:val="0"/>
                <w:sz w:val="26"/>
                <w:szCs w:val="26"/>
                <w:rtl/>
              </w:rPr>
              <w:t xml:space="preserve">סה"כ </w:t>
            </w:r>
            <w:r w:rsidRPr="004F06D0">
              <w:rPr>
                <w:rFonts w:hint="cs"/>
                <w:b/>
                <w:bCs/>
                <w:snapToGrid w:val="0"/>
                <w:sz w:val="26"/>
                <w:szCs w:val="26"/>
                <w:rtl/>
              </w:rPr>
              <w:t>ל</w:t>
            </w:r>
            <w:r>
              <w:rPr>
                <w:rFonts w:hint="cs"/>
                <w:b/>
                <w:bCs/>
                <w:snapToGrid w:val="0"/>
                <w:sz w:val="26"/>
                <w:szCs w:val="26"/>
                <w:rtl/>
              </w:rPr>
              <w:t>מחקר</w:t>
            </w:r>
            <w:r>
              <w:rPr>
                <w:rFonts w:hint="cs"/>
                <w:sz w:val="24"/>
                <w:szCs w:val="24"/>
                <w:rtl/>
              </w:rPr>
              <w:t xml:space="preserve"> (כולל מע"מ)</w:t>
            </w:r>
          </w:p>
        </w:tc>
        <w:tc>
          <w:tcPr>
            <w:tcW w:w="2756" w:type="dxa"/>
          </w:tcPr>
          <w:p w:rsidR="00C3654C" w:rsidRPr="004F06D0" w:rsidRDefault="00C3654C" w:rsidP="00F03BF8">
            <w:pPr>
              <w:widowControl w:val="0"/>
              <w:spacing w:line="360" w:lineRule="auto"/>
              <w:rPr>
                <w:b/>
                <w:bCs/>
                <w:snapToGrid w:val="0"/>
                <w:sz w:val="26"/>
                <w:szCs w:val="26"/>
                <w:rtl/>
              </w:rPr>
            </w:pPr>
            <w:r w:rsidRPr="004F06D0">
              <w:rPr>
                <w:rFonts w:hint="cs"/>
                <w:b/>
                <w:bCs/>
                <w:snapToGrid w:val="0"/>
                <w:sz w:val="26"/>
                <w:szCs w:val="26"/>
                <w:rtl/>
              </w:rPr>
              <w:t>=</w:t>
            </w:r>
            <w:r w:rsidRPr="004F06D0">
              <w:rPr>
                <w:b/>
                <w:bCs/>
                <w:snapToGrid w:val="0"/>
                <w:sz w:val="26"/>
                <w:szCs w:val="26"/>
                <w:rtl/>
              </w:rPr>
              <w:t xml:space="preserve">     </w:t>
            </w:r>
            <w:r w:rsidRPr="004F06D0">
              <w:rPr>
                <w:rFonts w:hint="cs"/>
                <w:b/>
                <w:bCs/>
                <w:snapToGrid w:val="0"/>
                <w:sz w:val="26"/>
                <w:szCs w:val="26"/>
                <w:rtl/>
              </w:rPr>
              <w:t xml:space="preserve">              </w:t>
            </w:r>
            <w:r w:rsidRPr="004F06D0">
              <w:rPr>
                <w:b/>
                <w:bCs/>
                <w:snapToGrid w:val="0"/>
                <w:sz w:val="26"/>
                <w:szCs w:val="26"/>
                <w:rtl/>
              </w:rPr>
              <w:t xml:space="preserve"> </w:t>
            </w:r>
            <w:r w:rsidRPr="004F06D0">
              <w:rPr>
                <w:rFonts w:hint="cs"/>
                <w:b/>
                <w:bCs/>
                <w:snapToGrid w:val="0"/>
                <w:sz w:val="26"/>
                <w:szCs w:val="26"/>
                <w:rtl/>
              </w:rPr>
              <w:t xml:space="preserve">    ₪ </w:t>
            </w:r>
          </w:p>
        </w:tc>
      </w:tr>
    </w:tbl>
    <w:p w:rsidR="00C3654C" w:rsidRDefault="00C3654C" w:rsidP="008B6F5A">
      <w:pPr>
        <w:widowControl w:val="0"/>
        <w:spacing w:line="276" w:lineRule="auto"/>
        <w:jc w:val="both"/>
        <w:rPr>
          <w:snapToGrid w:val="0"/>
          <w:sz w:val="24"/>
          <w:szCs w:val="24"/>
          <w:rtl/>
        </w:rPr>
      </w:pPr>
    </w:p>
    <w:p w:rsidR="002D03DF" w:rsidRPr="002D03DF" w:rsidRDefault="008B6F5A" w:rsidP="00F46D3E">
      <w:pPr>
        <w:widowControl w:val="0"/>
        <w:numPr>
          <w:ilvl w:val="1"/>
          <w:numId w:val="30"/>
        </w:numPr>
        <w:ind w:left="893" w:hanging="425"/>
        <w:jc w:val="both"/>
        <w:rPr>
          <w:snapToGrid w:val="0"/>
          <w:sz w:val="24"/>
          <w:szCs w:val="24"/>
          <w:rtl/>
        </w:rPr>
      </w:pPr>
      <w:r w:rsidRPr="002D03DF">
        <w:rPr>
          <w:rFonts w:hint="cs"/>
          <w:snapToGrid w:val="0"/>
          <w:sz w:val="24"/>
          <w:szCs w:val="24"/>
          <w:rtl/>
        </w:rPr>
        <w:t xml:space="preserve">מובהר בזאת כי המחיר </w:t>
      </w:r>
      <w:r w:rsidR="002D03DF" w:rsidRPr="002D03DF">
        <w:rPr>
          <w:rFonts w:hint="cs"/>
          <w:snapToGrid w:val="0"/>
          <w:sz w:val="24"/>
          <w:szCs w:val="24"/>
          <w:rtl/>
        </w:rPr>
        <w:t>לכל אבן דרך</w:t>
      </w:r>
      <w:r w:rsidRPr="002D03DF">
        <w:rPr>
          <w:rFonts w:hint="cs"/>
          <w:snapToGrid w:val="0"/>
          <w:sz w:val="24"/>
          <w:szCs w:val="24"/>
          <w:rtl/>
        </w:rPr>
        <w:t xml:space="preserve">, כולל את </w:t>
      </w:r>
      <w:r w:rsidRPr="002D03DF">
        <w:rPr>
          <w:snapToGrid w:val="0"/>
          <w:sz w:val="24"/>
          <w:szCs w:val="24"/>
          <w:rtl/>
        </w:rPr>
        <w:t xml:space="preserve">כל מרכיבי ההוצאות והרווח של החברה בקשר </w:t>
      </w:r>
      <w:r w:rsidRPr="002D03DF">
        <w:rPr>
          <w:rFonts w:hint="cs"/>
          <w:snapToGrid w:val="0"/>
          <w:sz w:val="24"/>
          <w:szCs w:val="24"/>
          <w:rtl/>
        </w:rPr>
        <w:t xml:space="preserve">לביצוע </w:t>
      </w:r>
      <w:r w:rsidR="002D03DF" w:rsidRPr="002D03DF">
        <w:rPr>
          <w:rFonts w:hint="cs"/>
          <w:snapToGrid w:val="0"/>
          <w:sz w:val="24"/>
          <w:szCs w:val="24"/>
          <w:rtl/>
        </w:rPr>
        <w:t>מחקר זה</w:t>
      </w:r>
      <w:r w:rsidRPr="002D03DF">
        <w:rPr>
          <w:rFonts w:hint="cs"/>
          <w:snapToGrid w:val="0"/>
          <w:sz w:val="24"/>
          <w:szCs w:val="24"/>
          <w:rtl/>
        </w:rPr>
        <w:t xml:space="preserve">. </w:t>
      </w:r>
      <w:r w:rsidRPr="002D03DF">
        <w:rPr>
          <w:snapToGrid w:val="0"/>
          <w:sz w:val="24"/>
          <w:szCs w:val="24"/>
          <w:rtl/>
        </w:rPr>
        <w:t>כולל</w:t>
      </w:r>
      <w:r w:rsidRPr="002D03DF">
        <w:rPr>
          <w:rFonts w:hint="cs"/>
          <w:snapToGrid w:val="0"/>
          <w:sz w:val="24"/>
          <w:szCs w:val="24"/>
          <w:rtl/>
        </w:rPr>
        <w:t>:</w:t>
      </w:r>
      <w:r w:rsidRPr="002D03DF">
        <w:rPr>
          <w:snapToGrid w:val="0"/>
          <w:sz w:val="24"/>
          <w:szCs w:val="24"/>
          <w:rtl/>
        </w:rPr>
        <w:t xml:space="preserve"> הכנה, הוצאות נסיעה וזמן</w:t>
      </w:r>
      <w:r w:rsidRPr="002D03DF">
        <w:rPr>
          <w:rFonts w:hint="cs"/>
          <w:snapToGrid w:val="0"/>
          <w:sz w:val="24"/>
          <w:szCs w:val="24"/>
          <w:rtl/>
        </w:rPr>
        <w:t xml:space="preserve"> </w:t>
      </w:r>
      <w:r w:rsidRPr="002D03DF">
        <w:rPr>
          <w:snapToGrid w:val="0"/>
          <w:sz w:val="24"/>
          <w:szCs w:val="24"/>
          <w:rtl/>
        </w:rPr>
        <w:t>נסיעה</w:t>
      </w:r>
      <w:r w:rsidRPr="002D03DF">
        <w:rPr>
          <w:rFonts w:hint="cs"/>
          <w:snapToGrid w:val="0"/>
          <w:sz w:val="24"/>
          <w:szCs w:val="24"/>
          <w:rtl/>
        </w:rPr>
        <w:t xml:space="preserve">, </w:t>
      </w:r>
      <w:r w:rsidR="002D03DF" w:rsidRPr="002D03DF">
        <w:rPr>
          <w:rFonts w:hint="cs"/>
          <w:snapToGrid w:val="0"/>
          <w:sz w:val="24"/>
          <w:szCs w:val="24"/>
          <w:rtl/>
        </w:rPr>
        <w:t xml:space="preserve">עלות שכר חוקר ועוזר, הוצאות בגין רכש שירותים ו/או טובין הנדרשים לצורך ביצוע המחקר וכד'. המשרד לא יידרש לשאת בתשלומים נוספים מעבר למסגרת ההזמנה. </w:t>
      </w:r>
    </w:p>
    <w:p w:rsidR="008B6F5A" w:rsidRPr="002D03DF" w:rsidRDefault="008B6F5A" w:rsidP="008B6F5A">
      <w:pPr>
        <w:widowControl w:val="0"/>
        <w:numPr>
          <w:ilvl w:val="1"/>
          <w:numId w:val="30"/>
        </w:numPr>
        <w:ind w:left="893" w:hanging="425"/>
        <w:jc w:val="both"/>
        <w:rPr>
          <w:snapToGrid w:val="0"/>
          <w:sz w:val="24"/>
          <w:szCs w:val="24"/>
        </w:rPr>
      </w:pPr>
      <w:r w:rsidRPr="002D03DF">
        <w:rPr>
          <w:rFonts w:hint="cs"/>
          <w:snapToGrid w:val="0"/>
          <w:sz w:val="24"/>
          <w:szCs w:val="24"/>
          <w:rtl/>
        </w:rPr>
        <w:t>התמחור יתבצע במחירים כוללי מע"מ.</w:t>
      </w:r>
    </w:p>
    <w:p w:rsidR="008B6F5A" w:rsidRPr="00291D95" w:rsidRDefault="008B6F5A" w:rsidP="008B6F5A">
      <w:pPr>
        <w:widowControl w:val="0"/>
        <w:numPr>
          <w:ilvl w:val="1"/>
          <w:numId w:val="30"/>
        </w:numPr>
        <w:ind w:left="893" w:hanging="425"/>
        <w:jc w:val="both"/>
        <w:rPr>
          <w:snapToGrid w:val="0"/>
          <w:sz w:val="24"/>
          <w:szCs w:val="24"/>
        </w:rPr>
      </w:pPr>
      <w:r w:rsidRPr="00291D95">
        <w:rPr>
          <w:rFonts w:hint="cs"/>
          <w:snapToGrid w:val="0"/>
          <w:sz w:val="24"/>
          <w:szCs w:val="24"/>
          <w:rtl/>
        </w:rPr>
        <w:t xml:space="preserve">אם המציע או הצעתו פטורים מתשלום מע"מ, כולו או חלקו, עליו לציין זאת במפורש בהצעתו, לרבות ציון עילת הפטור. אם עילת הפטור היא היותו של הספק מלכ"ר לעניין חוק מס ערך מוסף, יציין בהצעתו כי הנו פטור ממע"מ כמלכ"ר. היה והצעתו תזכה ויתברר לאחר הזכייה ולאחר הוצאת ההזמנה אליו, כי על העסקה חלה חובת תשלום מע"מ, במקרה זה יראו את המחיר שהוצע ע"י הספק ככולל מע"מ, המשרד לא יחויב </w:t>
      </w:r>
      <w:r w:rsidRPr="00291D95">
        <w:rPr>
          <w:rFonts w:hint="cs"/>
          <w:snapToGrid w:val="0"/>
          <w:sz w:val="24"/>
          <w:szCs w:val="24"/>
          <w:rtl/>
        </w:rPr>
        <w:lastRenderedPageBreak/>
        <w:t>בתשלום המע"מ והספק יישא בעצמו בתשלום המע"מ.</w:t>
      </w:r>
    </w:p>
    <w:p w:rsidR="008B6F5A" w:rsidRPr="00291D95" w:rsidRDefault="008B6F5A" w:rsidP="008B6F5A">
      <w:pPr>
        <w:widowControl w:val="0"/>
        <w:numPr>
          <w:ilvl w:val="1"/>
          <w:numId w:val="30"/>
        </w:numPr>
        <w:ind w:left="893" w:hanging="425"/>
        <w:jc w:val="both"/>
        <w:rPr>
          <w:snapToGrid w:val="0"/>
          <w:sz w:val="24"/>
          <w:szCs w:val="24"/>
        </w:rPr>
      </w:pPr>
      <w:r w:rsidRPr="00291D95">
        <w:rPr>
          <w:rFonts w:hint="cs"/>
          <w:snapToGrid w:val="0"/>
          <w:sz w:val="24"/>
          <w:szCs w:val="24"/>
          <w:rtl/>
        </w:rPr>
        <w:t>הובא לידיעתי כי התמורה הנקובה בסעיף 2 לעיל, הינה תמורה מלאה, סופית ומוחלטת בעד ביצוע כל ההתחייבויות שקיבלתי על עצמי. התמורה שלעיל תשולם בגין ביצוע בפועל בלבד.</w:t>
      </w:r>
    </w:p>
    <w:p w:rsidR="008B6F5A" w:rsidRPr="00BA6102" w:rsidRDefault="008B6F5A" w:rsidP="008B6F5A">
      <w:pPr>
        <w:widowControl w:val="0"/>
        <w:numPr>
          <w:ilvl w:val="1"/>
          <w:numId w:val="30"/>
        </w:numPr>
        <w:ind w:left="893" w:hanging="425"/>
        <w:jc w:val="both"/>
        <w:rPr>
          <w:snapToGrid w:val="0"/>
          <w:sz w:val="24"/>
          <w:szCs w:val="24"/>
        </w:rPr>
      </w:pPr>
      <w:r w:rsidRPr="00BA6102">
        <w:rPr>
          <w:rFonts w:hint="cs"/>
          <w:snapToGrid w:val="0"/>
          <w:sz w:val="24"/>
          <w:szCs w:val="24"/>
          <w:rtl/>
        </w:rPr>
        <w:t>הספק הזוכה יהיה הספק שהצעתו הכוללת הינה הזולה ביותר ובתנאי שעמד בכל תנאי הסף ובתנאים האחרים שהוגדרו במכרז זה.</w:t>
      </w:r>
    </w:p>
    <w:p w:rsidR="008B6F5A" w:rsidRDefault="008B6F5A" w:rsidP="008B6F5A">
      <w:pPr>
        <w:widowControl w:val="0"/>
        <w:spacing w:line="276" w:lineRule="auto"/>
        <w:ind w:left="423" w:hanging="425"/>
        <w:jc w:val="both"/>
        <w:rPr>
          <w:snapToGrid w:val="0"/>
          <w:sz w:val="20"/>
          <w:szCs w:val="20"/>
          <w:rtl/>
        </w:rPr>
      </w:pPr>
    </w:p>
    <w:p w:rsidR="008B6F5A" w:rsidRPr="00BA6102" w:rsidRDefault="008B6F5A" w:rsidP="008B6F5A">
      <w:pPr>
        <w:widowControl w:val="0"/>
        <w:spacing w:line="276" w:lineRule="auto"/>
        <w:ind w:left="423" w:hanging="425"/>
        <w:jc w:val="both"/>
        <w:rPr>
          <w:snapToGrid w:val="0"/>
          <w:sz w:val="20"/>
          <w:szCs w:val="20"/>
          <w:rtl/>
        </w:rPr>
      </w:pPr>
    </w:p>
    <w:p w:rsidR="008B6F5A" w:rsidRPr="0084643D" w:rsidRDefault="008B6F5A" w:rsidP="008B6F5A">
      <w:pPr>
        <w:pStyle w:val="ListParagraph"/>
        <w:widowControl w:val="0"/>
        <w:numPr>
          <w:ilvl w:val="0"/>
          <w:numId w:val="17"/>
        </w:numPr>
        <w:spacing w:line="276" w:lineRule="auto"/>
        <w:ind w:left="468" w:hanging="425"/>
        <w:jc w:val="both"/>
        <w:rPr>
          <w:snapToGrid w:val="0"/>
          <w:sz w:val="24"/>
          <w:szCs w:val="24"/>
          <w:rtl/>
        </w:rPr>
      </w:pPr>
      <w:r w:rsidRPr="0084643D">
        <w:rPr>
          <w:snapToGrid w:val="0"/>
          <w:sz w:val="24"/>
          <w:szCs w:val="24"/>
          <w:u w:val="single"/>
          <w:rtl/>
        </w:rPr>
        <w:t>אני החתום מטה מתחייב בזה</w:t>
      </w:r>
      <w:r w:rsidRPr="0084643D">
        <w:rPr>
          <w:snapToGrid w:val="0"/>
          <w:sz w:val="24"/>
          <w:szCs w:val="24"/>
          <w:rtl/>
        </w:rPr>
        <w:t>:</w:t>
      </w:r>
    </w:p>
    <w:p w:rsidR="008B6F5A" w:rsidRDefault="008B6F5A" w:rsidP="008B6F5A">
      <w:pPr>
        <w:pStyle w:val="ListParagraph"/>
        <w:widowControl w:val="0"/>
        <w:numPr>
          <w:ilvl w:val="1"/>
          <w:numId w:val="17"/>
        </w:numPr>
        <w:spacing w:line="276" w:lineRule="auto"/>
        <w:ind w:left="893" w:hanging="425"/>
        <w:jc w:val="both"/>
        <w:rPr>
          <w:snapToGrid w:val="0"/>
          <w:sz w:val="24"/>
          <w:szCs w:val="24"/>
        </w:rPr>
      </w:pPr>
      <w:r w:rsidRPr="00982AC9">
        <w:rPr>
          <w:snapToGrid w:val="0"/>
          <w:sz w:val="24"/>
          <w:szCs w:val="24"/>
          <w:rtl/>
        </w:rPr>
        <w:t>להשאיר את הצעתי בתוקפה, לא לבטלה, לא לשנותה, לא לתקנה ולא  לחזור בי</w:t>
      </w:r>
      <w:r w:rsidRPr="00982AC9">
        <w:rPr>
          <w:rFonts w:hint="cs"/>
          <w:snapToGrid w:val="0"/>
          <w:sz w:val="24"/>
          <w:szCs w:val="24"/>
          <w:rtl/>
        </w:rPr>
        <w:t xml:space="preserve"> </w:t>
      </w:r>
      <w:r w:rsidRPr="00982AC9">
        <w:rPr>
          <w:snapToGrid w:val="0"/>
          <w:sz w:val="24"/>
          <w:szCs w:val="24"/>
          <w:rtl/>
        </w:rPr>
        <w:t>ממנה תקופה של 90 ימים מהמועד האחרון שנקבע לקבלת ההצעות במכרז זה וכן אם אזכה במכרז, לחתום על ההזמנה מיד עם בקשתכם.</w:t>
      </w:r>
    </w:p>
    <w:p w:rsidR="008B6F5A" w:rsidRDefault="008B6F5A" w:rsidP="008B6F5A">
      <w:pPr>
        <w:pStyle w:val="ListParagraph"/>
        <w:widowControl w:val="0"/>
        <w:numPr>
          <w:ilvl w:val="1"/>
          <w:numId w:val="17"/>
        </w:numPr>
        <w:spacing w:line="276" w:lineRule="auto"/>
        <w:ind w:left="893" w:hanging="425"/>
        <w:jc w:val="both"/>
        <w:rPr>
          <w:snapToGrid w:val="0"/>
          <w:sz w:val="24"/>
          <w:szCs w:val="24"/>
        </w:rPr>
      </w:pPr>
      <w:r w:rsidRPr="00982AC9">
        <w:rPr>
          <w:snapToGrid w:val="0"/>
          <w:sz w:val="24"/>
          <w:szCs w:val="24"/>
          <w:rtl/>
        </w:rPr>
        <w:t>לעמוד בכל תנאי ה</w:t>
      </w:r>
      <w:r w:rsidRPr="00982AC9">
        <w:rPr>
          <w:rFonts w:hint="cs"/>
          <w:snapToGrid w:val="0"/>
          <w:sz w:val="24"/>
          <w:szCs w:val="24"/>
          <w:rtl/>
        </w:rPr>
        <w:t>מכרז</w:t>
      </w:r>
      <w:r w:rsidRPr="00982AC9">
        <w:rPr>
          <w:snapToGrid w:val="0"/>
          <w:sz w:val="24"/>
          <w:szCs w:val="24"/>
          <w:rtl/>
        </w:rPr>
        <w:t xml:space="preserve"> המפורטים בבל"מ בתקופה המקורית ובתקופת האופציה. </w:t>
      </w:r>
    </w:p>
    <w:p w:rsidR="008B6F5A" w:rsidRPr="00DD79D7" w:rsidRDefault="008B6F5A" w:rsidP="008B6F5A">
      <w:pPr>
        <w:pStyle w:val="ListParagraph"/>
        <w:spacing w:line="276" w:lineRule="auto"/>
        <w:contextualSpacing/>
        <w:jc w:val="both"/>
        <w:rPr>
          <w:sz w:val="20"/>
          <w:szCs w:val="20"/>
        </w:rPr>
      </w:pPr>
    </w:p>
    <w:p w:rsidR="008B6F5A" w:rsidRPr="00024D96" w:rsidRDefault="008B6F5A" w:rsidP="00024D96">
      <w:pPr>
        <w:pStyle w:val="ListParagraph"/>
        <w:widowControl w:val="0"/>
        <w:numPr>
          <w:ilvl w:val="0"/>
          <w:numId w:val="17"/>
        </w:numPr>
        <w:spacing w:line="276" w:lineRule="auto"/>
        <w:ind w:left="468" w:hanging="425"/>
        <w:jc w:val="both"/>
        <w:rPr>
          <w:snapToGrid w:val="0"/>
          <w:sz w:val="24"/>
          <w:szCs w:val="24"/>
        </w:rPr>
      </w:pPr>
      <w:r w:rsidRPr="00024D96">
        <w:rPr>
          <w:rFonts w:hint="cs"/>
          <w:snapToGrid w:val="0"/>
          <w:sz w:val="24"/>
          <w:szCs w:val="24"/>
          <w:rtl/>
        </w:rPr>
        <w:t>מבלי לגרוע משיקול דעתו של המשרד וסמכותו על פי כל דין, מתבקש כל מציע לציין בהצעתו, על גבי עותק המקור, בצורה מפורשת ובולטת, מה הם הנתונים והמסמכים הכלולים בהצעה, אשר העיון בהם על ידי מציעים אחרים עלול, לדעת אותו מציע, לחשוף סוד מסחרי או סוד מקצועי.</w:t>
      </w:r>
    </w:p>
    <w:p w:rsidR="008B6F5A" w:rsidRPr="00234055" w:rsidRDefault="008B6F5A" w:rsidP="008B6F5A">
      <w:pPr>
        <w:pStyle w:val="ListParagraph"/>
        <w:spacing w:line="276" w:lineRule="auto"/>
        <w:ind w:left="468"/>
        <w:contextualSpacing/>
        <w:jc w:val="both"/>
        <w:rPr>
          <w:sz w:val="4"/>
          <w:szCs w:val="4"/>
        </w:rPr>
      </w:pPr>
    </w:p>
    <w:p w:rsidR="008B6F5A" w:rsidRPr="00982AC9" w:rsidRDefault="008B6F5A" w:rsidP="008B6F5A">
      <w:pPr>
        <w:widowControl w:val="0"/>
        <w:tabs>
          <w:tab w:val="left" w:pos="2975"/>
          <w:tab w:val="left" w:pos="5810"/>
        </w:tabs>
        <w:spacing w:line="360" w:lineRule="auto"/>
        <w:ind w:left="423" w:hanging="425"/>
        <w:jc w:val="both"/>
        <w:rPr>
          <w:snapToGrid w:val="0"/>
          <w:sz w:val="6"/>
          <w:szCs w:val="6"/>
          <w:rtl/>
        </w:rPr>
      </w:pPr>
    </w:p>
    <w:tbl>
      <w:tblPr>
        <w:bidiVisual/>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717"/>
        <w:gridCol w:w="2720"/>
      </w:tblGrid>
      <w:tr w:rsidR="008B6F5A" w:rsidTr="001B0DD0">
        <w:tc>
          <w:tcPr>
            <w:tcW w:w="2779" w:type="dxa"/>
            <w:shd w:val="clear" w:color="auto" w:fill="auto"/>
          </w:tcPr>
          <w:p w:rsidR="008B6F5A" w:rsidRPr="00545EB8" w:rsidRDefault="008B6F5A" w:rsidP="001B0DD0">
            <w:pPr>
              <w:rPr>
                <w:sz w:val="16"/>
                <w:szCs w:val="16"/>
                <w:rtl/>
              </w:rPr>
            </w:pPr>
          </w:p>
        </w:tc>
        <w:tc>
          <w:tcPr>
            <w:tcW w:w="2780" w:type="dxa"/>
            <w:shd w:val="clear" w:color="auto" w:fill="auto"/>
          </w:tcPr>
          <w:p w:rsidR="008B6F5A" w:rsidRPr="00545EB8" w:rsidRDefault="008B6F5A" w:rsidP="001B0DD0">
            <w:pPr>
              <w:widowControl w:val="0"/>
              <w:tabs>
                <w:tab w:val="left" w:pos="2975"/>
                <w:tab w:val="left" w:pos="5810"/>
              </w:tabs>
              <w:spacing w:line="360" w:lineRule="auto"/>
              <w:jc w:val="both"/>
              <w:rPr>
                <w:snapToGrid w:val="0"/>
                <w:sz w:val="16"/>
                <w:szCs w:val="16"/>
                <w:rtl/>
              </w:rPr>
            </w:pPr>
          </w:p>
          <w:p w:rsidR="008B6F5A" w:rsidRPr="00545EB8" w:rsidRDefault="008B6F5A" w:rsidP="001B0DD0">
            <w:pPr>
              <w:widowControl w:val="0"/>
              <w:tabs>
                <w:tab w:val="left" w:pos="2975"/>
                <w:tab w:val="left" w:pos="5810"/>
              </w:tabs>
              <w:spacing w:line="360" w:lineRule="auto"/>
              <w:jc w:val="both"/>
              <w:rPr>
                <w:snapToGrid w:val="0"/>
                <w:sz w:val="16"/>
                <w:szCs w:val="16"/>
                <w:rtl/>
              </w:rPr>
            </w:pPr>
          </w:p>
        </w:tc>
        <w:tc>
          <w:tcPr>
            <w:tcW w:w="2780" w:type="dxa"/>
            <w:shd w:val="clear" w:color="auto" w:fill="auto"/>
          </w:tcPr>
          <w:p w:rsidR="008B6F5A" w:rsidRPr="00545EB8" w:rsidRDefault="008B6F5A" w:rsidP="001B0DD0">
            <w:pPr>
              <w:widowControl w:val="0"/>
              <w:tabs>
                <w:tab w:val="left" w:pos="2975"/>
                <w:tab w:val="left" w:pos="5810"/>
              </w:tabs>
              <w:spacing w:line="360" w:lineRule="auto"/>
              <w:jc w:val="both"/>
              <w:rPr>
                <w:snapToGrid w:val="0"/>
                <w:sz w:val="16"/>
                <w:szCs w:val="16"/>
                <w:rtl/>
              </w:rPr>
            </w:pPr>
          </w:p>
        </w:tc>
      </w:tr>
      <w:tr w:rsidR="008B6F5A" w:rsidTr="001B0DD0">
        <w:tc>
          <w:tcPr>
            <w:tcW w:w="2779" w:type="dxa"/>
            <w:shd w:val="clear" w:color="auto" w:fill="auto"/>
          </w:tcPr>
          <w:p w:rsidR="008B6F5A" w:rsidRPr="00545EB8" w:rsidRDefault="008B6F5A" w:rsidP="001B0DD0">
            <w:pPr>
              <w:widowControl w:val="0"/>
              <w:tabs>
                <w:tab w:val="left" w:pos="2975"/>
                <w:tab w:val="left" w:pos="5810"/>
              </w:tabs>
              <w:spacing w:line="360" w:lineRule="auto"/>
              <w:jc w:val="center"/>
              <w:rPr>
                <w:snapToGrid w:val="0"/>
                <w:sz w:val="24"/>
                <w:szCs w:val="24"/>
                <w:rtl/>
              </w:rPr>
            </w:pPr>
            <w:r w:rsidRPr="00545EB8">
              <w:rPr>
                <w:b/>
                <w:bCs/>
                <w:snapToGrid w:val="0"/>
                <w:sz w:val="24"/>
                <w:szCs w:val="24"/>
                <w:rtl/>
              </w:rPr>
              <w:t>שם מגיש ההצעה</w:t>
            </w:r>
            <w:r w:rsidRPr="00545EB8">
              <w:rPr>
                <w:rFonts w:hint="cs"/>
                <w:b/>
                <w:bCs/>
                <w:snapToGrid w:val="0"/>
                <w:sz w:val="24"/>
                <w:szCs w:val="24"/>
                <w:rtl/>
              </w:rPr>
              <w:t>*</w:t>
            </w:r>
          </w:p>
        </w:tc>
        <w:tc>
          <w:tcPr>
            <w:tcW w:w="2780" w:type="dxa"/>
            <w:shd w:val="clear" w:color="auto" w:fill="auto"/>
          </w:tcPr>
          <w:p w:rsidR="008B6F5A" w:rsidRPr="00545EB8" w:rsidRDefault="008B6F5A" w:rsidP="001B0DD0">
            <w:pPr>
              <w:widowControl w:val="0"/>
              <w:tabs>
                <w:tab w:val="left" w:pos="2975"/>
                <w:tab w:val="left" w:pos="5810"/>
              </w:tabs>
              <w:spacing w:line="360" w:lineRule="auto"/>
              <w:jc w:val="center"/>
              <w:rPr>
                <w:snapToGrid w:val="0"/>
                <w:sz w:val="24"/>
                <w:szCs w:val="24"/>
                <w:rtl/>
              </w:rPr>
            </w:pPr>
            <w:r w:rsidRPr="00545EB8">
              <w:rPr>
                <w:b/>
                <w:bCs/>
                <w:snapToGrid w:val="0"/>
                <w:sz w:val="24"/>
                <w:szCs w:val="24"/>
                <w:rtl/>
              </w:rPr>
              <w:t>חתימה</w:t>
            </w:r>
          </w:p>
        </w:tc>
        <w:tc>
          <w:tcPr>
            <w:tcW w:w="2780" w:type="dxa"/>
            <w:shd w:val="clear" w:color="auto" w:fill="auto"/>
          </w:tcPr>
          <w:p w:rsidR="008B6F5A" w:rsidRPr="00545EB8" w:rsidRDefault="008B6F5A" w:rsidP="001B0DD0">
            <w:pPr>
              <w:widowControl w:val="0"/>
              <w:tabs>
                <w:tab w:val="left" w:pos="2975"/>
                <w:tab w:val="left" w:pos="5810"/>
              </w:tabs>
              <w:spacing w:line="360" w:lineRule="auto"/>
              <w:jc w:val="center"/>
              <w:rPr>
                <w:snapToGrid w:val="0"/>
                <w:sz w:val="24"/>
                <w:szCs w:val="24"/>
                <w:rtl/>
              </w:rPr>
            </w:pPr>
            <w:r w:rsidRPr="00545EB8">
              <w:rPr>
                <w:b/>
                <w:bCs/>
                <w:snapToGrid w:val="0"/>
                <w:sz w:val="24"/>
                <w:szCs w:val="24"/>
                <w:rtl/>
              </w:rPr>
              <w:t>חותמת ה</w:t>
            </w:r>
            <w:r w:rsidRPr="00545EB8">
              <w:rPr>
                <w:rFonts w:hint="cs"/>
                <w:b/>
                <w:bCs/>
                <w:snapToGrid w:val="0"/>
                <w:sz w:val="24"/>
                <w:szCs w:val="24"/>
                <w:rtl/>
              </w:rPr>
              <w:t>חברה/ מלכ"ר</w:t>
            </w:r>
          </w:p>
        </w:tc>
      </w:tr>
    </w:tbl>
    <w:p w:rsidR="008B6F5A" w:rsidRDefault="008B6F5A" w:rsidP="008B6F5A">
      <w:pPr>
        <w:widowControl w:val="0"/>
        <w:ind w:left="423" w:hanging="425"/>
        <w:rPr>
          <w:sz w:val="24"/>
          <w:szCs w:val="24"/>
          <w:rtl/>
        </w:rPr>
      </w:pPr>
      <w:r w:rsidRPr="00FC3D3A">
        <w:rPr>
          <w:rFonts w:hint="cs"/>
          <w:sz w:val="24"/>
          <w:szCs w:val="24"/>
          <w:rtl/>
        </w:rPr>
        <w:t>*-מנכ"ל או מורשה חתימה כחוק</w:t>
      </w:r>
    </w:p>
    <w:p w:rsidR="008B6F5A" w:rsidRDefault="008B6F5A" w:rsidP="008B6F5A">
      <w:pPr>
        <w:widowControl w:val="0"/>
        <w:ind w:left="423" w:hanging="425"/>
        <w:rPr>
          <w:b/>
          <w:bCs/>
          <w:color w:val="FF0000"/>
          <w:sz w:val="24"/>
          <w:szCs w:val="24"/>
          <w:rtl/>
        </w:rPr>
      </w:pPr>
    </w:p>
    <w:p w:rsidR="008B6F5A" w:rsidRPr="00982AC9" w:rsidRDefault="008B6F5A" w:rsidP="008B6F5A">
      <w:pPr>
        <w:widowControl w:val="0"/>
        <w:ind w:left="423" w:hanging="425"/>
        <w:jc w:val="center"/>
        <w:rPr>
          <w:sz w:val="24"/>
          <w:szCs w:val="24"/>
          <w:rtl/>
        </w:rPr>
      </w:pPr>
      <w:r w:rsidRPr="00B536EF">
        <w:rPr>
          <w:rFonts w:hint="cs"/>
          <w:b/>
          <w:bCs/>
          <w:color w:val="FF0000"/>
          <w:sz w:val="24"/>
          <w:szCs w:val="24"/>
          <w:rtl/>
        </w:rPr>
        <w:t>חובה</w:t>
      </w:r>
      <w:r w:rsidRPr="00B536EF">
        <w:rPr>
          <w:b/>
          <w:bCs/>
          <w:color w:val="FF0000"/>
          <w:sz w:val="24"/>
          <w:szCs w:val="24"/>
          <w:rtl/>
        </w:rPr>
        <w:t xml:space="preserve"> </w:t>
      </w:r>
      <w:r>
        <w:rPr>
          <w:rFonts w:hint="cs"/>
          <w:b/>
          <w:bCs/>
          <w:color w:val="FF0000"/>
          <w:sz w:val="24"/>
          <w:szCs w:val="24"/>
          <w:rtl/>
        </w:rPr>
        <w:t xml:space="preserve"> </w:t>
      </w:r>
      <w:r w:rsidRPr="00B536EF">
        <w:rPr>
          <w:b/>
          <w:bCs/>
          <w:color w:val="FF0000"/>
          <w:sz w:val="24"/>
          <w:szCs w:val="24"/>
          <w:rtl/>
        </w:rPr>
        <w:t xml:space="preserve">למלא </w:t>
      </w:r>
      <w:r w:rsidRPr="00B536EF">
        <w:rPr>
          <w:rFonts w:hint="cs"/>
          <w:b/>
          <w:bCs/>
          <w:color w:val="FF0000"/>
          <w:sz w:val="24"/>
          <w:szCs w:val="24"/>
          <w:rtl/>
        </w:rPr>
        <w:t xml:space="preserve">את </w:t>
      </w:r>
      <w:r w:rsidRPr="00B536EF">
        <w:rPr>
          <w:b/>
          <w:bCs/>
          <w:color w:val="FF0000"/>
          <w:sz w:val="24"/>
          <w:szCs w:val="24"/>
          <w:rtl/>
        </w:rPr>
        <w:t>הטופס</w:t>
      </w:r>
      <w:r w:rsidRPr="00B536EF">
        <w:rPr>
          <w:rFonts w:hint="cs"/>
          <w:b/>
          <w:bCs/>
          <w:color w:val="FF0000"/>
          <w:sz w:val="24"/>
          <w:szCs w:val="24"/>
          <w:rtl/>
        </w:rPr>
        <w:t xml:space="preserve">, </w:t>
      </w:r>
      <w:r w:rsidRPr="00B536EF">
        <w:rPr>
          <w:b/>
          <w:bCs/>
          <w:color w:val="FF0000"/>
          <w:sz w:val="24"/>
          <w:szCs w:val="24"/>
          <w:rtl/>
        </w:rPr>
        <w:t>לחתום</w:t>
      </w:r>
      <w:r w:rsidRPr="00B536EF">
        <w:rPr>
          <w:rFonts w:hint="cs"/>
          <w:b/>
          <w:bCs/>
          <w:color w:val="FF0000"/>
          <w:sz w:val="24"/>
          <w:szCs w:val="24"/>
          <w:rtl/>
        </w:rPr>
        <w:t xml:space="preserve"> עליו</w:t>
      </w:r>
      <w:r w:rsidRPr="00B536EF">
        <w:rPr>
          <w:b/>
          <w:bCs/>
          <w:color w:val="FF0000"/>
          <w:sz w:val="24"/>
          <w:szCs w:val="24"/>
          <w:rtl/>
        </w:rPr>
        <w:t xml:space="preserve"> </w:t>
      </w:r>
      <w:r w:rsidRPr="00B536EF">
        <w:rPr>
          <w:rFonts w:hint="cs"/>
          <w:b/>
          <w:bCs/>
          <w:color w:val="FF0000"/>
          <w:sz w:val="24"/>
          <w:szCs w:val="24"/>
          <w:rtl/>
        </w:rPr>
        <w:t>ולצרפו למסמכים הסרוקים המצורפים להצעה הממוכנת</w:t>
      </w:r>
      <w:r w:rsidRPr="00B536EF">
        <w:rPr>
          <w:rFonts w:hint="cs"/>
          <w:color w:val="0000FF"/>
          <w:sz w:val="24"/>
          <w:szCs w:val="24"/>
          <w:rtl/>
        </w:rPr>
        <w:t>.</w:t>
      </w:r>
    </w:p>
    <w:p w:rsidR="008B6F5A" w:rsidRDefault="008B6F5A" w:rsidP="006D06FA">
      <w:pPr>
        <w:ind w:left="5" w:right="-154" w:hanging="5"/>
        <w:jc w:val="center"/>
        <w:rPr>
          <w:b/>
          <w:bCs/>
          <w:color w:val="00B050"/>
          <w:u w:val="single"/>
          <w:rtl/>
        </w:rPr>
      </w:pPr>
    </w:p>
    <w:p w:rsidR="00E31D1F" w:rsidRPr="00E31D1F" w:rsidRDefault="00E31D1F">
      <w:pPr>
        <w:bidi w:val="0"/>
        <w:rPr>
          <w:b/>
          <w:bCs/>
          <w:color w:val="00B050"/>
        </w:rPr>
      </w:pPr>
      <w:r w:rsidRPr="00E31D1F">
        <w:rPr>
          <w:b/>
          <w:bCs/>
          <w:color w:val="00B050"/>
          <w:rtl/>
        </w:rPr>
        <w:br w:type="page"/>
      </w:r>
    </w:p>
    <w:p w:rsidR="00082AE9" w:rsidRPr="00066338" w:rsidRDefault="00062DD4" w:rsidP="00637895">
      <w:pPr>
        <w:ind w:left="5" w:right="-154" w:hanging="5"/>
        <w:jc w:val="center"/>
        <w:rPr>
          <w:b/>
          <w:bCs/>
          <w:color w:val="FF0000"/>
          <w:u w:val="single"/>
          <w:rtl/>
        </w:rPr>
      </w:pPr>
      <w:r>
        <w:rPr>
          <w:rFonts w:hint="cs"/>
          <w:b/>
          <w:bCs/>
          <w:color w:val="00B050"/>
          <w:u w:val="single"/>
          <w:rtl/>
        </w:rPr>
        <w:lastRenderedPageBreak/>
        <w:t xml:space="preserve">נספח א'- </w:t>
      </w:r>
      <w:r w:rsidR="00F86C03">
        <w:rPr>
          <w:rFonts w:hint="cs"/>
          <w:b/>
          <w:bCs/>
          <w:color w:val="00B050"/>
          <w:u w:val="single"/>
          <w:rtl/>
        </w:rPr>
        <w:t>אפיון טכני</w:t>
      </w:r>
      <w:r w:rsidR="000B2C9F" w:rsidRPr="00FC3D3A">
        <w:rPr>
          <w:rFonts w:hint="cs"/>
          <w:b/>
          <w:bCs/>
          <w:color w:val="00B050"/>
          <w:u w:val="single"/>
          <w:rtl/>
        </w:rPr>
        <w:t xml:space="preserve"> למכרז </w:t>
      </w:r>
      <w:r w:rsidR="00637895" w:rsidRPr="00637895">
        <w:rPr>
          <w:b/>
          <w:bCs/>
          <w:color w:val="00B050"/>
          <w:u w:val="single"/>
          <w:rtl/>
        </w:rPr>
        <w:t>לביצוע מחקר בנושא שיכוך חבטות בהצנחה</w:t>
      </w:r>
    </w:p>
    <w:p w:rsidR="000B2C9F" w:rsidRDefault="000B2C9F" w:rsidP="000B2C9F">
      <w:pPr>
        <w:ind w:left="5" w:right="-154" w:hanging="5"/>
        <w:jc w:val="center"/>
        <w:rPr>
          <w:rFonts w:ascii="Arial" w:hAnsi="Arial"/>
          <w:b/>
          <w:bCs/>
          <w:color w:val="00B0F0"/>
          <w:sz w:val="34"/>
          <w:szCs w:val="34"/>
          <w:u w:val="single"/>
          <w:rtl/>
        </w:rPr>
      </w:pPr>
    </w:p>
    <w:p w:rsidR="000B2C9F" w:rsidRPr="00591428" w:rsidRDefault="000B2C9F" w:rsidP="001903AC">
      <w:pPr>
        <w:pStyle w:val="ListParagraph"/>
        <w:numPr>
          <w:ilvl w:val="0"/>
          <w:numId w:val="13"/>
        </w:numPr>
        <w:spacing w:before="60" w:after="60"/>
        <w:ind w:left="326" w:hanging="283"/>
        <w:jc w:val="both"/>
        <w:rPr>
          <w:color w:val="0070C0"/>
          <w:sz w:val="24"/>
          <w:szCs w:val="24"/>
          <w:rtl/>
        </w:rPr>
      </w:pPr>
      <w:r w:rsidRPr="00591428">
        <w:rPr>
          <w:rFonts w:hint="cs"/>
          <w:b/>
          <w:bCs/>
          <w:color w:val="0070C0"/>
          <w:sz w:val="24"/>
          <w:szCs w:val="24"/>
          <w:u w:val="single"/>
          <w:rtl/>
        </w:rPr>
        <w:t>כללי</w:t>
      </w:r>
    </w:p>
    <w:p w:rsidR="00BE79B8" w:rsidRDefault="00B62367" w:rsidP="00637895">
      <w:pPr>
        <w:pStyle w:val="ListParagraph"/>
        <w:numPr>
          <w:ilvl w:val="1"/>
          <w:numId w:val="15"/>
        </w:numPr>
        <w:spacing w:line="276" w:lineRule="auto"/>
        <w:jc w:val="both"/>
        <w:rPr>
          <w:sz w:val="24"/>
          <w:szCs w:val="24"/>
        </w:rPr>
      </w:pPr>
      <w:r w:rsidRPr="00B80172">
        <w:rPr>
          <w:rFonts w:hint="cs"/>
          <w:b/>
          <w:bCs/>
          <w:sz w:val="24"/>
          <w:szCs w:val="24"/>
          <w:u w:val="single"/>
          <w:rtl/>
        </w:rPr>
        <w:t xml:space="preserve">מטרת </w:t>
      </w:r>
      <w:r w:rsidR="00637895">
        <w:rPr>
          <w:rFonts w:hint="cs"/>
          <w:b/>
          <w:bCs/>
          <w:sz w:val="24"/>
          <w:szCs w:val="24"/>
          <w:u w:val="single"/>
          <w:rtl/>
        </w:rPr>
        <w:t>המחקר</w:t>
      </w:r>
      <w:r w:rsidRPr="00B80172">
        <w:rPr>
          <w:rFonts w:hint="cs"/>
          <w:sz w:val="24"/>
          <w:szCs w:val="24"/>
          <w:rtl/>
        </w:rPr>
        <w:t>:</w:t>
      </w:r>
      <w:r w:rsidR="001662D7" w:rsidRPr="00B80172">
        <w:rPr>
          <w:rFonts w:hint="cs"/>
          <w:sz w:val="24"/>
          <w:szCs w:val="24"/>
          <w:rtl/>
        </w:rPr>
        <w:t xml:space="preserve"> </w:t>
      </w:r>
      <w:r w:rsidR="00637895" w:rsidRPr="00637895">
        <w:rPr>
          <w:sz w:val="24"/>
          <w:szCs w:val="24"/>
          <w:rtl/>
        </w:rPr>
        <w:t>גיבוש כלים ומתודולוגיה אפקטיבית</w:t>
      </w:r>
      <w:r w:rsidR="00637895">
        <w:rPr>
          <w:rFonts w:hint="cs"/>
          <w:sz w:val="24"/>
          <w:szCs w:val="24"/>
          <w:rtl/>
        </w:rPr>
        <w:t>,</w:t>
      </w:r>
      <w:r w:rsidR="00637895" w:rsidRPr="00637895">
        <w:rPr>
          <w:sz w:val="24"/>
          <w:szCs w:val="24"/>
          <w:rtl/>
        </w:rPr>
        <w:t xml:space="preserve"> להתאמת מערכת שיכוך אופטימלית</w:t>
      </w:r>
      <w:r w:rsidR="00637895">
        <w:rPr>
          <w:rFonts w:hint="cs"/>
          <w:sz w:val="24"/>
          <w:szCs w:val="24"/>
          <w:rtl/>
        </w:rPr>
        <w:t>,</w:t>
      </w:r>
      <w:r w:rsidR="00637895" w:rsidRPr="00637895">
        <w:rPr>
          <w:sz w:val="24"/>
          <w:szCs w:val="24"/>
          <w:rtl/>
        </w:rPr>
        <w:t xml:space="preserve"> ל</w:t>
      </w:r>
      <w:r w:rsidR="00637895">
        <w:rPr>
          <w:rFonts w:hint="cs"/>
          <w:sz w:val="24"/>
          <w:szCs w:val="24"/>
          <w:rtl/>
        </w:rPr>
        <w:t xml:space="preserve">טובת </w:t>
      </w:r>
      <w:r w:rsidR="00637895" w:rsidRPr="00637895">
        <w:rPr>
          <w:sz w:val="24"/>
          <w:szCs w:val="24"/>
          <w:rtl/>
        </w:rPr>
        <w:t>הצנחת אמל"ח</w:t>
      </w:r>
      <w:r w:rsidR="00B80172" w:rsidRPr="00B80172">
        <w:rPr>
          <w:rFonts w:hint="cs"/>
          <w:sz w:val="24"/>
          <w:szCs w:val="24"/>
          <w:rtl/>
        </w:rPr>
        <w:t xml:space="preserve">. </w:t>
      </w:r>
    </w:p>
    <w:p w:rsidR="00BE79B8" w:rsidRDefault="006420A8" w:rsidP="00DC205C">
      <w:pPr>
        <w:pStyle w:val="ListParagraph"/>
        <w:numPr>
          <w:ilvl w:val="1"/>
          <w:numId w:val="15"/>
        </w:numPr>
        <w:spacing w:line="276" w:lineRule="auto"/>
        <w:jc w:val="both"/>
        <w:rPr>
          <w:sz w:val="24"/>
          <w:szCs w:val="24"/>
        </w:rPr>
      </w:pPr>
      <w:r w:rsidRPr="00BE79B8">
        <w:rPr>
          <w:rFonts w:hint="cs"/>
          <w:b/>
          <w:bCs/>
          <w:sz w:val="24"/>
          <w:szCs w:val="24"/>
          <w:u w:val="single"/>
          <w:rtl/>
        </w:rPr>
        <w:t>מקום ביצוע</w:t>
      </w:r>
      <w:r w:rsidRPr="00BE79B8">
        <w:rPr>
          <w:rFonts w:hint="cs"/>
          <w:sz w:val="24"/>
          <w:szCs w:val="24"/>
          <w:rtl/>
        </w:rPr>
        <w:t>:</w:t>
      </w:r>
      <w:r w:rsidR="00EC7F4B" w:rsidRPr="00BE79B8">
        <w:rPr>
          <w:rFonts w:hint="cs"/>
          <w:sz w:val="24"/>
          <w:szCs w:val="24"/>
          <w:rtl/>
        </w:rPr>
        <w:t xml:space="preserve"> </w:t>
      </w:r>
      <w:r w:rsidR="00637895">
        <w:rPr>
          <w:rFonts w:hint="cs"/>
          <w:sz w:val="24"/>
          <w:szCs w:val="24"/>
          <w:rtl/>
        </w:rPr>
        <w:t>ככלל המחקר ינוהל במתקני הספק, עם הסייגים הבאים: בהתאם לצורך, לאמצעים וליכולות הנדרשים, יבוצעו חלק מהניסויים במתקני צה"ל ברחבי הארץ (לרבות בסיס ח</w:t>
      </w:r>
      <w:r w:rsidR="00E07832">
        <w:rPr>
          <w:rFonts w:hint="cs"/>
          <w:sz w:val="24"/>
          <w:szCs w:val="24"/>
          <w:rtl/>
        </w:rPr>
        <w:t>יל האוויר</w:t>
      </w:r>
      <w:r w:rsidR="00637895">
        <w:rPr>
          <w:rFonts w:hint="cs"/>
          <w:sz w:val="24"/>
          <w:szCs w:val="24"/>
          <w:rtl/>
        </w:rPr>
        <w:t xml:space="preserve"> בנבטים, מחנה משה וחצי בתל נוף, מטווח 24 של </w:t>
      </w:r>
      <w:r w:rsidR="00620B50">
        <w:rPr>
          <w:rFonts w:hint="cs"/>
          <w:sz w:val="24"/>
          <w:szCs w:val="24"/>
          <w:rtl/>
        </w:rPr>
        <w:t xml:space="preserve">יחידת הניסויים </w:t>
      </w:r>
      <w:r w:rsidR="00637895">
        <w:rPr>
          <w:rFonts w:hint="cs"/>
          <w:sz w:val="24"/>
          <w:szCs w:val="24"/>
          <w:rtl/>
        </w:rPr>
        <w:t>נס"א</w:t>
      </w:r>
      <w:r w:rsidR="00620B50">
        <w:rPr>
          <w:rFonts w:hint="cs"/>
          <w:sz w:val="24"/>
          <w:szCs w:val="24"/>
          <w:rtl/>
        </w:rPr>
        <w:t>,</w:t>
      </w:r>
      <w:r w:rsidR="00637895">
        <w:rPr>
          <w:rFonts w:hint="cs"/>
          <w:sz w:val="24"/>
          <w:szCs w:val="24"/>
          <w:rtl/>
        </w:rPr>
        <w:t xml:space="preserve"> ב</w:t>
      </w:r>
      <w:r w:rsidR="00620B50">
        <w:rPr>
          <w:rFonts w:hint="cs"/>
          <w:sz w:val="24"/>
          <w:szCs w:val="24"/>
          <w:rtl/>
        </w:rPr>
        <w:t xml:space="preserve">בסיס </w:t>
      </w:r>
      <w:r w:rsidR="00637895">
        <w:rPr>
          <w:rFonts w:hint="cs"/>
          <w:sz w:val="24"/>
          <w:szCs w:val="24"/>
          <w:rtl/>
        </w:rPr>
        <w:t>פלמ</w:t>
      </w:r>
      <w:r w:rsidR="00E07832">
        <w:rPr>
          <w:rFonts w:hint="cs"/>
          <w:sz w:val="24"/>
          <w:szCs w:val="24"/>
          <w:rtl/>
        </w:rPr>
        <w:t>"</w:t>
      </w:r>
      <w:r w:rsidR="00637895">
        <w:rPr>
          <w:rFonts w:hint="cs"/>
          <w:sz w:val="24"/>
          <w:szCs w:val="24"/>
          <w:rtl/>
        </w:rPr>
        <w:t>חים). דיוני סטאטוס ופג</w:t>
      </w:r>
      <w:r w:rsidR="00E07832">
        <w:rPr>
          <w:rFonts w:hint="cs"/>
          <w:sz w:val="24"/>
          <w:szCs w:val="24"/>
          <w:rtl/>
        </w:rPr>
        <w:t xml:space="preserve">ישות מקצועיות יתקיימו אצל הספק </w:t>
      </w:r>
      <w:r w:rsidR="00637895">
        <w:rPr>
          <w:rFonts w:hint="cs"/>
          <w:sz w:val="24"/>
          <w:szCs w:val="24"/>
          <w:rtl/>
        </w:rPr>
        <w:t>או במתקני צה"ל</w:t>
      </w:r>
      <w:r w:rsidR="00DC205C">
        <w:rPr>
          <w:rFonts w:hint="cs"/>
          <w:sz w:val="24"/>
          <w:szCs w:val="24"/>
          <w:rtl/>
        </w:rPr>
        <w:t xml:space="preserve"> המפורטים לעיל או במחנה תל השומר</w:t>
      </w:r>
      <w:r w:rsidR="00637895">
        <w:rPr>
          <w:rFonts w:hint="cs"/>
          <w:sz w:val="24"/>
          <w:szCs w:val="24"/>
          <w:rtl/>
        </w:rPr>
        <w:t xml:space="preserve"> </w:t>
      </w:r>
      <w:r w:rsidR="007E08CF">
        <w:rPr>
          <w:rFonts w:hint="cs"/>
          <w:sz w:val="24"/>
          <w:szCs w:val="24"/>
          <w:rtl/>
        </w:rPr>
        <w:t xml:space="preserve">וזאת בתיאום </w:t>
      </w:r>
      <w:r w:rsidR="007E08CF" w:rsidRPr="009371D1">
        <w:rPr>
          <w:rFonts w:hint="cs"/>
          <w:sz w:val="24"/>
          <w:szCs w:val="24"/>
          <w:rtl/>
        </w:rPr>
        <w:t>בין נציג צה</w:t>
      </w:r>
      <w:r w:rsidR="007E08CF" w:rsidRPr="009371D1">
        <w:rPr>
          <w:sz w:val="24"/>
          <w:szCs w:val="24"/>
          <w:rtl/>
        </w:rPr>
        <w:t>"</w:t>
      </w:r>
      <w:r w:rsidR="007E08CF" w:rsidRPr="009371D1">
        <w:rPr>
          <w:rFonts w:hint="cs"/>
          <w:sz w:val="24"/>
          <w:szCs w:val="24"/>
          <w:rtl/>
        </w:rPr>
        <w:t>ל לספק הזוכה</w:t>
      </w:r>
      <w:r w:rsidR="00044369">
        <w:rPr>
          <w:rFonts w:hint="cs"/>
          <w:sz w:val="24"/>
          <w:szCs w:val="24"/>
          <w:rtl/>
        </w:rPr>
        <w:t>.</w:t>
      </w:r>
    </w:p>
    <w:p w:rsidR="00637895" w:rsidRPr="00B65B48" w:rsidRDefault="0007285D" w:rsidP="00B65B48">
      <w:pPr>
        <w:pStyle w:val="ListParagraph"/>
        <w:numPr>
          <w:ilvl w:val="1"/>
          <w:numId w:val="15"/>
        </w:numPr>
        <w:spacing w:line="276" w:lineRule="auto"/>
        <w:jc w:val="both"/>
        <w:rPr>
          <w:sz w:val="24"/>
          <w:szCs w:val="24"/>
        </w:rPr>
      </w:pPr>
      <w:r w:rsidRPr="00B65B48">
        <w:rPr>
          <w:rFonts w:hint="cs"/>
          <w:sz w:val="24"/>
          <w:szCs w:val="24"/>
          <w:rtl/>
        </w:rPr>
        <w:t xml:space="preserve">המציע נדרש להגיש תכנית עבודה לאישור הגוף הדורש תוך 30 יום </w:t>
      </w:r>
      <w:r w:rsidR="00E12EF3" w:rsidRPr="00B65B48">
        <w:rPr>
          <w:rFonts w:hint="cs"/>
          <w:sz w:val="24"/>
          <w:szCs w:val="24"/>
          <w:rtl/>
        </w:rPr>
        <w:t>מקבלת הזמנת עבודה ממשהב"ט</w:t>
      </w:r>
      <w:r w:rsidRPr="00B65B48">
        <w:rPr>
          <w:rFonts w:hint="cs"/>
          <w:sz w:val="24"/>
          <w:szCs w:val="24"/>
          <w:rtl/>
        </w:rPr>
        <w:t xml:space="preserve"> ובכפוף לתנאים שהוגדרו במכרז זה. </w:t>
      </w:r>
    </w:p>
    <w:p w:rsidR="00620B50" w:rsidRPr="00620B50" w:rsidRDefault="00637895" w:rsidP="00620B50">
      <w:pPr>
        <w:pStyle w:val="ListParagraph"/>
        <w:numPr>
          <w:ilvl w:val="1"/>
          <w:numId w:val="15"/>
        </w:numPr>
        <w:spacing w:line="276" w:lineRule="auto"/>
        <w:jc w:val="both"/>
        <w:rPr>
          <w:sz w:val="24"/>
          <w:szCs w:val="24"/>
        </w:rPr>
      </w:pPr>
      <w:r>
        <w:rPr>
          <w:rFonts w:hint="cs"/>
          <w:b/>
          <w:bCs/>
          <w:sz w:val="24"/>
          <w:szCs w:val="24"/>
          <w:u w:val="single"/>
          <w:rtl/>
        </w:rPr>
        <w:t>מעקב ועדכון</w:t>
      </w:r>
      <w:r w:rsidRPr="00637895">
        <w:rPr>
          <w:rFonts w:hint="cs"/>
          <w:sz w:val="24"/>
          <w:szCs w:val="24"/>
          <w:rtl/>
        </w:rPr>
        <w:t>:</w:t>
      </w:r>
      <w:r>
        <w:rPr>
          <w:rFonts w:hint="cs"/>
          <w:sz w:val="24"/>
          <w:szCs w:val="24"/>
          <w:rtl/>
        </w:rPr>
        <w:t xml:space="preserve"> יקויימו פגישות סטאטוס דו חודשיות, וכן דיונים מקצועיים בהתאם לצורך ולנושאי עניין שיעלו במהלך העבודה. בנוסף יוגשו דוחות התקדמות כמפורט להלן.</w:t>
      </w:r>
    </w:p>
    <w:p w:rsidR="00637895" w:rsidRDefault="00637895" w:rsidP="00637895">
      <w:pPr>
        <w:pStyle w:val="ListParagraph"/>
        <w:numPr>
          <w:ilvl w:val="1"/>
          <w:numId w:val="15"/>
        </w:numPr>
        <w:spacing w:line="276" w:lineRule="auto"/>
        <w:jc w:val="both"/>
        <w:rPr>
          <w:sz w:val="24"/>
          <w:szCs w:val="24"/>
        </w:rPr>
      </w:pPr>
      <w:r>
        <w:rPr>
          <w:rFonts w:hint="cs"/>
          <w:b/>
          <w:bCs/>
          <w:sz w:val="24"/>
          <w:szCs w:val="24"/>
          <w:u w:val="single"/>
          <w:rtl/>
        </w:rPr>
        <w:t>מסמכים ישימים</w:t>
      </w:r>
      <w:r w:rsidRPr="00637895">
        <w:rPr>
          <w:rFonts w:hint="cs"/>
          <w:sz w:val="24"/>
          <w:szCs w:val="24"/>
          <w:rtl/>
        </w:rPr>
        <w:t>:</w:t>
      </w:r>
    </w:p>
    <w:p w:rsidR="00637895" w:rsidRPr="00737E8C" w:rsidRDefault="00637895" w:rsidP="00637895">
      <w:pPr>
        <w:pStyle w:val="ListParagraph"/>
        <w:numPr>
          <w:ilvl w:val="2"/>
          <w:numId w:val="15"/>
        </w:numPr>
        <w:spacing w:before="120" w:after="120" w:line="276" w:lineRule="auto"/>
        <w:ind w:left="1417" w:hanging="709"/>
        <w:rPr>
          <w:u w:val="single"/>
        </w:rPr>
      </w:pPr>
      <w:r w:rsidRPr="00737E8C">
        <w:rPr>
          <w:rFonts w:hint="cs"/>
          <w:sz w:val="24"/>
          <w:szCs w:val="24"/>
          <w:rtl/>
        </w:rPr>
        <w:t>תקן ה</w:t>
      </w:r>
      <w:r w:rsidRPr="00737E8C">
        <w:rPr>
          <w:sz w:val="24"/>
          <w:szCs w:val="24"/>
        </w:rPr>
        <w:t>ARMY-</w:t>
      </w:r>
      <w:r w:rsidRPr="00737E8C">
        <w:rPr>
          <w:rFonts w:hint="cs"/>
          <w:sz w:val="24"/>
          <w:szCs w:val="24"/>
        </w:rPr>
        <w:t xml:space="preserve"> </w:t>
      </w:r>
      <w:r w:rsidRPr="00737E8C">
        <w:rPr>
          <w:rFonts w:hint="cs"/>
          <w:sz w:val="24"/>
          <w:szCs w:val="24"/>
          <w:rtl/>
        </w:rPr>
        <w:t xml:space="preserve"> לחלות דבש </w:t>
      </w:r>
      <w:r w:rsidRPr="00737E8C">
        <w:rPr>
          <w:sz w:val="24"/>
          <w:szCs w:val="24"/>
          <w:rtl/>
        </w:rPr>
        <w:t>–</w:t>
      </w:r>
      <w:r w:rsidRPr="00737E8C">
        <w:rPr>
          <w:rFonts w:hint="cs"/>
          <w:sz w:val="24"/>
          <w:szCs w:val="24"/>
          <w:rtl/>
        </w:rPr>
        <w:t xml:space="preserve"> " </w:t>
      </w:r>
      <w:r w:rsidRPr="00737E8C">
        <w:rPr>
          <w:rFonts w:hint="cs"/>
          <w:sz w:val="24"/>
          <w:szCs w:val="24"/>
        </w:rPr>
        <w:t>MIL-HDBK-669</w:t>
      </w:r>
      <w:r w:rsidRPr="00737E8C">
        <w:rPr>
          <w:rFonts w:hint="cs"/>
          <w:sz w:val="24"/>
          <w:szCs w:val="24"/>
          <w:rtl/>
        </w:rPr>
        <w:t>"</w:t>
      </w:r>
      <w:r>
        <w:rPr>
          <w:rFonts w:hint="cs"/>
          <w:sz w:val="24"/>
          <w:szCs w:val="24"/>
          <w:rtl/>
        </w:rPr>
        <w:t>.</w:t>
      </w:r>
    </w:p>
    <w:p w:rsidR="00637895" w:rsidRPr="00462867" w:rsidRDefault="00637895" w:rsidP="00637895">
      <w:pPr>
        <w:pStyle w:val="ListParagraph"/>
        <w:numPr>
          <w:ilvl w:val="2"/>
          <w:numId w:val="15"/>
        </w:numPr>
        <w:spacing w:before="120" w:after="120" w:line="276" w:lineRule="auto"/>
        <w:ind w:left="1417" w:hanging="709"/>
        <w:rPr>
          <w:u w:val="single"/>
        </w:rPr>
      </w:pPr>
      <w:r w:rsidRPr="0032343F">
        <w:rPr>
          <w:rFonts w:hint="cs"/>
          <w:sz w:val="24"/>
          <w:szCs w:val="24"/>
          <w:rtl/>
        </w:rPr>
        <w:t>מאמר ה</w:t>
      </w:r>
      <w:r w:rsidRPr="0032343F">
        <w:rPr>
          <w:sz w:val="24"/>
          <w:szCs w:val="24"/>
        </w:rPr>
        <w:t>RTO Organization -</w:t>
      </w:r>
      <w:r w:rsidRPr="0032343F">
        <w:rPr>
          <w:rFonts w:hint="cs"/>
          <w:sz w:val="24"/>
          <w:szCs w:val="24"/>
          <w:rtl/>
        </w:rPr>
        <w:t xml:space="preserve">:                                                                                                      </w:t>
      </w:r>
      <w:r w:rsidRPr="0032343F">
        <w:rPr>
          <w:rFonts w:hint="cs"/>
          <w:sz w:val="24"/>
          <w:szCs w:val="24"/>
        </w:rPr>
        <w:t>H</w:t>
      </w:r>
      <w:r w:rsidRPr="0032343F">
        <w:rPr>
          <w:sz w:val="24"/>
          <w:szCs w:val="24"/>
        </w:rPr>
        <w:t>uman Tolerance and Crash Survivability" (Dennis F. Shanahan)</w:t>
      </w:r>
      <w:r w:rsidRPr="0032343F">
        <w:rPr>
          <w:rFonts w:hint="cs"/>
          <w:sz w:val="24"/>
          <w:szCs w:val="24"/>
          <w:rtl/>
        </w:rPr>
        <w:t xml:space="preserve">"  </w:t>
      </w:r>
    </w:p>
    <w:p w:rsidR="00637895" w:rsidRPr="00787D65" w:rsidRDefault="00620B50" w:rsidP="00620B50">
      <w:pPr>
        <w:pStyle w:val="ListParagraph"/>
        <w:numPr>
          <w:ilvl w:val="2"/>
          <w:numId w:val="15"/>
        </w:numPr>
        <w:tabs>
          <w:tab w:val="clear" w:pos="1440"/>
          <w:tab w:val="num" w:pos="1417"/>
        </w:tabs>
        <w:spacing w:before="120" w:after="120" w:line="276" w:lineRule="auto"/>
        <w:ind w:left="1417" w:hanging="709"/>
        <w:rPr>
          <w:u w:val="single"/>
        </w:rPr>
      </w:pPr>
      <w:r>
        <w:rPr>
          <w:rFonts w:hint="cs"/>
          <w:sz w:val="24"/>
          <w:szCs w:val="24"/>
          <w:rtl/>
        </w:rPr>
        <w:t>צה"ל/</w:t>
      </w:r>
      <w:r w:rsidR="00D411CA">
        <w:rPr>
          <w:rFonts w:hint="cs"/>
          <w:sz w:val="24"/>
          <w:szCs w:val="24"/>
          <w:rtl/>
        </w:rPr>
        <w:t xml:space="preserve"> </w:t>
      </w:r>
      <w:r w:rsidR="00637895" w:rsidRPr="00787D65">
        <w:rPr>
          <w:rFonts w:hint="cs"/>
          <w:sz w:val="24"/>
          <w:szCs w:val="24"/>
          <w:rtl/>
        </w:rPr>
        <w:t>אט"ל/</w:t>
      </w:r>
      <w:r w:rsidR="00D411CA">
        <w:rPr>
          <w:rFonts w:hint="cs"/>
          <w:sz w:val="24"/>
          <w:szCs w:val="24"/>
          <w:rtl/>
        </w:rPr>
        <w:t xml:space="preserve"> </w:t>
      </w:r>
      <w:r>
        <w:rPr>
          <w:rFonts w:hint="cs"/>
          <w:sz w:val="24"/>
          <w:szCs w:val="24"/>
          <w:rtl/>
        </w:rPr>
        <w:t xml:space="preserve">מחלקת </w:t>
      </w:r>
      <w:r w:rsidR="00637895" w:rsidRPr="00787D65">
        <w:rPr>
          <w:rFonts w:hint="cs"/>
          <w:sz w:val="24"/>
          <w:szCs w:val="24"/>
          <w:rtl/>
        </w:rPr>
        <w:t>ט</w:t>
      </w:r>
      <w:r>
        <w:rPr>
          <w:rFonts w:hint="cs"/>
          <w:sz w:val="24"/>
          <w:szCs w:val="24"/>
          <w:rtl/>
        </w:rPr>
        <w:t>כנולוגיות ומשקים</w:t>
      </w:r>
      <w:r w:rsidR="00637895" w:rsidRPr="00787D65">
        <w:rPr>
          <w:rFonts w:hint="cs"/>
          <w:sz w:val="24"/>
          <w:szCs w:val="24"/>
          <w:rtl/>
        </w:rPr>
        <w:t xml:space="preserve">: סימוכין 600-6289 </w:t>
      </w:r>
      <w:r w:rsidR="00637895">
        <w:rPr>
          <w:rFonts w:hint="cs"/>
          <w:sz w:val="24"/>
          <w:szCs w:val="24"/>
          <w:rtl/>
        </w:rPr>
        <w:t>מ</w:t>
      </w:r>
      <w:r>
        <w:rPr>
          <w:rFonts w:hint="cs"/>
          <w:sz w:val="24"/>
          <w:szCs w:val="24"/>
          <w:rtl/>
        </w:rPr>
        <w:t>מאי</w:t>
      </w:r>
      <w:r w:rsidR="00637895" w:rsidRPr="00787D65">
        <w:rPr>
          <w:rFonts w:hint="cs"/>
          <w:sz w:val="24"/>
          <w:szCs w:val="24"/>
        </w:rPr>
        <w:t xml:space="preserve"> </w:t>
      </w:r>
      <w:r w:rsidR="00637895" w:rsidRPr="00787D65">
        <w:rPr>
          <w:rFonts w:hint="cs"/>
          <w:sz w:val="24"/>
          <w:szCs w:val="24"/>
          <w:rtl/>
        </w:rPr>
        <w:t>2015 - סיכום חק"ב</w:t>
      </w:r>
      <w:r>
        <w:rPr>
          <w:rFonts w:hint="cs"/>
          <w:sz w:val="24"/>
          <w:szCs w:val="24"/>
          <w:rtl/>
        </w:rPr>
        <w:t xml:space="preserve"> (חקר ביצועים)</w:t>
      </w:r>
      <w:r w:rsidR="00637895" w:rsidRPr="00787D65">
        <w:rPr>
          <w:rFonts w:hint="cs"/>
          <w:sz w:val="24"/>
          <w:szCs w:val="24"/>
          <w:rtl/>
        </w:rPr>
        <w:t xml:space="preserve"> חלות דבש</w:t>
      </w:r>
      <w:r w:rsidR="00637895">
        <w:rPr>
          <w:rFonts w:hint="cs"/>
          <w:sz w:val="24"/>
          <w:szCs w:val="24"/>
          <w:rtl/>
        </w:rPr>
        <w:t xml:space="preserve"> כחומר שיכוך להצנחה</w:t>
      </w:r>
      <w:r w:rsidR="00637895" w:rsidRPr="00787D65">
        <w:rPr>
          <w:rFonts w:hint="cs"/>
          <w:sz w:val="24"/>
          <w:szCs w:val="24"/>
          <w:rtl/>
        </w:rPr>
        <w:t>.</w:t>
      </w:r>
    </w:p>
    <w:p w:rsidR="00B85093" w:rsidRDefault="00B85093" w:rsidP="00B85093">
      <w:pPr>
        <w:pStyle w:val="ListParagraph"/>
        <w:spacing w:before="60" w:after="60"/>
        <w:ind w:left="326"/>
        <w:jc w:val="both"/>
        <w:rPr>
          <w:b/>
          <w:bCs/>
          <w:color w:val="0070C0"/>
          <w:sz w:val="24"/>
          <w:szCs w:val="24"/>
          <w:u w:val="single"/>
        </w:rPr>
      </w:pPr>
    </w:p>
    <w:p w:rsidR="00720E78" w:rsidRDefault="00720E78" w:rsidP="00620B50">
      <w:pPr>
        <w:pStyle w:val="ListParagraph"/>
        <w:numPr>
          <w:ilvl w:val="0"/>
          <w:numId w:val="13"/>
        </w:numPr>
        <w:spacing w:before="60" w:after="60"/>
        <w:ind w:left="326" w:hanging="283"/>
        <w:jc w:val="both"/>
        <w:rPr>
          <w:b/>
          <w:bCs/>
          <w:color w:val="0070C0"/>
          <w:sz w:val="24"/>
          <w:szCs w:val="24"/>
          <w:u w:val="single"/>
        </w:rPr>
      </w:pPr>
      <w:r w:rsidRPr="00720E78">
        <w:rPr>
          <w:rFonts w:hint="cs"/>
          <w:b/>
          <w:bCs/>
          <w:color w:val="0070C0"/>
          <w:sz w:val="24"/>
          <w:szCs w:val="24"/>
          <w:u w:val="single"/>
          <w:rtl/>
        </w:rPr>
        <w:t>רקע</w:t>
      </w:r>
    </w:p>
    <w:p w:rsidR="00720E78" w:rsidRPr="00720E78" w:rsidRDefault="00720E78" w:rsidP="00720E78">
      <w:pPr>
        <w:pStyle w:val="ListParagraph"/>
        <w:numPr>
          <w:ilvl w:val="1"/>
          <w:numId w:val="13"/>
        </w:numPr>
        <w:tabs>
          <w:tab w:val="left" w:pos="850"/>
        </w:tabs>
        <w:spacing w:before="60" w:after="60"/>
        <w:ind w:left="850" w:hanging="490"/>
        <w:jc w:val="both"/>
        <w:rPr>
          <w:sz w:val="24"/>
          <w:szCs w:val="24"/>
        </w:rPr>
      </w:pPr>
      <w:r w:rsidRPr="00720E78">
        <w:rPr>
          <w:rFonts w:hint="cs"/>
          <w:sz w:val="24"/>
          <w:szCs w:val="24"/>
          <w:rtl/>
        </w:rPr>
        <w:t>מטעני הספקה מוצנחים, נחשפים להלמים מכאניים משמעותיים בעת הנחיתה בקרקע. האנרגיה הקינטית שקיימת בסמוך לרגע המפגש, נספגת במארז בטווח זמן קצר מאוד עד לעצירתו.</w:t>
      </w:r>
    </w:p>
    <w:p w:rsidR="00720E78" w:rsidRDefault="00720E78" w:rsidP="00720E78">
      <w:pPr>
        <w:pStyle w:val="ListParagraph"/>
        <w:numPr>
          <w:ilvl w:val="1"/>
          <w:numId w:val="13"/>
        </w:numPr>
        <w:tabs>
          <w:tab w:val="left" w:pos="850"/>
        </w:tabs>
        <w:spacing w:before="60" w:after="60"/>
        <w:ind w:left="850" w:hanging="490"/>
        <w:jc w:val="both"/>
        <w:rPr>
          <w:sz w:val="24"/>
          <w:szCs w:val="24"/>
        </w:rPr>
      </w:pPr>
      <w:r w:rsidRPr="007F1EEA">
        <w:rPr>
          <w:rFonts w:hint="cs"/>
          <w:sz w:val="24"/>
          <w:szCs w:val="24"/>
          <w:rtl/>
        </w:rPr>
        <w:t>לצורך ריסון עוצמת האנרגיה המועברת לאמצעים עצמם</w:t>
      </w:r>
      <w:r>
        <w:rPr>
          <w:rFonts w:hint="cs"/>
          <w:sz w:val="24"/>
          <w:szCs w:val="24"/>
          <w:rtl/>
        </w:rPr>
        <w:t xml:space="preserve"> (להלן: האמל"ח)</w:t>
      </w:r>
      <w:r w:rsidRPr="007F1EEA">
        <w:rPr>
          <w:rFonts w:hint="cs"/>
          <w:sz w:val="24"/>
          <w:szCs w:val="24"/>
          <w:rtl/>
        </w:rPr>
        <w:t>, מקובל להשתמש ב'חלות דבש' (שכבת שיכוך מקרטון ב</w:t>
      </w:r>
      <w:r>
        <w:rPr>
          <w:rFonts w:hint="cs"/>
          <w:sz w:val="24"/>
          <w:szCs w:val="24"/>
          <w:rtl/>
        </w:rPr>
        <w:t xml:space="preserve">עלת </w:t>
      </w:r>
      <w:r w:rsidRPr="007F1EEA">
        <w:rPr>
          <w:rFonts w:hint="cs"/>
          <w:sz w:val="24"/>
          <w:szCs w:val="24"/>
          <w:rtl/>
        </w:rPr>
        <w:t xml:space="preserve">מבנה מרחבי דמוי חלת דבש). </w:t>
      </w:r>
    </w:p>
    <w:p w:rsidR="00720E78" w:rsidRDefault="00720E78" w:rsidP="00720E78">
      <w:pPr>
        <w:pStyle w:val="ListParagraph"/>
        <w:numPr>
          <w:ilvl w:val="1"/>
          <w:numId w:val="13"/>
        </w:numPr>
        <w:tabs>
          <w:tab w:val="left" w:pos="850"/>
        </w:tabs>
        <w:spacing w:before="60" w:after="60"/>
        <w:ind w:left="850" w:hanging="490"/>
        <w:jc w:val="both"/>
        <w:rPr>
          <w:sz w:val="24"/>
          <w:szCs w:val="24"/>
        </w:rPr>
      </w:pPr>
      <w:r w:rsidRPr="00BE6DCF">
        <w:rPr>
          <w:rFonts w:hint="cs"/>
          <w:b/>
          <w:bCs/>
          <w:sz w:val="24"/>
          <w:szCs w:val="24"/>
          <w:rtl/>
        </w:rPr>
        <w:t>תהליך תכנון מארז הצנחה</w:t>
      </w:r>
      <w:r>
        <w:rPr>
          <w:rFonts w:hint="cs"/>
          <w:sz w:val="24"/>
          <w:szCs w:val="24"/>
          <w:rtl/>
        </w:rPr>
        <w:t xml:space="preserve"> כולל חישוב ראשוני של מערכת השיכוך (כמות ופרישת שכבות חלות הדבש) ושיפורה בתהליך איטרטיבי של ניסוי וטעיה הכולל הפלות ובדיקת הציוד לאחר כל הפלה. החישוב הראשוני מבוצע למול רמת השיכוך הרצויה, כאשר </w:t>
      </w:r>
      <w:r w:rsidRPr="00CE421D">
        <w:rPr>
          <w:rFonts w:hint="cs"/>
          <w:b/>
          <w:bCs/>
          <w:sz w:val="24"/>
          <w:szCs w:val="24"/>
          <w:rtl/>
        </w:rPr>
        <w:t>המדד הבלעדי</w:t>
      </w:r>
      <w:r>
        <w:rPr>
          <w:rFonts w:hint="cs"/>
          <w:sz w:val="24"/>
          <w:szCs w:val="24"/>
          <w:rtl/>
        </w:rPr>
        <w:t xml:space="preserve"> לכך הוא </w:t>
      </w:r>
      <w:r w:rsidRPr="00CE421D">
        <w:rPr>
          <w:rFonts w:hint="cs"/>
          <w:b/>
          <w:bCs/>
          <w:sz w:val="24"/>
          <w:szCs w:val="24"/>
          <w:rtl/>
        </w:rPr>
        <w:t>שיעור התאוטה</w:t>
      </w:r>
      <w:r>
        <w:rPr>
          <w:rFonts w:hint="cs"/>
          <w:sz w:val="24"/>
          <w:szCs w:val="24"/>
          <w:rtl/>
        </w:rPr>
        <w:t xml:space="preserve"> בעת הפגיעה (ביח' </w:t>
      </w:r>
      <w:r>
        <w:rPr>
          <w:sz w:val="24"/>
          <w:szCs w:val="24"/>
        </w:rPr>
        <w:t>g</w:t>
      </w:r>
      <w:r>
        <w:rPr>
          <w:rFonts w:hint="cs"/>
          <w:sz w:val="24"/>
          <w:szCs w:val="24"/>
          <w:rtl/>
        </w:rPr>
        <w:t>).</w:t>
      </w:r>
      <w:r w:rsidRPr="00CD4E96">
        <w:rPr>
          <w:rFonts w:hint="cs"/>
          <w:sz w:val="24"/>
          <w:szCs w:val="24"/>
          <w:rtl/>
        </w:rPr>
        <w:t xml:space="preserve"> </w:t>
      </w:r>
      <w:r>
        <w:rPr>
          <w:rFonts w:hint="cs"/>
          <w:sz w:val="24"/>
          <w:szCs w:val="24"/>
          <w:rtl/>
        </w:rPr>
        <w:t>שיטה</w:t>
      </w:r>
      <w:r w:rsidRPr="00D55933">
        <w:rPr>
          <w:rFonts w:hint="cs"/>
          <w:sz w:val="24"/>
          <w:szCs w:val="24"/>
          <w:rtl/>
        </w:rPr>
        <w:t xml:space="preserve"> זו מקובלת בכל צבאות העולם (</w:t>
      </w:r>
      <w:r>
        <w:rPr>
          <w:rFonts w:hint="cs"/>
          <w:sz w:val="24"/>
          <w:szCs w:val="24"/>
          <w:rtl/>
        </w:rPr>
        <w:t>מתבססת על</w:t>
      </w:r>
      <w:r w:rsidRPr="00D55933">
        <w:rPr>
          <w:rFonts w:hint="cs"/>
          <w:sz w:val="24"/>
          <w:szCs w:val="24"/>
          <w:rtl/>
        </w:rPr>
        <w:t xml:space="preserve"> </w:t>
      </w:r>
      <w:r w:rsidRPr="00D55933">
        <w:rPr>
          <w:rFonts w:hint="cs"/>
          <w:sz w:val="24"/>
          <w:szCs w:val="24"/>
        </w:rPr>
        <w:t>MIL-HDBK-669</w:t>
      </w:r>
      <w:r>
        <w:rPr>
          <w:rFonts w:hint="cs"/>
          <w:sz w:val="24"/>
          <w:szCs w:val="24"/>
          <w:rtl/>
        </w:rPr>
        <w:t xml:space="preserve"> של </w:t>
      </w:r>
      <w:r w:rsidRPr="00D55933">
        <w:rPr>
          <w:sz w:val="24"/>
          <w:szCs w:val="24"/>
        </w:rPr>
        <w:t>USARMY</w:t>
      </w:r>
      <w:r w:rsidRPr="00D55933">
        <w:rPr>
          <w:rFonts w:hint="cs"/>
          <w:sz w:val="24"/>
          <w:szCs w:val="24"/>
          <w:rtl/>
        </w:rPr>
        <w:t xml:space="preserve">, </w:t>
      </w:r>
      <w:r>
        <w:rPr>
          <w:rFonts w:hint="cs"/>
          <w:sz w:val="24"/>
          <w:szCs w:val="24"/>
          <w:rtl/>
        </w:rPr>
        <w:t xml:space="preserve">אשר </w:t>
      </w:r>
      <w:r w:rsidRPr="00D55933">
        <w:rPr>
          <w:rFonts w:hint="cs"/>
          <w:sz w:val="24"/>
          <w:szCs w:val="24"/>
          <w:rtl/>
        </w:rPr>
        <w:t>מנחה בדבר אופן השימוש בחלות דבש וביצוע החישובים הרלוונטיים).</w:t>
      </w:r>
    </w:p>
    <w:p w:rsidR="00720E78" w:rsidRPr="00D55933" w:rsidRDefault="00720E78" w:rsidP="00720E78">
      <w:pPr>
        <w:pStyle w:val="ListParagraph"/>
        <w:numPr>
          <w:ilvl w:val="1"/>
          <w:numId w:val="13"/>
        </w:numPr>
        <w:tabs>
          <w:tab w:val="left" w:pos="850"/>
        </w:tabs>
        <w:spacing w:before="60" w:after="60"/>
        <w:ind w:left="850" w:hanging="490"/>
        <w:jc w:val="both"/>
        <w:rPr>
          <w:sz w:val="24"/>
          <w:szCs w:val="24"/>
        </w:rPr>
      </w:pPr>
      <w:r>
        <w:rPr>
          <w:rFonts w:hint="cs"/>
          <w:sz w:val="24"/>
          <w:szCs w:val="24"/>
          <w:rtl/>
        </w:rPr>
        <w:t>נראה שהתבססות על ערך זה כ</w:t>
      </w:r>
      <w:r w:rsidRPr="00D55933">
        <w:rPr>
          <w:rFonts w:hint="cs"/>
          <w:sz w:val="24"/>
          <w:szCs w:val="24"/>
          <w:rtl/>
        </w:rPr>
        <w:t>מדד היחיד לשרידות האמל"ח</w:t>
      </w:r>
      <w:r>
        <w:rPr>
          <w:rFonts w:hint="cs"/>
          <w:sz w:val="24"/>
          <w:szCs w:val="24"/>
          <w:rtl/>
        </w:rPr>
        <w:t xml:space="preserve"> (קרי,</w:t>
      </w:r>
      <w:r w:rsidRPr="00D55933">
        <w:rPr>
          <w:rFonts w:hint="cs"/>
          <w:sz w:val="24"/>
          <w:szCs w:val="24"/>
          <w:rtl/>
        </w:rPr>
        <w:t xml:space="preserve"> לשיעור עוצמת החבטה המותרת</w:t>
      </w:r>
      <w:r>
        <w:rPr>
          <w:rFonts w:hint="cs"/>
          <w:sz w:val="24"/>
          <w:szCs w:val="24"/>
          <w:rtl/>
        </w:rPr>
        <w:t>)</w:t>
      </w:r>
      <w:r w:rsidRPr="00D55933">
        <w:rPr>
          <w:rFonts w:hint="cs"/>
          <w:sz w:val="24"/>
          <w:szCs w:val="24"/>
          <w:rtl/>
        </w:rPr>
        <w:t xml:space="preserve">, </w:t>
      </w:r>
      <w:r>
        <w:rPr>
          <w:rFonts w:hint="cs"/>
          <w:sz w:val="24"/>
          <w:szCs w:val="24"/>
          <w:rtl/>
        </w:rPr>
        <w:t>ב</w:t>
      </w:r>
      <w:r w:rsidRPr="00D55933">
        <w:rPr>
          <w:rFonts w:hint="cs"/>
          <w:sz w:val="24"/>
          <w:szCs w:val="24"/>
          <w:rtl/>
        </w:rPr>
        <w:t xml:space="preserve">תכן מארז ההצנחה ולמדידת איכות שיכוך הנחיתה </w:t>
      </w:r>
      <w:r w:rsidRPr="00D55933">
        <w:rPr>
          <w:sz w:val="24"/>
          <w:szCs w:val="24"/>
          <w:rtl/>
        </w:rPr>
        <w:t>–</w:t>
      </w:r>
      <w:r w:rsidRPr="00D55933">
        <w:rPr>
          <w:rFonts w:hint="cs"/>
          <w:sz w:val="24"/>
          <w:szCs w:val="24"/>
          <w:rtl/>
        </w:rPr>
        <w:t xml:space="preserve"> </w:t>
      </w:r>
      <w:r>
        <w:rPr>
          <w:rFonts w:hint="cs"/>
          <w:sz w:val="24"/>
          <w:szCs w:val="24"/>
          <w:rtl/>
        </w:rPr>
        <w:t xml:space="preserve">איננה מספקת, ונדרשת </w:t>
      </w:r>
      <w:r w:rsidRPr="00D55933">
        <w:rPr>
          <w:rFonts w:hint="cs"/>
          <w:sz w:val="24"/>
          <w:szCs w:val="24"/>
          <w:rtl/>
        </w:rPr>
        <w:t xml:space="preserve">התייחסות לפרמטרים נוספים הנוגעים לצורת גרף התאוטה, כגון: גובה הפיק, משך הפגיעה, תנודות עצמיות במערכת, </w:t>
      </w:r>
      <w:r>
        <w:rPr>
          <w:rFonts w:hint="cs"/>
          <w:sz w:val="24"/>
          <w:szCs w:val="24"/>
          <w:rtl/>
        </w:rPr>
        <w:t>אינטגרל (</w:t>
      </w:r>
      <w:r w:rsidRPr="00D55933">
        <w:rPr>
          <w:rFonts w:hint="cs"/>
          <w:sz w:val="24"/>
          <w:szCs w:val="24"/>
          <w:rtl/>
        </w:rPr>
        <w:t>אנרגיה</w:t>
      </w:r>
      <w:r>
        <w:rPr>
          <w:rFonts w:hint="cs"/>
          <w:sz w:val="24"/>
          <w:szCs w:val="24"/>
          <w:rtl/>
        </w:rPr>
        <w:t>), קצב התפתחות התאוטה (</w:t>
      </w:r>
      <w:r>
        <w:rPr>
          <w:sz w:val="24"/>
          <w:szCs w:val="24"/>
        </w:rPr>
        <w:t xml:space="preserve">Rate Of </w:t>
      </w:r>
      <w:r>
        <w:rPr>
          <w:rFonts w:hint="cs"/>
          <w:sz w:val="24"/>
          <w:szCs w:val="24"/>
        </w:rPr>
        <w:t>O</w:t>
      </w:r>
      <w:r>
        <w:rPr>
          <w:sz w:val="24"/>
          <w:szCs w:val="24"/>
        </w:rPr>
        <w:t>nset</w:t>
      </w:r>
      <w:r w:rsidRPr="002A1EBD">
        <w:rPr>
          <w:rFonts w:ascii="Arial" w:hAnsi="Arial" w:cs="Times New Roman"/>
          <w:noProof/>
          <w:vertAlign w:val="superscript"/>
          <w:rtl/>
          <w:lang w:eastAsia="he-IL"/>
        </w:rPr>
        <w:footnoteReference w:id="1"/>
      </w:r>
      <w:r>
        <w:rPr>
          <w:rFonts w:hint="cs"/>
          <w:sz w:val="24"/>
          <w:szCs w:val="24"/>
          <w:rtl/>
        </w:rPr>
        <w:t>), וכד'</w:t>
      </w:r>
      <w:r w:rsidRPr="00D55933">
        <w:rPr>
          <w:rFonts w:hint="cs"/>
          <w:sz w:val="24"/>
          <w:szCs w:val="24"/>
          <w:rtl/>
        </w:rPr>
        <w:t>.</w:t>
      </w:r>
    </w:p>
    <w:p w:rsidR="00720E78" w:rsidRDefault="00720E78" w:rsidP="00720E78">
      <w:pPr>
        <w:pStyle w:val="ListParagraph"/>
        <w:numPr>
          <w:ilvl w:val="1"/>
          <w:numId w:val="13"/>
        </w:numPr>
        <w:tabs>
          <w:tab w:val="left" w:pos="850"/>
        </w:tabs>
        <w:spacing w:before="60" w:after="60"/>
        <w:ind w:left="850" w:hanging="490"/>
        <w:jc w:val="both"/>
        <w:rPr>
          <w:sz w:val="24"/>
          <w:szCs w:val="24"/>
        </w:rPr>
      </w:pPr>
      <w:r>
        <w:rPr>
          <w:rFonts w:hint="cs"/>
          <w:sz w:val="24"/>
          <w:szCs w:val="24"/>
          <w:rtl/>
        </w:rPr>
        <w:lastRenderedPageBreak/>
        <w:t>כמו"כ, יתכן שעוצמת הכוח (</w:t>
      </w:r>
      <w:r>
        <w:rPr>
          <w:sz w:val="24"/>
          <w:szCs w:val="24"/>
        </w:rPr>
        <w:t>F=ma</w:t>
      </w:r>
      <w:r>
        <w:rPr>
          <w:rFonts w:hint="cs"/>
          <w:sz w:val="24"/>
          <w:szCs w:val="24"/>
          <w:rtl/>
        </w:rPr>
        <w:t>) התלויה במסת המטען, עם או בלי התייחסות למימד הזמן (מתקף), עשויה אף היא להשפיע על שרידות המטען.</w:t>
      </w:r>
    </w:p>
    <w:p w:rsidR="00720E78" w:rsidRDefault="00720E78" w:rsidP="00720E78">
      <w:pPr>
        <w:pStyle w:val="ListParagraph"/>
        <w:numPr>
          <w:ilvl w:val="1"/>
          <w:numId w:val="13"/>
        </w:numPr>
        <w:tabs>
          <w:tab w:val="left" w:pos="850"/>
        </w:tabs>
        <w:spacing w:before="60" w:after="60"/>
        <w:ind w:left="850" w:hanging="490"/>
        <w:jc w:val="both"/>
        <w:rPr>
          <w:sz w:val="24"/>
          <w:szCs w:val="24"/>
        </w:rPr>
      </w:pPr>
      <w:r>
        <w:rPr>
          <w:rFonts w:hint="cs"/>
          <w:sz w:val="24"/>
          <w:szCs w:val="24"/>
          <w:rtl/>
        </w:rPr>
        <w:t xml:space="preserve">אולם, נכון להיום אין ברשותנו </w:t>
      </w:r>
      <w:r w:rsidRPr="00CE421D">
        <w:rPr>
          <w:rFonts w:hint="cs"/>
          <w:b/>
          <w:bCs/>
          <w:sz w:val="24"/>
          <w:szCs w:val="24"/>
          <w:rtl/>
        </w:rPr>
        <w:t>הידע הנדרש לקביעת מדדי השרידות</w:t>
      </w:r>
      <w:r>
        <w:rPr>
          <w:rFonts w:hint="cs"/>
          <w:sz w:val="24"/>
          <w:szCs w:val="24"/>
          <w:rtl/>
        </w:rPr>
        <w:t xml:space="preserve"> של אמל"ח המיועד להצנחה, וממילא גם אין לנו כלים להתאים לו מערכת שיכוך בשיטה אפקטיבית.</w:t>
      </w:r>
    </w:p>
    <w:p w:rsidR="00720E78" w:rsidRDefault="00720E78" w:rsidP="00720E78">
      <w:pPr>
        <w:pStyle w:val="ListParagraph"/>
        <w:numPr>
          <w:ilvl w:val="1"/>
          <w:numId w:val="13"/>
        </w:numPr>
        <w:tabs>
          <w:tab w:val="left" w:pos="850"/>
        </w:tabs>
        <w:spacing w:before="60" w:after="60"/>
        <w:ind w:left="850" w:hanging="490"/>
        <w:jc w:val="both"/>
        <w:rPr>
          <w:sz w:val="24"/>
          <w:szCs w:val="24"/>
        </w:rPr>
      </w:pPr>
      <w:r w:rsidRPr="00DD335E">
        <w:rPr>
          <w:rFonts w:hint="cs"/>
          <w:b/>
          <w:bCs/>
          <w:sz w:val="24"/>
          <w:szCs w:val="24"/>
          <w:rtl/>
        </w:rPr>
        <w:t>טכניקות הצנחה מתקדמות</w:t>
      </w:r>
      <w:r w:rsidRPr="007F1EEA">
        <w:rPr>
          <w:rFonts w:hint="cs"/>
          <w:sz w:val="24"/>
          <w:szCs w:val="24"/>
          <w:rtl/>
        </w:rPr>
        <w:t xml:space="preserve"> (כגון הצנחה מנ</w:t>
      </w:r>
      <w:r>
        <w:rPr>
          <w:rFonts w:hint="cs"/>
          <w:sz w:val="24"/>
          <w:szCs w:val="24"/>
          <w:rtl/>
        </w:rPr>
        <w:t>ו</w:t>
      </w:r>
      <w:r w:rsidRPr="007F1EEA">
        <w:rPr>
          <w:rFonts w:hint="cs"/>
          <w:sz w:val="24"/>
          <w:szCs w:val="24"/>
          <w:rtl/>
        </w:rPr>
        <w:t>הגת, הצנחה במהירות גבוהה ועוד) עשויות להציב אתגרים נוספים להשרדת המטען, כגון נחיתה במהירות מוגברת ו/או עם רכיב אופקי משמעותי</w:t>
      </w:r>
      <w:r>
        <w:rPr>
          <w:rFonts w:hint="cs"/>
          <w:sz w:val="24"/>
          <w:szCs w:val="24"/>
          <w:rtl/>
        </w:rPr>
        <w:t>.</w:t>
      </w:r>
    </w:p>
    <w:p w:rsidR="00720E78" w:rsidRDefault="00720E78" w:rsidP="00720E78">
      <w:pPr>
        <w:pStyle w:val="ListParagraph"/>
        <w:numPr>
          <w:ilvl w:val="1"/>
          <w:numId w:val="13"/>
        </w:numPr>
        <w:tabs>
          <w:tab w:val="left" w:pos="850"/>
        </w:tabs>
        <w:spacing w:before="60" w:after="60"/>
        <w:ind w:left="850" w:hanging="490"/>
        <w:jc w:val="both"/>
        <w:rPr>
          <w:sz w:val="24"/>
          <w:szCs w:val="24"/>
        </w:rPr>
      </w:pPr>
      <w:r w:rsidRPr="00CE421D">
        <w:rPr>
          <w:rFonts w:hint="cs"/>
          <w:sz w:val="24"/>
          <w:szCs w:val="24"/>
          <w:u w:val="single"/>
          <w:rtl/>
        </w:rPr>
        <w:t>סיכום הפערים במצב הקיים</w:t>
      </w:r>
      <w:r>
        <w:rPr>
          <w:rFonts w:hint="cs"/>
          <w:sz w:val="24"/>
          <w:szCs w:val="24"/>
          <w:rtl/>
        </w:rPr>
        <w:t>:</w:t>
      </w:r>
    </w:p>
    <w:p w:rsidR="00720E78" w:rsidRDefault="00720E78" w:rsidP="00720E78">
      <w:pPr>
        <w:pStyle w:val="ListParagraph"/>
        <w:numPr>
          <w:ilvl w:val="2"/>
          <w:numId w:val="13"/>
        </w:numPr>
        <w:tabs>
          <w:tab w:val="left" w:pos="1559"/>
        </w:tabs>
        <w:spacing w:before="60" w:after="60"/>
        <w:ind w:left="1559"/>
        <w:jc w:val="both"/>
        <w:rPr>
          <w:sz w:val="24"/>
          <w:szCs w:val="24"/>
        </w:rPr>
      </w:pPr>
      <w:r w:rsidRPr="00CE421D">
        <w:rPr>
          <w:rFonts w:hint="cs"/>
          <w:b/>
          <w:bCs/>
          <w:sz w:val="24"/>
          <w:szCs w:val="24"/>
          <w:rtl/>
        </w:rPr>
        <w:t>מדדי שרידות</w:t>
      </w:r>
      <w:r w:rsidR="00485A98">
        <w:rPr>
          <w:rFonts w:hint="cs"/>
          <w:sz w:val="24"/>
          <w:szCs w:val="24"/>
          <w:rtl/>
        </w:rPr>
        <w:t xml:space="preserve"> (=הגדרת הדרישה)</w:t>
      </w:r>
      <w:r>
        <w:rPr>
          <w:rFonts w:hint="cs"/>
          <w:sz w:val="24"/>
          <w:szCs w:val="24"/>
          <w:rtl/>
        </w:rPr>
        <w:t>-</w:t>
      </w:r>
      <w:r w:rsidRPr="002A1EBD">
        <w:rPr>
          <w:rFonts w:hint="cs"/>
          <w:sz w:val="24"/>
          <w:szCs w:val="24"/>
          <w:rtl/>
        </w:rPr>
        <w:t xml:space="preserve"> ההתייחסות </w:t>
      </w:r>
      <w:r>
        <w:rPr>
          <w:rFonts w:hint="cs"/>
          <w:sz w:val="24"/>
          <w:szCs w:val="24"/>
          <w:rtl/>
        </w:rPr>
        <w:t xml:space="preserve">כיום </w:t>
      </w:r>
      <w:r w:rsidRPr="002A1EBD">
        <w:rPr>
          <w:rFonts w:hint="cs"/>
          <w:sz w:val="24"/>
          <w:szCs w:val="24"/>
          <w:rtl/>
        </w:rPr>
        <w:t>אל האמל"ח היא כאל 'קופסה שחורה' בעלת משקל ונפח נתון</w:t>
      </w:r>
      <w:r>
        <w:rPr>
          <w:rFonts w:hint="cs"/>
          <w:sz w:val="24"/>
          <w:szCs w:val="24"/>
          <w:rtl/>
        </w:rPr>
        <w:t>, והמדד היחיד לקביעת מערכת השיכוך הוא שיעור ה-</w:t>
      </w:r>
      <w:r w:rsidRPr="00101C8E">
        <w:rPr>
          <w:rFonts w:hint="cs"/>
        </w:rPr>
        <w:t>G</w:t>
      </w:r>
      <w:r>
        <w:rPr>
          <w:rFonts w:hint="cs"/>
          <w:sz w:val="24"/>
          <w:szCs w:val="24"/>
          <w:rtl/>
        </w:rPr>
        <w:t xml:space="preserve"> הרצוי.</w:t>
      </w:r>
      <w:r w:rsidRPr="002A1EBD">
        <w:rPr>
          <w:rFonts w:hint="cs"/>
          <w:sz w:val="24"/>
          <w:szCs w:val="24"/>
          <w:rtl/>
        </w:rPr>
        <w:t xml:space="preserve"> ידוע עם זאת </w:t>
      </w:r>
      <w:r>
        <w:rPr>
          <w:rFonts w:hint="cs"/>
          <w:sz w:val="24"/>
          <w:szCs w:val="24"/>
          <w:rtl/>
        </w:rPr>
        <w:t>ש</w:t>
      </w:r>
      <w:r w:rsidRPr="002A1EBD">
        <w:rPr>
          <w:rFonts w:hint="cs"/>
          <w:sz w:val="24"/>
          <w:szCs w:val="24"/>
          <w:rtl/>
        </w:rPr>
        <w:t xml:space="preserve">סוגי אמל"ח שונים, </w:t>
      </w:r>
      <w:r>
        <w:rPr>
          <w:rFonts w:hint="cs"/>
          <w:sz w:val="24"/>
          <w:szCs w:val="24"/>
          <w:rtl/>
        </w:rPr>
        <w:t xml:space="preserve">עשויים להיות בעלי </w:t>
      </w:r>
      <w:r w:rsidRPr="002A1EBD">
        <w:rPr>
          <w:rFonts w:hint="cs"/>
          <w:sz w:val="24"/>
          <w:szCs w:val="24"/>
          <w:rtl/>
        </w:rPr>
        <w:t>רגישויות שונות, אול</w:t>
      </w:r>
      <w:r>
        <w:rPr>
          <w:rFonts w:hint="cs"/>
          <w:sz w:val="24"/>
          <w:szCs w:val="24"/>
          <w:rtl/>
        </w:rPr>
        <w:t>י אף</w:t>
      </w:r>
      <w:r w:rsidRPr="002A1EBD">
        <w:rPr>
          <w:rFonts w:hint="cs"/>
          <w:sz w:val="24"/>
          <w:szCs w:val="24"/>
          <w:rtl/>
        </w:rPr>
        <w:t xml:space="preserve"> באזורים שונים</w:t>
      </w:r>
      <w:r>
        <w:rPr>
          <w:rFonts w:hint="cs"/>
          <w:sz w:val="24"/>
          <w:szCs w:val="24"/>
          <w:rtl/>
        </w:rPr>
        <w:t xml:space="preserve"> באמל"ח. נדרשים מדדים הנדסיים כמותיים (הגדרת הפרמטר, ושיעורו) שמאפיינים את סוגי האמל"ח השונים.</w:t>
      </w:r>
    </w:p>
    <w:p w:rsidR="00720E78" w:rsidRPr="00787D65" w:rsidRDefault="00720E78" w:rsidP="00720E78">
      <w:pPr>
        <w:pStyle w:val="ListParagraph"/>
        <w:numPr>
          <w:ilvl w:val="2"/>
          <w:numId w:val="13"/>
        </w:numPr>
        <w:tabs>
          <w:tab w:val="left" w:pos="1559"/>
        </w:tabs>
        <w:spacing w:before="60" w:after="60"/>
        <w:ind w:left="1559"/>
        <w:jc w:val="both"/>
        <w:rPr>
          <w:sz w:val="24"/>
          <w:szCs w:val="24"/>
        </w:rPr>
      </w:pPr>
      <w:r w:rsidRPr="00787D65">
        <w:rPr>
          <w:rFonts w:hint="cs"/>
          <w:b/>
          <w:bCs/>
          <w:sz w:val="24"/>
          <w:szCs w:val="24"/>
          <w:rtl/>
        </w:rPr>
        <w:t>תהליך תכנון מארז הצנחה</w:t>
      </w:r>
      <w:r w:rsidR="00485A98">
        <w:rPr>
          <w:rFonts w:hint="cs"/>
          <w:sz w:val="24"/>
          <w:szCs w:val="24"/>
          <w:rtl/>
        </w:rPr>
        <w:t xml:space="preserve"> (=אופן המענה)-</w:t>
      </w:r>
      <w:r w:rsidRPr="00787D65">
        <w:rPr>
          <w:rFonts w:hint="cs"/>
          <w:sz w:val="24"/>
          <w:szCs w:val="24"/>
          <w:rtl/>
        </w:rPr>
        <w:t xml:space="preserve"> התהליך כיום מתחיל מנקודת פתיחה משוערת (אולי אפילו סמי-שרירותית) וכולל תהליך פרימיטיבי ולא אפקטיבי. ברגע שתהיה דרישה כמותית מאפיינת לכל מטען / סוג מטען (תוצר הסעיף הקודם), יש ללמוד כיצד להתאים לה מענה בתהליך מובנה, מבוקר ואפקטיבי. לשם כך נדרש להשלים את המידע לגבי אמצעי שיכוך למול הפרמטרים שייקבעו. </w:t>
      </w:r>
    </w:p>
    <w:p w:rsidR="00720E78" w:rsidRDefault="00720E78" w:rsidP="00720E78">
      <w:pPr>
        <w:pStyle w:val="ListParagraph"/>
        <w:numPr>
          <w:ilvl w:val="2"/>
          <w:numId w:val="13"/>
        </w:numPr>
        <w:tabs>
          <w:tab w:val="left" w:pos="1559"/>
        </w:tabs>
        <w:spacing w:before="60" w:after="60"/>
        <w:ind w:left="1559"/>
        <w:jc w:val="both"/>
        <w:rPr>
          <w:sz w:val="24"/>
          <w:szCs w:val="24"/>
        </w:rPr>
      </w:pPr>
      <w:r w:rsidRPr="00DD335E">
        <w:rPr>
          <w:rFonts w:hint="cs"/>
          <w:b/>
          <w:bCs/>
          <w:sz w:val="24"/>
          <w:szCs w:val="24"/>
          <w:rtl/>
        </w:rPr>
        <w:t>חלת הדבש</w:t>
      </w:r>
      <w:r>
        <w:rPr>
          <w:rFonts w:hint="cs"/>
          <w:sz w:val="24"/>
          <w:szCs w:val="24"/>
          <w:rtl/>
        </w:rPr>
        <w:t xml:space="preserve"> הינה </w:t>
      </w:r>
      <w:r w:rsidRPr="007F1EEA">
        <w:rPr>
          <w:rFonts w:hint="cs"/>
          <w:sz w:val="24"/>
          <w:szCs w:val="24"/>
          <w:rtl/>
        </w:rPr>
        <w:t xml:space="preserve">אמצעי </w:t>
      </w:r>
      <w:r>
        <w:rPr>
          <w:rFonts w:hint="cs"/>
          <w:sz w:val="24"/>
          <w:szCs w:val="24"/>
          <w:rtl/>
        </w:rPr>
        <w:t xml:space="preserve">אמין ואיכותי, עם זאת קיימות לו </w:t>
      </w:r>
      <w:r w:rsidRPr="007F1EEA">
        <w:rPr>
          <w:rFonts w:hint="cs"/>
          <w:sz w:val="24"/>
          <w:szCs w:val="24"/>
          <w:rtl/>
        </w:rPr>
        <w:t>מספר מגבלות</w:t>
      </w:r>
      <w:r>
        <w:rPr>
          <w:rFonts w:hint="cs"/>
          <w:sz w:val="24"/>
          <w:szCs w:val="24"/>
          <w:rtl/>
        </w:rPr>
        <w:t xml:space="preserve"> אינהרנטיות</w:t>
      </w:r>
      <w:r w:rsidRPr="007F1EEA">
        <w:rPr>
          <w:rFonts w:hint="cs"/>
          <w:sz w:val="24"/>
          <w:szCs w:val="24"/>
          <w:rtl/>
        </w:rPr>
        <w:t>:</w:t>
      </w:r>
    </w:p>
    <w:p w:rsidR="00720E78" w:rsidRDefault="00720E78" w:rsidP="00620B50">
      <w:pPr>
        <w:pStyle w:val="ListParagraph"/>
        <w:numPr>
          <w:ilvl w:val="3"/>
          <w:numId w:val="13"/>
        </w:numPr>
        <w:spacing w:before="60" w:after="60"/>
        <w:ind w:left="2409" w:hanging="862"/>
        <w:jc w:val="both"/>
        <w:rPr>
          <w:sz w:val="24"/>
          <w:szCs w:val="24"/>
        </w:rPr>
      </w:pPr>
      <w:r>
        <w:rPr>
          <w:rFonts w:hint="cs"/>
          <w:sz w:val="24"/>
          <w:szCs w:val="24"/>
          <w:rtl/>
        </w:rPr>
        <w:t xml:space="preserve">כושר ספיגת האנרגיה של החלות לא מספיק ע"מ לאפשר הצנחת </w:t>
      </w:r>
      <w:r w:rsidRPr="00530179">
        <w:rPr>
          <w:rFonts w:hint="cs"/>
          <w:sz w:val="24"/>
          <w:szCs w:val="24"/>
          <w:u w:val="single"/>
          <w:rtl/>
        </w:rPr>
        <w:t>ציוד רגיש</w:t>
      </w:r>
      <w:r>
        <w:rPr>
          <w:rFonts w:hint="cs"/>
          <w:sz w:val="24"/>
          <w:szCs w:val="24"/>
          <w:rtl/>
        </w:rPr>
        <w:t xml:space="preserve"> (ציוד אופטי, אלקטרוני, ציוד רפואי</w:t>
      </w:r>
      <w:r w:rsidRPr="00033A67">
        <w:rPr>
          <w:rFonts w:hint="cs"/>
          <w:sz w:val="24"/>
          <w:szCs w:val="24"/>
          <w:rtl/>
        </w:rPr>
        <w:t xml:space="preserve"> עדין וכו').</w:t>
      </w:r>
      <w:r>
        <w:rPr>
          <w:rFonts w:hint="cs"/>
          <w:sz w:val="24"/>
          <w:szCs w:val="24"/>
          <w:rtl/>
        </w:rPr>
        <w:t xml:space="preserve"> מובהר עם זאת כי ניתן לרדד את כמות החלות (שטח בכל שכבה) או הרכבן (תכן </w:t>
      </w:r>
      <w:r>
        <w:rPr>
          <w:sz w:val="24"/>
          <w:szCs w:val="24"/>
          <w:rtl/>
        </w:rPr>
        <w:t>–</w:t>
      </w:r>
      <w:r>
        <w:rPr>
          <w:rFonts w:hint="cs"/>
          <w:sz w:val="24"/>
          <w:szCs w:val="24"/>
          <w:rtl/>
        </w:rPr>
        <w:t xml:space="preserve"> גודל התאים, עובי הדפים) ובכך להשיג נחיתה רכה יותר, אך זאת במחיר עליה בגובה/עובי מערכת השיכוך אשר איננו בלתי מוגבל.  </w:t>
      </w:r>
    </w:p>
    <w:p w:rsidR="00720E78" w:rsidRPr="00033A67" w:rsidRDefault="00720E78" w:rsidP="00620B50">
      <w:pPr>
        <w:pStyle w:val="ListParagraph"/>
        <w:numPr>
          <w:ilvl w:val="3"/>
          <w:numId w:val="13"/>
        </w:numPr>
        <w:spacing w:before="60" w:after="60"/>
        <w:ind w:left="2409" w:hanging="862"/>
        <w:jc w:val="both"/>
        <w:rPr>
          <w:sz w:val="24"/>
          <w:szCs w:val="24"/>
          <w:rtl/>
        </w:rPr>
      </w:pPr>
      <w:r>
        <w:rPr>
          <w:rFonts w:hint="cs"/>
          <w:sz w:val="24"/>
          <w:szCs w:val="24"/>
          <w:rtl/>
        </w:rPr>
        <w:t xml:space="preserve">חלות הדבש הינן בעלות כושר ספיגת אנרגיה דינמית בכיוון </w:t>
      </w:r>
      <w:r w:rsidRPr="00530179">
        <w:rPr>
          <w:rFonts w:hint="cs"/>
          <w:sz w:val="24"/>
          <w:szCs w:val="24"/>
          <w:u w:val="single"/>
          <w:rtl/>
        </w:rPr>
        <w:t>האנכי בלבד</w:t>
      </w:r>
      <w:r>
        <w:rPr>
          <w:rFonts w:hint="cs"/>
          <w:sz w:val="24"/>
          <w:szCs w:val="24"/>
          <w:rtl/>
        </w:rPr>
        <w:t xml:space="preserve"> (יעילותו נפגעת בתנאי רוח חזקה, בהצנחה מנוהגת עם רכיב מהירות אופקי, בנפילה בזווית, וכו').</w:t>
      </w:r>
    </w:p>
    <w:p w:rsidR="00720E78" w:rsidRDefault="00720E78" w:rsidP="00720E78">
      <w:pPr>
        <w:pStyle w:val="ListParagraph"/>
        <w:numPr>
          <w:ilvl w:val="1"/>
          <w:numId w:val="13"/>
        </w:numPr>
        <w:tabs>
          <w:tab w:val="left" w:pos="850"/>
        </w:tabs>
        <w:spacing w:before="60" w:after="60"/>
        <w:ind w:left="850" w:hanging="490"/>
        <w:jc w:val="both"/>
        <w:rPr>
          <w:sz w:val="24"/>
          <w:szCs w:val="24"/>
        </w:rPr>
      </w:pPr>
      <w:r>
        <w:rPr>
          <w:rFonts w:hint="cs"/>
          <w:sz w:val="24"/>
          <w:szCs w:val="24"/>
          <w:rtl/>
        </w:rPr>
        <w:t>במסגרת המאמץ להתמודד עם הפערים בנושא, בוצעו עד כה מספר פעילויות:</w:t>
      </w:r>
    </w:p>
    <w:p w:rsidR="00720E78" w:rsidRDefault="00720E78" w:rsidP="00720E78">
      <w:pPr>
        <w:pStyle w:val="ListParagraph"/>
        <w:numPr>
          <w:ilvl w:val="2"/>
          <w:numId w:val="13"/>
        </w:numPr>
        <w:tabs>
          <w:tab w:val="left" w:pos="1559"/>
        </w:tabs>
        <w:spacing w:before="60" w:after="60"/>
        <w:ind w:left="1559"/>
        <w:jc w:val="both"/>
        <w:rPr>
          <w:sz w:val="24"/>
          <w:szCs w:val="24"/>
        </w:rPr>
      </w:pPr>
      <w:r w:rsidRPr="00720E78">
        <w:rPr>
          <w:rFonts w:hint="cs"/>
          <w:b/>
          <w:bCs/>
          <w:sz w:val="24"/>
          <w:szCs w:val="24"/>
          <w:rtl/>
        </w:rPr>
        <w:t>ניסויי</w:t>
      </w:r>
      <w:r>
        <w:rPr>
          <w:rFonts w:hint="cs"/>
          <w:sz w:val="24"/>
          <w:szCs w:val="24"/>
          <w:rtl/>
        </w:rPr>
        <w:t xml:space="preserve"> הפלה ללימוד מאפייני ספיגת האנרגיה של חלת הדבש הסטנדרטית, בתנאים סטנדרטים. בהם למדנו בין השאר כי</w:t>
      </w:r>
      <w:r w:rsidRPr="00147694">
        <w:rPr>
          <w:rFonts w:hint="cs"/>
          <w:sz w:val="24"/>
          <w:szCs w:val="24"/>
          <w:rtl/>
        </w:rPr>
        <w:t xml:space="preserve"> </w:t>
      </w:r>
      <w:r>
        <w:rPr>
          <w:rFonts w:hint="cs"/>
          <w:sz w:val="24"/>
          <w:szCs w:val="24"/>
          <w:rtl/>
        </w:rPr>
        <w:t>חלת הדבש איננה מתנהגת כפי שמוגדר ב</w:t>
      </w:r>
      <w:r>
        <w:rPr>
          <w:sz w:val="24"/>
          <w:szCs w:val="24"/>
        </w:rPr>
        <w:t>Hand Book</w:t>
      </w:r>
      <w:r>
        <w:rPr>
          <w:rFonts w:hint="cs"/>
          <w:sz w:val="24"/>
          <w:szCs w:val="24"/>
          <w:rtl/>
        </w:rPr>
        <w:t xml:space="preserve"> הנ"ל - קרי, איננה מייצרת תאוטה קבועה באופן לינארי עד לקריסה בשיעור 70%, אלא עקומת ספיגה משתנה בזמן (ערך ה-</w:t>
      </w:r>
      <w:r>
        <w:rPr>
          <w:rFonts w:hint="cs"/>
          <w:sz w:val="24"/>
          <w:szCs w:val="24"/>
        </w:rPr>
        <w:t>G</w:t>
      </w:r>
      <w:r>
        <w:rPr>
          <w:rFonts w:hint="cs"/>
          <w:sz w:val="24"/>
          <w:szCs w:val="24"/>
          <w:rtl/>
        </w:rPr>
        <w:t xml:space="preserve"> המחושב הינו הערך הממוצע המתקבל)</w:t>
      </w:r>
      <w:r w:rsidRPr="00462867">
        <w:rPr>
          <w:rFonts w:ascii="Arial" w:hAnsi="Arial" w:cs="Times New Roman"/>
          <w:noProof/>
          <w:vertAlign w:val="superscript"/>
          <w:rtl/>
          <w:lang w:eastAsia="he-IL"/>
        </w:rPr>
        <w:t xml:space="preserve"> </w:t>
      </w:r>
      <w:r w:rsidRPr="002A1EBD">
        <w:rPr>
          <w:rFonts w:ascii="Arial" w:hAnsi="Arial" w:cs="Times New Roman"/>
          <w:noProof/>
          <w:vertAlign w:val="superscript"/>
          <w:rtl/>
          <w:lang w:eastAsia="he-IL"/>
        </w:rPr>
        <w:footnoteReference w:id="2"/>
      </w:r>
      <w:r>
        <w:rPr>
          <w:rFonts w:hint="cs"/>
          <w:sz w:val="24"/>
          <w:szCs w:val="24"/>
          <w:rtl/>
        </w:rPr>
        <w:t>.</w:t>
      </w:r>
    </w:p>
    <w:p w:rsidR="00720E78" w:rsidRDefault="00720E78" w:rsidP="00720E78">
      <w:pPr>
        <w:pStyle w:val="ListParagraph"/>
        <w:numPr>
          <w:ilvl w:val="2"/>
          <w:numId w:val="13"/>
        </w:numPr>
        <w:tabs>
          <w:tab w:val="left" w:pos="1559"/>
        </w:tabs>
        <w:spacing w:before="60" w:after="60"/>
        <w:ind w:left="1559"/>
        <w:jc w:val="both"/>
        <w:rPr>
          <w:sz w:val="24"/>
          <w:szCs w:val="24"/>
        </w:rPr>
      </w:pPr>
      <w:r w:rsidRPr="00B97CF7">
        <w:rPr>
          <w:rFonts w:hint="cs"/>
          <w:sz w:val="24"/>
          <w:szCs w:val="24"/>
          <w:rtl/>
        </w:rPr>
        <w:t xml:space="preserve">סקר שוק </w:t>
      </w:r>
      <w:r>
        <w:rPr>
          <w:rFonts w:hint="cs"/>
          <w:sz w:val="24"/>
          <w:szCs w:val="24"/>
          <w:rtl/>
        </w:rPr>
        <w:t>ו</w:t>
      </w:r>
      <w:r w:rsidRPr="00B97CF7">
        <w:rPr>
          <w:rFonts w:hint="cs"/>
          <w:sz w:val="24"/>
          <w:szCs w:val="24"/>
          <w:rtl/>
        </w:rPr>
        <w:t>ניתוח חלופות</w:t>
      </w:r>
      <w:r>
        <w:rPr>
          <w:rFonts w:hint="cs"/>
          <w:sz w:val="24"/>
          <w:szCs w:val="24"/>
          <w:rtl/>
        </w:rPr>
        <w:t xml:space="preserve"> לאמצעי שיכוך הקיימים בעולם בשלבי בשלות שונים.</w:t>
      </w:r>
    </w:p>
    <w:p w:rsidR="00720E78" w:rsidRDefault="00720E78" w:rsidP="00720E78">
      <w:pPr>
        <w:pStyle w:val="ListParagraph"/>
        <w:numPr>
          <w:ilvl w:val="2"/>
          <w:numId w:val="13"/>
        </w:numPr>
        <w:tabs>
          <w:tab w:val="left" w:pos="1559"/>
        </w:tabs>
        <w:spacing w:before="60" w:after="60"/>
        <w:ind w:left="1559"/>
        <w:jc w:val="both"/>
        <w:rPr>
          <w:sz w:val="24"/>
          <w:szCs w:val="24"/>
        </w:rPr>
      </w:pPr>
      <w:r w:rsidRPr="00B97CF7">
        <w:rPr>
          <w:rFonts w:hint="cs"/>
          <w:sz w:val="24"/>
          <w:szCs w:val="24"/>
          <w:rtl/>
        </w:rPr>
        <w:t>פיתוח קונ</w:t>
      </w:r>
      <w:r>
        <w:rPr>
          <w:rFonts w:hint="cs"/>
          <w:sz w:val="24"/>
          <w:szCs w:val="24"/>
          <w:rtl/>
        </w:rPr>
        <w:t>ספט שבמרכזו עקרון 'רצפה תלויה' (יוצר אב טיפוס שטרם נוסה).</w:t>
      </w:r>
    </w:p>
    <w:p w:rsidR="00720E78" w:rsidRPr="003631DF" w:rsidRDefault="00720E78" w:rsidP="00620B50">
      <w:pPr>
        <w:pStyle w:val="ListParagraph"/>
        <w:numPr>
          <w:ilvl w:val="1"/>
          <w:numId w:val="13"/>
        </w:numPr>
        <w:tabs>
          <w:tab w:val="left" w:pos="992"/>
        </w:tabs>
        <w:spacing w:before="60" w:after="60"/>
        <w:ind w:left="992" w:hanging="632"/>
        <w:jc w:val="both"/>
        <w:rPr>
          <w:sz w:val="24"/>
          <w:szCs w:val="24"/>
        </w:rPr>
      </w:pPr>
      <w:r>
        <w:rPr>
          <w:rFonts w:hint="cs"/>
          <w:sz w:val="24"/>
          <w:szCs w:val="24"/>
          <w:rtl/>
        </w:rPr>
        <w:t>על רקע כל האמור</w:t>
      </w:r>
      <w:r w:rsidRPr="003631DF">
        <w:rPr>
          <w:rFonts w:hint="cs"/>
          <w:sz w:val="24"/>
          <w:szCs w:val="24"/>
          <w:rtl/>
        </w:rPr>
        <w:t xml:space="preserve">, אנו מעוניינים לערוך מחקר אקדמי </w:t>
      </w:r>
      <w:r w:rsidRPr="0039547A">
        <w:rPr>
          <w:rFonts w:hint="cs"/>
          <w:b/>
          <w:bCs/>
          <w:sz w:val="24"/>
          <w:szCs w:val="24"/>
          <w:rtl/>
        </w:rPr>
        <w:t>לגיבוש מדדים ושיטות להערכת שרידות</w:t>
      </w:r>
      <w:r>
        <w:rPr>
          <w:rFonts w:hint="cs"/>
          <w:b/>
          <w:bCs/>
          <w:sz w:val="24"/>
          <w:szCs w:val="24"/>
          <w:rtl/>
        </w:rPr>
        <w:t xml:space="preserve"> מטענים</w:t>
      </w:r>
      <w:r w:rsidRPr="0039547A">
        <w:rPr>
          <w:rFonts w:hint="cs"/>
          <w:b/>
          <w:bCs/>
          <w:sz w:val="24"/>
          <w:szCs w:val="24"/>
          <w:rtl/>
        </w:rPr>
        <w:t xml:space="preserve"> ואיכות </w:t>
      </w:r>
      <w:r>
        <w:rPr>
          <w:rFonts w:hint="cs"/>
          <w:b/>
          <w:bCs/>
          <w:sz w:val="24"/>
          <w:szCs w:val="24"/>
          <w:rtl/>
        </w:rPr>
        <w:t>ה</w:t>
      </w:r>
      <w:r w:rsidRPr="0039547A">
        <w:rPr>
          <w:rFonts w:hint="cs"/>
          <w:b/>
          <w:bCs/>
          <w:sz w:val="24"/>
          <w:szCs w:val="24"/>
          <w:rtl/>
        </w:rPr>
        <w:t>שיכוך</w:t>
      </w:r>
      <w:r w:rsidRPr="003631DF">
        <w:rPr>
          <w:rFonts w:hint="cs"/>
          <w:sz w:val="24"/>
          <w:szCs w:val="24"/>
          <w:rtl/>
        </w:rPr>
        <w:t xml:space="preserve">, </w:t>
      </w:r>
      <w:r>
        <w:rPr>
          <w:rFonts w:hint="cs"/>
          <w:sz w:val="24"/>
          <w:szCs w:val="24"/>
          <w:rtl/>
        </w:rPr>
        <w:t>אשר יאפשרו לשפר את תהליך תכנון מארז הצנחה לאמל"ח חדש ו/או לטכניקות הצנחה חדשות.</w:t>
      </w:r>
      <w:r w:rsidRPr="003631DF">
        <w:rPr>
          <w:rFonts w:hint="cs"/>
          <w:sz w:val="24"/>
          <w:szCs w:val="24"/>
          <w:rtl/>
        </w:rPr>
        <w:t xml:space="preserve"> </w:t>
      </w:r>
    </w:p>
    <w:p w:rsidR="00B85093" w:rsidRDefault="00B85093" w:rsidP="00C033D6">
      <w:pPr>
        <w:ind w:left="323"/>
        <w:rPr>
          <w:b/>
          <w:bCs/>
          <w:color w:val="0070C0"/>
          <w:sz w:val="24"/>
          <w:szCs w:val="24"/>
          <w:u w:val="single"/>
        </w:rPr>
      </w:pPr>
    </w:p>
    <w:p w:rsidR="00B85093" w:rsidRPr="00B85093" w:rsidRDefault="00485A98" w:rsidP="00B85093">
      <w:pPr>
        <w:numPr>
          <w:ilvl w:val="0"/>
          <w:numId w:val="13"/>
        </w:numPr>
        <w:spacing w:after="60"/>
        <w:ind w:left="326" w:hanging="283"/>
        <w:rPr>
          <w:b/>
          <w:bCs/>
          <w:color w:val="0070C0"/>
          <w:sz w:val="24"/>
          <w:szCs w:val="24"/>
          <w:u w:val="single"/>
        </w:rPr>
      </w:pPr>
      <w:r>
        <w:rPr>
          <w:rFonts w:hint="cs"/>
          <w:b/>
          <w:bCs/>
          <w:color w:val="0070C0"/>
          <w:sz w:val="24"/>
          <w:szCs w:val="24"/>
          <w:u w:val="single"/>
          <w:rtl/>
        </w:rPr>
        <w:t>דרישות מהחוקרים</w:t>
      </w:r>
    </w:p>
    <w:p w:rsidR="00B85093" w:rsidRPr="00B85093" w:rsidRDefault="00B85093" w:rsidP="00C033D6">
      <w:pPr>
        <w:pStyle w:val="ListParagraph"/>
        <w:numPr>
          <w:ilvl w:val="1"/>
          <w:numId w:val="13"/>
        </w:numPr>
        <w:tabs>
          <w:tab w:val="left" w:pos="850"/>
        </w:tabs>
        <w:spacing w:before="60" w:after="60"/>
        <w:ind w:left="850" w:hanging="490"/>
        <w:jc w:val="both"/>
        <w:rPr>
          <w:sz w:val="24"/>
          <w:szCs w:val="24"/>
        </w:rPr>
      </w:pPr>
      <w:r w:rsidRPr="00B55FD8">
        <w:rPr>
          <w:rFonts w:hint="cs"/>
          <w:b/>
          <w:bCs/>
          <w:sz w:val="24"/>
          <w:szCs w:val="24"/>
          <w:rtl/>
        </w:rPr>
        <w:t>חוקר ראשי</w:t>
      </w:r>
      <w:r w:rsidR="00485A98">
        <w:rPr>
          <w:rFonts w:hint="cs"/>
          <w:sz w:val="24"/>
          <w:szCs w:val="24"/>
          <w:rtl/>
        </w:rPr>
        <w:t>-</w:t>
      </w:r>
      <w:r>
        <w:rPr>
          <w:rFonts w:hint="cs"/>
          <w:sz w:val="24"/>
          <w:szCs w:val="24"/>
          <w:rtl/>
        </w:rPr>
        <w:t xml:space="preserve"> בעל תואר דוקטור בהנדסה </w:t>
      </w:r>
      <w:r w:rsidR="00485A98">
        <w:rPr>
          <w:rFonts w:hint="cs"/>
          <w:sz w:val="24"/>
          <w:szCs w:val="24"/>
          <w:rtl/>
        </w:rPr>
        <w:t>ו/</w:t>
      </w:r>
      <w:r w:rsidR="00C033D6">
        <w:rPr>
          <w:rFonts w:hint="cs"/>
          <w:sz w:val="24"/>
          <w:szCs w:val="24"/>
          <w:rtl/>
        </w:rPr>
        <w:t>או פיסיקה, ו</w:t>
      </w:r>
      <w:r>
        <w:rPr>
          <w:rFonts w:hint="cs"/>
          <w:sz w:val="24"/>
          <w:szCs w:val="24"/>
          <w:rtl/>
        </w:rPr>
        <w:t>ניסיון בהובלת מחקרים בתחום אנליזת חוזק ומודלים לאיפיון חומרים/</w:t>
      </w:r>
      <w:r w:rsidR="00485A98">
        <w:rPr>
          <w:rFonts w:hint="cs"/>
          <w:sz w:val="24"/>
          <w:szCs w:val="24"/>
          <w:rtl/>
        </w:rPr>
        <w:t xml:space="preserve"> </w:t>
      </w:r>
      <w:r>
        <w:rPr>
          <w:rFonts w:hint="cs"/>
          <w:sz w:val="24"/>
          <w:szCs w:val="24"/>
          <w:rtl/>
        </w:rPr>
        <w:t>תהליכים דינמיים.</w:t>
      </w:r>
    </w:p>
    <w:p w:rsidR="00B85093" w:rsidRPr="00B85093" w:rsidRDefault="00B85093" w:rsidP="006714DB">
      <w:pPr>
        <w:pStyle w:val="ListParagraph"/>
        <w:numPr>
          <w:ilvl w:val="1"/>
          <w:numId w:val="13"/>
        </w:numPr>
        <w:tabs>
          <w:tab w:val="left" w:pos="850"/>
        </w:tabs>
        <w:spacing w:before="60" w:after="60"/>
        <w:ind w:left="850" w:hanging="490"/>
        <w:jc w:val="both"/>
        <w:rPr>
          <w:sz w:val="24"/>
          <w:szCs w:val="24"/>
        </w:rPr>
      </w:pPr>
      <w:r w:rsidRPr="00B55FD8">
        <w:rPr>
          <w:rFonts w:hint="cs"/>
          <w:b/>
          <w:bCs/>
          <w:sz w:val="24"/>
          <w:szCs w:val="24"/>
          <w:rtl/>
        </w:rPr>
        <w:t>עוזר מחקר</w:t>
      </w:r>
      <w:r w:rsidR="00485A98">
        <w:rPr>
          <w:rFonts w:hint="cs"/>
          <w:sz w:val="24"/>
          <w:szCs w:val="24"/>
          <w:rtl/>
        </w:rPr>
        <w:t>-</w:t>
      </w:r>
      <w:r>
        <w:rPr>
          <w:rFonts w:hint="cs"/>
          <w:sz w:val="24"/>
          <w:szCs w:val="24"/>
          <w:rtl/>
        </w:rPr>
        <w:t xml:space="preserve"> סטונדט תואר </w:t>
      </w:r>
      <w:r>
        <w:rPr>
          <w:rFonts w:hint="cs"/>
          <w:sz w:val="24"/>
          <w:szCs w:val="24"/>
        </w:rPr>
        <w:t>I</w:t>
      </w:r>
      <w:r>
        <w:rPr>
          <w:rFonts w:hint="cs"/>
          <w:sz w:val="24"/>
          <w:szCs w:val="24"/>
          <w:rtl/>
        </w:rPr>
        <w:t xml:space="preserve"> (לפחות), בהנדסה או בפיסיקה.</w:t>
      </w:r>
    </w:p>
    <w:p w:rsidR="004C72E6" w:rsidRDefault="00245C9B" w:rsidP="00C033D6">
      <w:pPr>
        <w:numPr>
          <w:ilvl w:val="0"/>
          <w:numId w:val="13"/>
        </w:numPr>
        <w:spacing w:after="60"/>
        <w:ind w:left="326" w:hanging="283"/>
        <w:rPr>
          <w:b/>
          <w:bCs/>
          <w:color w:val="0070C0"/>
          <w:sz w:val="24"/>
          <w:szCs w:val="24"/>
          <w:u w:val="single"/>
        </w:rPr>
      </w:pPr>
      <w:r w:rsidRPr="00245C9B">
        <w:rPr>
          <w:b/>
          <w:bCs/>
          <w:color w:val="0070C0"/>
          <w:sz w:val="24"/>
          <w:szCs w:val="24"/>
          <w:rtl/>
        </w:rPr>
        <w:br w:type="page"/>
      </w:r>
      <w:r w:rsidR="004C72E6">
        <w:rPr>
          <w:rFonts w:hint="cs"/>
          <w:b/>
          <w:bCs/>
          <w:color w:val="0070C0"/>
          <w:sz w:val="24"/>
          <w:szCs w:val="24"/>
          <w:u w:val="single"/>
          <w:rtl/>
        </w:rPr>
        <w:lastRenderedPageBreak/>
        <w:t>יעדי המחקר</w:t>
      </w:r>
      <w:r w:rsidR="007C0D2C">
        <w:rPr>
          <w:rFonts w:hint="cs"/>
          <w:b/>
          <w:bCs/>
          <w:color w:val="0070C0"/>
          <w:sz w:val="24"/>
          <w:szCs w:val="24"/>
          <w:u w:val="single"/>
          <w:rtl/>
        </w:rPr>
        <w:t xml:space="preserve"> וחשיבותו</w:t>
      </w:r>
    </w:p>
    <w:p w:rsidR="007C0D2C" w:rsidRDefault="007C0D2C" w:rsidP="007C0D2C">
      <w:pPr>
        <w:numPr>
          <w:ilvl w:val="1"/>
          <w:numId w:val="13"/>
        </w:numPr>
        <w:tabs>
          <w:tab w:val="left" w:pos="850"/>
        </w:tabs>
        <w:spacing w:after="60"/>
        <w:ind w:left="850" w:hanging="490"/>
        <w:rPr>
          <w:szCs w:val="24"/>
        </w:rPr>
      </w:pPr>
      <w:r w:rsidRPr="00D64504">
        <w:rPr>
          <w:rFonts w:hint="cs"/>
          <w:b/>
          <w:bCs/>
          <w:szCs w:val="24"/>
          <w:u w:val="single"/>
          <w:rtl/>
        </w:rPr>
        <w:t>יעדים</w:t>
      </w:r>
    </w:p>
    <w:p w:rsidR="007C0D2C" w:rsidRPr="007C0D2C" w:rsidRDefault="007C0D2C" w:rsidP="00261B4B">
      <w:pPr>
        <w:numPr>
          <w:ilvl w:val="2"/>
          <w:numId w:val="13"/>
        </w:numPr>
        <w:tabs>
          <w:tab w:val="left" w:pos="1417"/>
        </w:tabs>
        <w:spacing w:after="60"/>
        <w:ind w:left="1417" w:hanging="567"/>
        <w:rPr>
          <w:szCs w:val="24"/>
        </w:rPr>
      </w:pPr>
      <w:r w:rsidRPr="007C0D2C">
        <w:rPr>
          <w:rFonts w:hint="cs"/>
          <w:szCs w:val="24"/>
          <w:u w:val="single"/>
          <w:rtl/>
        </w:rPr>
        <w:t>הגדרת 'מדדי השרידות' לאמל"ח:</w:t>
      </w:r>
      <w:r>
        <w:rPr>
          <w:szCs w:val="24"/>
          <w:u w:val="single"/>
          <w:rtl/>
        </w:rPr>
        <w:br/>
      </w:r>
      <w:r w:rsidRPr="007C0D2C">
        <w:rPr>
          <w:rFonts w:hint="cs"/>
          <w:szCs w:val="24"/>
          <w:rtl/>
        </w:rPr>
        <w:t>הגדרת מדדים וקריטריונים כמותיים לשרידות מטען, לפי קבוצות של סוגי אמל"ח אופייניים (מערכות אופטיות, מבנים מתכתיים, תחמושת וכו'). ייקבע סולם קריטריונים על פי מידת השפעתם על השרידות.</w:t>
      </w:r>
    </w:p>
    <w:p w:rsidR="007C0D2C" w:rsidRPr="007C0D2C" w:rsidRDefault="007C0D2C" w:rsidP="00261B4B">
      <w:pPr>
        <w:numPr>
          <w:ilvl w:val="2"/>
          <w:numId w:val="13"/>
        </w:numPr>
        <w:tabs>
          <w:tab w:val="left" w:pos="1417"/>
        </w:tabs>
        <w:spacing w:after="60"/>
        <w:ind w:left="1417" w:hanging="567"/>
        <w:rPr>
          <w:szCs w:val="24"/>
        </w:rPr>
      </w:pPr>
      <w:r w:rsidRPr="007C0D2C">
        <w:rPr>
          <w:rFonts w:hint="cs"/>
          <w:szCs w:val="24"/>
          <w:u w:val="single"/>
          <w:rtl/>
        </w:rPr>
        <w:t>מידול אמצעי שיכוך סטנדרטיים:</w:t>
      </w:r>
      <w:r>
        <w:rPr>
          <w:szCs w:val="24"/>
          <w:rtl/>
        </w:rPr>
        <w:br/>
      </w:r>
      <w:r w:rsidRPr="007C0D2C">
        <w:rPr>
          <w:rFonts w:hint="cs"/>
          <w:szCs w:val="24"/>
          <w:rtl/>
        </w:rPr>
        <w:t xml:space="preserve">איפיון התנהגות חומרי שיכוך סטנדרטיים (חלת דבש ב-2 דרגות קושי, ספוג תאים פתוחים / סגורים) כפונקציה של מהירות פגיעה בקרקע, זווית ההגעה, משקל, עובי השיכבה וכד'. </w:t>
      </w:r>
    </w:p>
    <w:p w:rsidR="007C0D2C" w:rsidRPr="007C0D2C" w:rsidRDefault="007C0D2C" w:rsidP="00261B4B">
      <w:pPr>
        <w:numPr>
          <w:ilvl w:val="2"/>
          <w:numId w:val="13"/>
        </w:numPr>
        <w:tabs>
          <w:tab w:val="left" w:pos="1417"/>
        </w:tabs>
        <w:spacing w:after="60"/>
        <w:ind w:left="1417" w:hanging="567"/>
        <w:rPr>
          <w:szCs w:val="24"/>
          <w:rtl/>
        </w:rPr>
      </w:pPr>
      <w:r w:rsidRPr="007C0D2C">
        <w:rPr>
          <w:rFonts w:hint="cs"/>
          <w:szCs w:val="24"/>
          <w:u w:val="single"/>
          <w:rtl/>
        </w:rPr>
        <w:t>מתודולוגיה לתכנון מארז הצנחה</w:t>
      </w:r>
      <w:r>
        <w:rPr>
          <w:rFonts w:hint="cs"/>
          <w:szCs w:val="24"/>
          <w:u w:val="single"/>
          <w:rtl/>
        </w:rPr>
        <w:t>:</w:t>
      </w:r>
      <w:r>
        <w:rPr>
          <w:szCs w:val="24"/>
          <w:rtl/>
        </w:rPr>
        <w:br/>
      </w:r>
      <w:r w:rsidRPr="007C0D2C">
        <w:rPr>
          <w:rFonts w:hint="cs"/>
          <w:szCs w:val="24"/>
          <w:rtl/>
        </w:rPr>
        <w:t xml:space="preserve">גיבוש מתודולוגיה לאופטימיזציה של מערכת השיכוך </w:t>
      </w:r>
      <w:r w:rsidRPr="007C0D2C">
        <w:rPr>
          <w:szCs w:val="24"/>
          <w:rtl/>
        </w:rPr>
        <w:t>–</w:t>
      </w:r>
      <w:r w:rsidRPr="007C0D2C">
        <w:rPr>
          <w:rFonts w:hint="cs"/>
          <w:szCs w:val="24"/>
          <w:rtl/>
        </w:rPr>
        <w:t xml:space="preserve"> למול מדדי השרידות המאפיינים את האמל"ח המוצנח, טכניקות ההצנחה השונות, ותוך שימוש באמצעי שיכוך סטנדרטים. כמו כן יושם דגש על התאמה למתאר השימוש המבצעי (מגבלות עובי שכבת שיכוך, מניעת תופעת 'ריבאונס' וכד')</w:t>
      </w:r>
    </w:p>
    <w:p w:rsidR="007C0D2C" w:rsidRPr="007C0D2C" w:rsidRDefault="007C0D2C" w:rsidP="00261B4B">
      <w:pPr>
        <w:numPr>
          <w:ilvl w:val="2"/>
          <w:numId w:val="13"/>
        </w:numPr>
        <w:tabs>
          <w:tab w:val="left" w:pos="1417"/>
        </w:tabs>
        <w:spacing w:after="60"/>
        <w:ind w:left="1417" w:hanging="567"/>
        <w:rPr>
          <w:szCs w:val="24"/>
          <w:rtl/>
        </w:rPr>
      </w:pPr>
      <w:r w:rsidRPr="007C0D2C">
        <w:rPr>
          <w:rFonts w:hint="cs"/>
          <w:szCs w:val="24"/>
          <w:u w:val="single"/>
          <w:rtl/>
        </w:rPr>
        <w:t xml:space="preserve">כיווני יישום אפשריים: </w:t>
      </w:r>
      <w:r>
        <w:rPr>
          <w:szCs w:val="24"/>
          <w:u w:val="single"/>
          <w:rtl/>
        </w:rPr>
        <w:br/>
      </w:r>
      <w:r w:rsidRPr="007C0D2C">
        <w:rPr>
          <w:rFonts w:hint="cs"/>
          <w:szCs w:val="24"/>
          <w:rtl/>
        </w:rPr>
        <w:t>הצעת פתרונות חדשניים להשגת טכניקת שיכוך אפקטיבית להצנחה, לאור ממצאי המחקר.</w:t>
      </w:r>
    </w:p>
    <w:p w:rsidR="007C0D2C" w:rsidRPr="00D64504" w:rsidRDefault="007C0D2C" w:rsidP="00261B4B">
      <w:pPr>
        <w:numPr>
          <w:ilvl w:val="1"/>
          <w:numId w:val="13"/>
        </w:numPr>
        <w:tabs>
          <w:tab w:val="left" w:pos="850"/>
        </w:tabs>
        <w:spacing w:after="60"/>
        <w:ind w:left="850" w:hanging="490"/>
        <w:jc w:val="both"/>
        <w:rPr>
          <w:b/>
          <w:bCs/>
          <w:szCs w:val="24"/>
          <w:u w:val="single"/>
        </w:rPr>
      </w:pPr>
      <w:r w:rsidRPr="00D64504">
        <w:rPr>
          <w:rFonts w:hint="cs"/>
          <w:b/>
          <w:bCs/>
          <w:szCs w:val="24"/>
          <w:u w:val="single"/>
          <w:rtl/>
        </w:rPr>
        <w:t>משמעותיות המחקר</w:t>
      </w:r>
    </w:p>
    <w:p w:rsidR="007C0D2C" w:rsidRDefault="007C0D2C" w:rsidP="00261B4B">
      <w:pPr>
        <w:numPr>
          <w:ilvl w:val="2"/>
          <w:numId w:val="13"/>
        </w:numPr>
        <w:tabs>
          <w:tab w:val="left" w:pos="1417"/>
        </w:tabs>
        <w:spacing w:after="60"/>
        <w:ind w:left="1417" w:hanging="567"/>
        <w:jc w:val="both"/>
        <w:rPr>
          <w:szCs w:val="24"/>
          <w:rtl/>
        </w:rPr>
      </w:pPr>
      <w:r w:rsidRPr="00DD258C">
        <w:rPr>
          <w:rFonts w:hint="cs"/>
          <w:szCs w:val="24"/>
          <w:rtl/>
        </w:rPr>
        <w:t xml:space="preserve">ממצאי המחקר יאפשרו קפיצת מדרגה ביכולת להתאים מערכת שיכוך להצנחה של אמל"ח, ובכך יאפשרו את הרחבת היכולת המבצעית מעבר לקיים כיום. הדבר יבוא לידי ביטוי בהתאמת מערכת שיכוך להצנחת אמל"ח ייחודי ו/או בטכניקת הצנחה ייחודית, </w:t>
      </w:r>
      <w:r>
        <w:rPr>
          <w:rFonts w:hint="cs"/>
          <w:szCs w:val="24"/>
          <w:rtl/>
        </w:rPr>
        <w:t>וכן ב</w:t>
      </w:r>
      <w:r w:rsidRPr="00DD258C">
        <w:rPr>
          <w:rFonts w:hint="cs"/>
          <w:szCs w:val="24"/>
          <w:rtl/>
        </w:rPr>
        <w:t>ייעול תהליך תכן מארזי הצנחה בתנאים סטנדרטיים.</w:t>
      </w:r>
    </w:p>
    <w:p w:rsidR="007C0D2C" w:rsidRPr="00DD258C" w:rsidRDefault="007C0D2C" w:rsidP="00261B4B">
      <w:pPr>
        <w:numPr>
          <w:ilvl w:val="2"/>
          <w:numId w:val="13"/>
        </w:numPr>
        <w:tabs>
          <w:tab w:val="left" w:pos="1417"/>
        </w:tabs>
        <w:spacing w:after="60"/>
        <w:ind w:left="1417" w:hanging="567"/>
        <w:jc w:val="both"/>
        <w:rPr>
          <w:szCs w:val="24"/>
        </w:rPr>
      </w:pPr>
      <w:r>
        <w:rPr>
          <w:rFonts w:hint="cs"/>
          <w:szCs w:val="24"/>
          <w:rtl/>
        </w:rPr>
        <w:t>ראוי לציין ששיכוך אמצעים ושיטות לאריזה נכונה אינם רק נחלת עולם ההצנחה, אלא יש פוטנציאל יישום בתחום השינוע בכלל.</w:t>
      </w:r>
    </w:p>
    <w:p w:rsidR="007C0D2C" w:rsidRPr="00D64504" w:rsidRDefault="007C0D2C" w:rsidP="00261B4B">
      <w:pPr>
        <w:numPr>
          <w:ilvl w:val="1"/>
          <w:numId w:val="13"/>
        </w:numPr>
        <w:tabs>
          <w:tab w:val="left" w:pos="850"/>
        </w:tabs>
        <w:spacing w:after="60"/>
        <w:ind w:left="850" w:hanging="490"/>
        <w:jc w:val="both"/>
        <w:rPr>
          <w:b/>
          <w:bCs/>
          <w:szCs w:val="24"/>
          <w:u w:val="single"/>
        </w:rPr>
      </w:pPr>
      <w:r w:rsidRPr="00D64504">
        <w:rPr>
          <w:rFonts w:hint="cs"/>
          <w:b/>
          <w:bCs/>
          <w:szCs w:val="24"/>
          <w:u w:val="single"/>
          <w:rtl/>
        </w:rPr>
        <w:t>מקוריות וחדשנות</w:t>
      </w:r>
    </w:p>
    <w:p w:rsidR="007C0D2C" w:rsidRDefault="007C0D2C" w:rsidP="00261B4B">
      <w:pPr>
        <w:numPr>
          <w:ilvl w:val="2"/>
          <w:numId w:val="13"/>
        </w:numPr>
        <w:tabs>
          <w:tab w:val="left" w:pos="1417"/>
        </w:tabs>
        <w:spacing w:after="60"/>
        <w:ind w:left="1417" w:hanging="567"/>
        <w:jc w:val="both"/>
        <w:rPr>
          <w:szCs w:val="24"/>
          <w:rtl/>
        </w:rPr>
      </w:pPr>
      <w:r>
        <w:rPr>
          <w:rFonts w:hint="cs"/>
          <w:szCs w:val="24"/>
          <w:rtl/>
        </w:rPr>
        <w:t>נושא המחקר מוכר וקיים בבחינה של גופי מחקר וצבאות מזה עשרות שנים</w:t>
      </w:r>
      <w:r w:rsidRPr="00AD3646">
        <w:rPr>
          <w:rFonts w:hint="cs"/>
          <w:szCs w:val="24"/>
          <w:rtl/>
        </w:rPr>
        <w:t>, עם זאת, עד היום לא בוצע ניתוח אנליטי מסודר שימפה את סוגי האמל"ח ויגדיר את מאפייניהם ההנדסיים, על</w:t>
      </w:r>
      <w:r>
        <w:rPr>
          <w:rFonts w:hint="cs"/>
          <w:szCs w:val="24"/>
          <w:rtl/>
        </w:rPr>
        <w:t xml:space="preserve"> מנת להתאים מערכת שיכוך מיטבית להצנחה, במתודה מובנית וסדורה. נדרשת חשיבה יצירתית ומקורית בגיבוש שיטת המחקר ואופן איסוף הנתונים וניתוחם.</w:t>
      </w:r>
    </w:p>
    <w:p w:rsidR="007C0D2C" w:rsidRDefault="007C0D2C" w:rsidP="00261B4B">
      <w:pPr>
        <w:numPr>
          <w:ilvl w:val="2"/>
          <w:numId w:val="13"/>
        </w:numPr>
        <w:tabs>
          <w:tab w:val="left" w:pos="1417"/>
        </w:tabs>
        <w:spacing w:after="60"/>
        <w:ind w:left="1417" w:hanging="567"/>
        <w:jc w:val="both"/>
        <w:rPr>
          <w:szCs w:val="24"/>
          <w:rtl/>
        </w:rPr>
      </w:pPr>
      <w:r>
        <w:rPr>
          <w:rFonts w:hint="cs"/>
          <w:szCs w:val="24"/>
          <w:rtl/>
        </w:rPr>
        <w:t xml:space="preserve">מודגש כי סביר להניח שמרבית המידע קיים בתצורה כזו או אחרת כחלק מתכן האמצעים עצמם (ע"י היצרן או במחקר), עם זאת נדרש לרכז אותו, להמיר אותו, ובעיקר למפות ולנתח אותו על מנת לייצר פרמטרים גנריים ככל שניתן שישמשו ככלי מעשי בתכן מארז להצנחה. </w:t>
      </w:r>
    </w:p>
    <w:p w:rsidR="007E0859" w:rsidRDefault="007E0859" w:rsidP="00261B4B">
      <w:pPr>
        <w:spacing w:after="60"/>
        <w:ind w:left="326"/>
        <w:jc w:val="both"/>
        <w:rPr>
          <w:b/>
          <w:bCs/>
          <w:color w:val="0070C0"/>
          <w:sz w:val="24"/>
          <w:szCs w:val="24"/>
          <w:u w:val="single"/>
          <w:rtl/>
        </w:rPr>
      </w:pPr>
    </w:p>
    <w:p w:rsidR="007F1F6A" w:rsidRDefault="00756E63" w:rsidP="001903AC">
      <w:pPr>
        <w:numPr>
          <w:ilvl w:val="0"/>
          <w:numId w:val="13"/>
        </w:numPr>
        <w:spacing w:after="60"/>
        <w:ind w:left="326" w:hanging="283"/>
        <w:rPr>
          <w:b/>
          <w:bCs/>
          <w:color w:val="0070C0"/>
          <w:sz w:val="24"/>
          <w:szCs w:val="24"/>
          <w:u w:val="single"/>
        </w:rPr>
      </w:pPr>
      <w:r>
        <w:rPr>
          <w:rFonts w:hint="cs"/>
          <w:b/>
          <w:bCs/>
          <w:color w:val="0070C0"/>
          <w:sz w:val="24"/>
          <w:szCs w:val="24"/>
          <w:u w:val="single"/>
          <w:rtl/>
        </w:rPr>
        <w:t>תיאור המחקר</w:t>
      </w:r>
    </w:p>
    <w:p w:rsidR="00756E63" w:rsidRDefault="00756E63" w:rsidP="00756E63">
      <w:pPr>
        <w:numPr>
          <w:ilvl w:val="1"/>
          <w:numId w:val="13"/>
        </w:numPr>
        <w:tabs>
          <w:tab w:val="left" w:pos="850"/>
        </w:tabs>
        <w:spacing w:after="60"/>
        <w:ind w:left="850" w:hanging="490"/>
        <w:rPr>
          <w:b/>
          <w:bCs/>
          <w:szCs w:val="24"/>
          <w:u w:val="single"/>
        </w:rPr>
      </w:pPr>
      <w:r w:rsidRPr="00D64504">
        <w:rPr>
          <w:rFonts w:hint="cs"/>
          <w:b/>
          <w:bCs/>
          <w:szCs w:val="24"/>
          <w:u w:val="single"/>
          <w:rtl/>
        </w:rPr>
        <w:t>שיטת המחקר</w:t>
      </w:r>
    </w:p>
    <w:p w:rsidR="00756E63" w:rsidRPr="00CA7335" w:rsidRDefault="00756E63" w:rsidP="00261B4B">
      <w:pPr>
        <w:numPr>
          <w:ilvl w:val="2"/>
          <w:numId w:val="13"/>
        </w:numPr>
        <w:tabs>
          <w:tab w:val="left" w:pos="1417"/>
        </w:tabs>
        <w:spacing w:after="60"/>
        <w:ind w:left="1417" w:hanging="567"/>
        <w:jc w:val="both"/>
        <w:rPr>
          <w:szCs w:val="24"/>
          <w:rtl/>
        </w:rPr>
      </w:pPr>
      <w:r w:rsidRPr="00CA7335">
        <w:rPr>
          <w:rFonts w:hint="cs"/>
          <w:szCs w:val="24"/>
          <w:rtl/>
        </w:rPr>
        <w:t xml:space="preserve">יישום שיטות לאנליזת חוזק של סוגי אמצעים טכנולוגים שונים, וניתוח מנגנוני הכשל תחת עומסים מכאנים דינמיים. </w:t>
      </w:r>
    </w:p>
    <w:p w:rsidR="00756E63" w:rsidRDefault="00756E63" w:rsidP="00261B4B">
      <w:pPr>
        <w:numPr>
          <w:ilvl w:val="2"/>
          <w:numId w:val="13"/>
        </w:numPr>
        <w:tabs>
          <w:tab w:val="left" w:pos="1417"/>
        </w:tabs>
        <w:spacing w:after="60"/>
        <w:ind w:left="1417" w:hanging="567"/>
        <w:jc w:val="both"/>
        <w:rPr>
          <w:szCs w:val="24"/>
        </w:rPr>
      </w:pPr>
      <w:r w:rsidRPr="00CA7335">
        <w:rPr>
          <w:rFonts w:hint="cs"/>
          <w:szCs w:val="24"/>
          <w:rtl/>
        </w:rPr>
        <w:t>הגדרת מדדים מאפיינים לוריאציה של אמצעים, ו</w:t>
      </w:r>
      <w:r>
        <w:rPr>
          <w:rFonts w:hint="cs"/>
          <w:szCs w:val="24"/>
          <w:rtl/>
        </w:rPr>
        <w:t xml:space="preserve">בניית מודל עם </w:t>
      </w:r>
      <w:r w:rsidRPr="00CA7335">
        <w:rPr>
          <w:rFonts w:hint="cs"/>
          <w:szCs w:val="24"/>
          <w:rtl/>
        </w:rPr>
        <w:t>פרמטרים מדידים ל</w:t>
      </w:r>
      <w:r>
        <w:rPr>
          <w:rFonts w:hint="cs"/>
          <w:szCs w:val="24"/>
          <w:rtl/>
        </w:rPr>
        <w:t xml:space="preserve">חיזוי </w:t>
      </w:r>
      <w:r w:rsidRPr="00CA7335">
        <w:rPr>
          <w:rFonts w:hint="cs"/>
          <w:szCs w:val="24"/>
          <w:rtl/>
        </w:rPr>
        <w:t>עמידות</w:t>
      </w:r>
      <w:r>
        <w:rPr>
          <w:rFonts w:hint="cs"/>
          <w:szCs w:val="24"/>
          <w:rtl/>
        </w:rPr>
        <w:t>ם של האמצעים בעומס הדינמי ונגזרותיו.</w:t>
      </w:r>
    </w:p>
    <w:p w:rsidR="00575BF1" w:rsidRDefault="00575BF1" w:rsidP="00575BF1">
      <w:pPr>
        <w:tabs>
          <w:tab w:val="left" w:pos="1417"/>
        </w:tabs>
        <w:spacing w:after="60"/>
        <w:jc w:val="both"/>
        <w:rPr>
          <w:szCs w:val="24"/>
          <w:rtl/>
        </w:rPr>
      </w:pPr>
    </w:p>
    <w:p w:rsidR="00575BF1" w:rsidRDefault="00575BF1" w:rsidP="00575BF1">
      <w:pPr>
        <w:tabs>
          <w:tab w:val="left" w:pos="1417"/>
        </w:tabs>
        <w:spacing w:after="60"/>
        <w:jc w:val="both"/>
        <w:rPr>
          <w:szCs w:val="24"/>
          <w:rtl/>
        </w:rPr>
      </w:pPr>
    </w:p>
    <w:p w:rsidR="00575BF1" w:rsidRDefault="00575BF1" w:rsidP="00575BF1">
      <w:pPr>
        <w:tabs>
          <w:tab w:val="left" w:pos="1417"/>
        </w:tabs>
        <w:spacing w:after="60"/>
        <w:jc w:val="both"/>
        <w:rPr>
          <w:szCs w:val="24"/>
          <w:rtl/>
        </w:rPr>
      </w:pPr>
    </w:p>
    <w:p w:rsidR="00575BF1" w:rsidRDefault="00575BF1" w:rsidP="00575BF1">
      <w:pPr>
        <w:tabs>
          <w:tab w:val="left" w:pos="1417"/>
        </w:tabs>
        <w:spacing w:after="60"/>
        <w:jc w:val="both"/>
        <w:rPr>
          <w:szCs w:val="24"/>
          <w:rtl/>
        </w:rPr>
      </w:pPr>
    </w:p>
    <w:p w:rsidR="00575BF1" w:rsidRDefault="00575BF1" w:rsidP="00575BF1">
      <w:pPr>
        <w:tabs>
          <w:tab w:val="left" w:pos="1417"/>
        </w:tabs>
        <w:spacing w:after="60"/>
        <w:jc w:val="both"/>
        <w:rPr>
          <w:szCs w:val="24"/>
          <w:rtl/>
        </w:rPr>
      </w:pPr>
    </w:p>
    <w:p w:rsidR="00575BF1" w:rsidRDefault="00575BF1" w:rsidP="00575BF1">
      <w:pPr>
        <w:tabs>
          <w:tab w:val="left" w:pos="1417"/>
        </w:tabs>
        <w:spacing w:after="60"/>
        <w:jc w:val="both"/>
        <w:rPr>
          <w:szCs w:val="24"/>
          <w:rtl/>
        </w:rPr>
      </w:pPr>
    </w:p>
    <w:p w:rsidR="00575BF1" w:rsidRPr="00CA7335" w:rsidRDefault="00575BF1" w:rsidP="00575BF1">
      <w:pPr>
        <w:tabs>
          <w:tab w:val="left" w:pos="1417"/>
        </w:tabs>
        <w:spacing w:after="60"/>
        <w:jc w:val="both"/>
        <w:rPr>
          <w:szCs w:val="24"/>
        </w:rPr>
      </w:pPr>
    </w:p>
    <w:p w:rsidR="00756E63" w:rsidRDefault="00756E63" w:rsidP="00B116B2">
      <w:pPr>
        <w:numPr>
          <w:ilvl w:val="1"/>
          <w:numId w:val="13"/>
        </w:numPr>
        <w:tabs>
          <w:tab w:val="left" w:pos="850"/>
        </w:tabs>
        <w:spacing w:after="120"/>
        <w:ind w:left="845" w:hanging="488"/>
        <w:rPr>
          <w:b/>
          <w:bCs/>
          <w:szCs w:val="24"/>
          <w:u w:val="single"/>
        </w:rPr>
      </w:pPr>
      <w:r w:rsidRPr="00D64504">
        <w:rPr>
          <w:rFonts w:hint="cs"/>
          <w:b/>
          <w:bCs/>
          <w:szCs w:val="24"/>
          <w:u w:val="single"/>
          <w:rtl/>
        </w:rPr>
        <w:lastRenderedPageBreak/>
        <w:t>תכנית המחקר</w:t>
      </w:r>
    </w:p>
    <w:tbl>
      <w:tblPr>
        <w:tblStyle w:val="TableGrid"/>
        <w:bidiVisual/>
        <w:tblW w:w="7938" w:type="dxa"/>
        <w:tblInd w:w="916" w:type="dxa"/>
        <w:tblLook w:val="04A0" w:firstRow="1" w:lastRow="0" w:firstColumn="1" w:lastColumn="0" w:noHBand="0" w:noVBand="1"/>
      </w:tblPr>
      <w:tblGrid>
        <w:gridCol w:w="602"/>
        <w:gridCol w:w="3225"/>
        <w:gridCol w:w="3048"/>
        <w:gridCol w:w="1063"/>
      </w:tblGrid>
      <w:tr w:rsidR="00457B22" w:rsidRPr="009315EF" w:rsidTr="004E19A6">
        <w:trPr>
          <w:trHeight w:val="325"/>
          <w:tblHeader/>
        </w:trPr>
        <w:tc>
          <w:tcPr>
            <w:tcW w:w="602" w:type="dxa"/>
            <w:shd w:val="clear" w:color="auto" w:fill="D9D9D9" w:themeFill="background1" w:themeFillShade="D9"/>
          </w:tcPr>
          <w:p w:rsidR="00936E9E" w:rsidRPr="009315EF" w:rsidRDefault="00936E9E" w:rsidP="009315EF">
            <w:pPr>
              <w:jc w:val="center"/>
              <w:rPr>
                <w:b/>
                <w:bCs/>
                <w:sz w:val="24"/>
                <w:szCs w:val="24"/>
              </w:rPr>
            </w:pPr>
            <w:r w:rsidRPr="009315EF">
              <w:rPr>
                <w:b/>
                <w:bCs/>
                <w:sz w:val="24"/>
                <w:szCs w:val="24"/>
                <w:rtl/>
              </w:rPr>
              <w:t>שלב</w:t>
            </w:r>
          </w:p>
        </w:tc>
        <w:tc>
          <w:tcPr>
            <w:tcW w:w="3225" w:type="dxa"/>
            <w:shd w:val="clear" w:color="auto" w:fill="D9D9D9" w:themeFill="background1" w:themeFillShade="D9"/>
          </w:tcPr>
          <w:p w:rsidR="00936E9E" w:rsidRPr="009315EF" w:rsidRDefault="00936E9E" w:rsidP="009315EF">
            <w:pPr>
              <w:jc w:val="center"/>
              <w:rPr>
                <w:b/>
                <w:bCs/>
                <w:sz w:val="24"/>
                <w:szCs w:val="24"/>
              </w:rPr>
            </w:pPr>
            <w:r w:rsidRPr="009315EF">
              <w:rPr>
                <w:b/>
                <w:bCs/>
                <w:sz w:val="24"/>
                <w:szCs w:val="24"/>
                <w:rtl/>
              </w:rPr>
              <w:t>תכולה</w:t>
            </w:r>
          </w:p>
        </w:tc>
        <w:tc>
          <w:tcPr>
            <w:tcW w:w="3048" w:type="dxa"/>
            <w:shd w:val="clear" w:color="auto" w:fill="D9D9D9" w:themeFill="background1" w:themeFillShade="D9"/>
          </w:tcPr>
          <w:p w:rsidR="00936E9E" w:rsidRPr="007D7BEC" w:rsidRDefault="00936E9E" w:rsidP="009315EF">
            <w:pPr>
              <w:jc w:val="center"/>
              <w:rPr>
                <w:b/>
                <w:bCs/>
                <w:sz w:val="24"/>
                <w:szCs w:val="24"/>
                <w:highlight w:val="yellow"/>
                <w:rtl/>
              </w:rPr>
            </w:pPr>
            <w:r w:rsidRPr="00732692">
              <w:rPr>
                <w:rFonts w:hint="cs"/>
                <w:b/>
                <w:bCs/>
                <w:sz w:val="24"/>
                <w:szCs w:val="24"/>
                <w:rtl/>
              </w:rPr>
              <w:t>תוצר נדרש</w:t>
            </w:r>
          </w:p>
        </w:tc>
        <w:tc>
          <w:tcPr>
            <w:tcW w:w="1063" w:type="dxa"/>
            <w:shd w:val="clear" w:color="auto" w:fill="D9D9D9" w:themeFill="background1" w:themeFillShade="D9"/>
          </w:tcPr>
          <w:p w:rsidR="00936E9E" w:rsidRPr="009315EF" w:rsidRDefault="00936E9E" w:rsidP="0065303E">
            <w:pPr>
              <w:jc w:val="center"/>
              <w:rPr>
                <w:b/>
                <w:bCs/>
                <w:sz w:val="24"/>
                <w:szCs w:val="24"/>
              </w:rPr>
            </w:pPr>
            <w:r w:rsidRPr="00457B22">
              <w:rPr>
                <w:b/>
                <w:bCs/>
                <w:sz w:val="22"/>
                <w:szCs w:val="22"/>
                <w:rtl/>
              </w:rPr>
              <w:t>לו"ז</w:t>
            </w:r>
            <w:r w:rsidRPr="00457B22">
              <w:rPr>
                <w:rFonts w:hint="cs"/>
                <w:b/>
                <w:bCs/>
                <w:sz w:val="22"/>
                <w:szCs w:val="22"/>
                <w:rtl/>
              </w:rPr>
              <w:t xml:space="preserve"> לסיום בחודשים- </w:t>
            </w:r>
            <w:r w:rsidRPr="00457B22">
              <w:rPr>
                <w:b/>
                <w:bCs/>
                <w:sz w:val="22"/>
                <w:szCs w:val="22"/>
              </w:rPr>
              <w:t>ARO</w:t>
            </w:r>
          </w:p>
        </w:tc>
      </w:tr>
      <w:tr w:rsidR="00457B22" w:rsidRPr="009315EF" w:rsidTr="004E19A6">
        <w:tc>
          <w:tcPr>
            <w:tcW w:w="602" w:type="dxa"/>
          </w:tcPr>
          <w:p w:rsidR="00967EE7" w:rsidRPr="009315EF" w:rsidRDefault="00967EE7" w:rsidP="001F1BAB">
            <w:pPr>
              <w:bidi w:val="0"/>
              <w:spacing w:before="120"/>
              <w:jc w:val="center"/>
              <w:rPr>
                <w:sz w:val="24"/>
                <w:szCs w:val="24"/>
              </w:rPr>
            </w:pPr>
            <w:r w:rsidRPr="009315EF">
              <w:rPr>
                <w:sz w:val="24"/>
                <w:szCs w:val="24"/>
                <w:rtl/>
              </w:rPr>
              <w:t>א'</w:t>
            </w:r>
          </w:p>
        </w:tc>
        <w:tc>
          <w:tcPr>
            <w:tcW w:w="3225" w:type="dxa"/>
          </w:tcPr>
          <w:p w:rsidR="00967EE7" w:rsidRPr="009315EF" w:rsidRDefault="00967EE7" w:rsidP="001F1BAB">
            <w:pPr>
              <w:spacing w:before="120" w:after="120"/>
              <w:rPr>
                <w:sz w:val="24"/>
                <w:szCs w:val="24"/>
              </w:rPr>
            </w:pPr>
            <w:r w:rsidRPr="009315EF">
              <w:rPr>
                <w:sz w:val="24"/>
                <w:szCs w:val="24"/>
                <w:rtl/>
              </w:rPr>
              <w:t xml:space="preserve">לימוד הנושא: העמקה מול </w:t>
            </w:r>
            <w:r>
              <w:rPr>
                <w:rFonts w:hint="cs"/>
                <w:sz w:val="24"/>
                <w:szCs w:val="24"/>
                <w:rtl/>
              </w:rPr>
              <w:t>הג"ד</w:t>
            </w:r>
            <w:r w:rsidRPr="009315EF">
              <w:rPr>
                <w:sz w:val="24"/>
                <w:szCs w:val="24"/>
                <w:rtl/>
              </w:rPr>
              <w:t xml:space="preserve"> ל'יישור קו' בכל הנוגע לידע ולשיטות הקיימות בצבא ובצבאות אחרים. ריכוז הידע הקיים באוניברסיטה</w:t>
            </w:r>
            <w:r w:rsidR="00084643">
              <w:rPr>
                <w:rFonts w:hint="cs"/>
                <w:sz w:val="24"/>
                <w:szCs w:val="24"/>
                <w:rtl/>
              </w:rPr>
              <w:t xml:space="preserve"> ו</w:t>
            </w:r>
            <w:r w:rsidRPr="009315EF">
              <w:rPr>
                <w:sz w:val="24"/>
                <w:szCs w:val="24"/>
                <w:rtl/>
              </w:rPr>
              <w:t>עריכת סקר ספרות מקיף</w:t>
            </w:r>
          </w:p>
        </w:tc>
        <w:tc>
          <w:tcPr>
            <w:tcW w:w="3048" w:type="dxa"/>
          </w:tcPr>
          <w:p w:rsidR="00967EE7" w:rsidRPr="009315EF" w:rsidRDefault="004A5648" w:rsidP="001F1BAB">
            <w:pPr>
              <w:spacing w:before="120" w:after="120"/>
              <w:rPr>
                <w:sz w:val="24"/>
                <w:szCs w:val="24"/>
              </w:rPr>
            </w:pPr>
            <w:r w:rsidRPr="001F1BAB">
              <w:rPr>
                <w:rFonts w:hint="cs"/>
                <w:b/>
                <w:bCs/>
                <w:sz w:val="24"/>
                <w:szCs w:val="24"/>
                <w:rtl/>
              </w:rPr>
              <w:t>דוח</w:t>
            </w:r>
            <w:r w:rsidR="00FA6FFA">
              <w:rPr>
                <w:rFonts w:hint="cs"/>
                <w:sz w:val="24"/>
                <w:szCs w:val="24"/>
                <w:rtl/>
              </w:rPr>
              <w:t xml:space="preserve"> הכולל סקירה של הרקע התיאורטי בנושא ספיגת אנרגיה בהלמים מכאניים תוך מיקוד למתארי </w:t>
            </w:r>
            <w:r w:rsidR="003C39AF">
              <w:rPr>
                <w:rFonts w:hint="cs"/>
                <w:sz w:val="24"/>
                <w:szCs w:val="24"/>
                <w:rtl/>
              </w:rPr>
              <w:t>נפילה והתנגשות</w:t>
            </w:r>
            <w:r w:rsidR="00FA6FFA">
              <w:rPr>
                <w:rFonts w:hint="cs"/>
                <w:sz w:val="24"/>
                <w:szCs w:val="24"/>
                <w:rtl/>
              </w:rPr>
              <w:t>, שיטות השיכוך הקיימות כיום</w:t>
            </w:r>
            <w:r w:rsidR="003C39AF">
              <w:rPr>
                <w:rFonts w:hint="cs"/>
                <w:sz w:val="24"/>
                <w:szCs w:val="24"/>
                <w:rtl/>
              </w:rPr>
              <w:t xml:space="preserve"> בעולם ההצנחה ובתחומים דומים</w:t>
            </w:r>
            <w:r w:rsidR="00FA6FFA">
              <w:rPr>
                <w:rFonts w:hint="cs"/>
                <w:sz w:val="24"/>
                <w:szCs w:val="24"/>
                <w:rtl/>
              </w:rPr>
              <w:t xml:space="preserve">, </w:t>
            </w:r>
            <w:r w:rsidR="00071B11">
              <w:rPr>
                <w:rFonts w:hint="cs"/>
                <w:sz w:val="24"/>
                <w:szCs w:val="24"/>
                <w:rtl/>
              </w:rPr>
              <w:t xml:space="preserve">והשוואה ביניהן, וכן </w:t>
            </w:r>
            <w:r w:rsidR="00FA6FFA">
              <w:rPr>
                <w:rFonts w:hint="cs"/>
                <w:sz w:val="24"/>
                <w:szCs w:val="24"/>
                <w:rtl/>
              </w:rPr>
              <w:t xml:space="preserve">שיטות </w:t>
            </w:r>
            <w:r w:rsidR="00457B22">
              <w:rPr>
                <w:rFonts w:hint="cs"/>
                <w:sz w:val="24"/>
                <w:szCs w:val="24"/>
                <w:rtl/>
              </w:rPr>
              <w:t xml:space="preserve">ניטור, </w:t>
            </w:r>
            <w:r w:rsidR="00FA6FFA">
              <w:rPr>
                <w:rFonts w:hint="cs"/>
                <w:sz w:val="24"/>
                <w:szCs w:val="24"/>
                <w:rtl/>
              </w:rPr>
              <w:t>מדידה</w:t>
            </w:r>
            <w:r w:rsidR="00457B22">
              <w:rPr>
                <w:rFonts w:hint="cs"/>
                <w:sz w:val="24"/>
                <w:szCs w:val="24"/>
                <w:rtl/>
              </w:rPr>
              <w:t xml:space="preserve"> וחישוב</w:t>
            </w:r>
            <w:r w:rsidR="00071B11">
              <w:rPr>
                <w:rFonts w:hint="cs"/>
                <w:sz w:val="24"/>
                <w:szCs w:val="24"/>
                <w:rtl/>
              </w:rPr>
              <w:t>.</w:t>
            </w:r>
            <w:r w:rsidR="00FA6FFA">
              <w:rPr>
                <w:rFonts w:hint="cs"/>
                <w:sz w:val="24"/>
                <w:szCs w:val="24"/>
                <w:rtl/>
              </w:rPr>
              <w:t xml:space="preserve"> </w:t>
            </w:r>
            <w:r w:rsidR="00FA6FFA">
              <w:rPr>
                <w:sz w:val="24"/>
                <w:szCs w:val="24"/>
              </w:rPr>
              <w:t xml:space="preserve"> </w:t>
            </w:r>
          </w:p>
        </w:tc>
        <w:tc>
          <w:tcPr>
            <w:tcW w:w="1063" w:type="dxa"/>
          </w:tcPr>
          <w:p w:rsidR="00967EE7" w:rsidRPr="009315EF" w:rsidRDefault="00967EE7" w:rsidP="001F1BAB">
            <w:pPr>
              <w:bidi w:val="0"/>
              <w:spacing w:before="120"/>
              <w:jc w:val="center"/>
              <w:rPr>
                <w:sz w:val="24"/>
                <w:szCs w:val="24"/>
              </w:rPr>
            </w:pPr>
            <w:r w:rsidRPr="009315EF">
              <w:rPr>
                <w:sz w:val="24"/>
                <w:szCs w:val="24"/>
                <w:rtl/>
              </w:rPr>
              <w:t>חודשיים</w:t>
            </w:r>
            <w:r w:rsidRPr="009315EF">
              <w:rPr>
                <w:sz w:val="24"/>
                <w:szCs w:val="24"/>
              </w:rPr>
              <w:t xml:space="preserve"> </w:t>
            </w:r>
          </w:p>
        </w:tc>
      </w:tr>
      <w:tr w:rsidR="00457B22" w:rsidRPr="009315EF" w:rsidTr="004E19A6">
        <w:tc>
          <w:tcPr>
            <w:tcW w:w="602" w:type="dxa"/>
          </w:tcPr>
          <w:p w:rsidR="00967EE7" w:rsidRPr="009315EF" w:rsidRDefault="00967EE7" w:rsidP="001F1BAB">
            <w:pPr>
              <w:bidi w:val="0"/>
              <w:spacing w:before="120"/>
              <w:jc w:val="center"/>
              <w:rPr>
                <w:sz w:val="24"/>
                <w:szCs w:val="24"/>
                <w:rtl/>
              </w:rPr>
            </w:pPr>
            <w:r w:rsidRPr="009315EF">
              <w:rPr>
                <w:sz w:val="24"/>
                <w:szCs w:val="24"/>
                <w:rtl/>
              </w:rPr>
              <w:t>ב'</w:t>
            </w:r>
          </w:p>
        </w:tc>
        <w:tc>
          <w:tcPr>
            <w:tcW w:w="3225" w:type="dxa"/>
          </w:tcPr>
          <w:p w:rsidR="00967EE7" w:rsidRPr="009315EF" w:rsidRDefault="00967EE7" w:rsidP="001F1BAB">
            <w:pPr>
              <w:spacing w:before="120" w:after="120"/>
              <w:rPr>
                <w:sz w:val="24"/>
                <w:szCs w:val="24"/>
              </w:rPr>
            </w:pPr>
            <w:r w:rsidRPr="009315EF">
              <w:rPr>
                <w:sz w:val="24"/>
                <w:szCs w:val="24"/>
                <w:rtl/>
              </w:rPr>
              <w:t xml:space="preserve">מידול מנגנוני הכשל של סוגי אמל"ח אופייניים עפ"י חלוקה ראשונית שתיקבע עם הח"מ. שלב זה כולל </w:t>
            </w:r>
            <w:r w:rsidR="00E23B64">
              <w:rPr>
                <w:rFonts w:hint="cs"/>
                <w:sz w:val="24"/>
                <w:szCs w:val="24"/>
                <w:rtl/>
              </w:rPr>
              <w:t>ניתוח</w:t>
            </w:r>
            <w:r w:rsidRPr="009315EF">
              <w:rPr>
                <w:sz w:val="24"/>
                <w:szCs w:val="24"/>
                <w:rtl/>
              </w:rPr>
              <w:t xml:space="preserve"> המידע שנאסף בסקר הספרות והשלמת סדרת בדיקות מעבדה בהן יועמסו הלמים מכאניים</w:t>
            </w:r>
            <w:r w:rsidR="00E23B64">
              <w:rPr>
                <w:rFonts w:hint="cs"/>
                <w:sz w:val="24"/>
                <w:szCs w:val="24"/>
                <w:rtl/>
              </w:rPr>
              <w:t xml:space="preserve"> אופיניים להצנחה </w:t>
            </w:r>
            <w:r w:rsidR="008D7A3F">
              <w:rPr>
                <w:rFonts w:hint="cs"/>
                <w:sz w:val="24"/>
                <w:szCs w:val="24"/>
                <w:rtl/>
              </w:rPr>
              <w:t>(</w:t>
            </w:r>
            <w:r w:rsidR="00E23B64">
              <w:rPr>
                <w:rFonts w:hint="cs"/>
                <w:sz w:val="24"/>
                <w:szCs w:val="24"/>
                <w:rtl/>
              </w:rPr>
              <w:t>ב</w:t>
            </w:r>
            <w:r w:rsidRPr="009315EF">
              <w:rPr>
                <w:sz w:val="24"/>
                <w:szCs w:val="24"/>
                <w:rtl/>
              </w:rPr>
              <w:t>מגוון</w:t>
            </w:r>
            <w:r w:rsidR="00E23B64">
              <w:rPr>
                <w:rFonts w:hint="cs"/>
                <w:sz w:val="24"/>
                <w:szCs w:val="24"/>
                <w:rtl/>
              </w:rPr>
              <w:t xml:space="preserve"> מהירויות פגיעה, זוויות הגעה, משקלים וכו')</w:t>
            </w:r>
            <w:r w:rsidR="008C591A">
              <w:rPr>
                <w:rFonts w:hint="cs"/>
                <w:sz w:val="24"/>
                <w:szCs w:val="24"/>
                <w:rtl/>
              </w:rPr>
              <w:t xml:space="preserve"> על מגוון </w:t>
            </w:r>
            <w:r w:rsidRPr="009315EF">
              <w:rPr>
                <w:sz w:val="24"/>
                <w:szCs w:val="24"/>
                <w:rtl/>
              </w:rPr>
              <w:t>תצורות של אמצעים (</w:t>
            </w:r>
            <w:r w:rsidR="00E23B64">
              <w:rPr>
                <w:rFonts w:hint="cs"/>
                <w:sz w:val="24"/>
                <w:szCs w:val="24"/>
                <w:rtl/>
              </w:rPr>
              <w:t>יש להבחין</w:t>
            </w:r>
            <w:r w:rsidRPr="009315EF">
              <w:rPr>
                <w:sz w:val="24"/>
                <w:szCs w:val="24"/>
                <w:rtl/>
              </w:rPr>
              <w:t xml:space="preserve"> בין אמצעים שמגיעים עם</w:t>
            </w:r>
            <w:r w:rsidRPr="009315EF">
              <w:rPr>
                <w:sz w:val="24"/>
                <w:szCs w:val="24"/>
              </w:rPr>
              <w:t xml:space="preserve"> </w:t>
            </w:r>
            <w:r w:rsidRPr="009315EF">
              <w:rPr>
                <w:sz w:val="24"/>
                <w:szCs w:val="24"/>
                <w:rtl/>
              </w:rPr>
              <w:t>מארז ייעודי ואין צורך להפרידם, לכאלה שמחייבים אנליזה במצב ערום), ויקבעו המדדים המשפיעים על השרידות</w:t>
            </w:r>
          </w:p>
        </w:tc>
        <w:tc>
          <w:tcPr>
            <w:tcW w:w="3048" w:type="dxa"/>
          </w:tcPr>
          <w:p w:rsidR="00967EE7" w:rsidRPr="00A8595A" w:rsidRDefault="00BC3548" w:rsidP="004E19A6">
            <w:pPr>
              <w:spacing w:before="120" w:after="120"/>
              <w:rPr>
                <w:sz w:val="24"/>
                <w:szCs w:val="24"/>
              </w:rPr>
            </w:pPr>
            <w:r w:rsidRPr="001F1BAB">
              <w:rPr>
                <w:rFonts w:hint="cs"/>
                <w:b/>
                <w:bCs/>
                <w:sz w:val="24"/>
                <w:szCs w:val="24"/>
                <w:rtl/>
              </w:rPr>
              <w:t>דוח הנדסי</w:t>
            </w:r>
            <w:r>
              <w:rPr>
                <w:rFonts w:hint="cs"/>
                <w:sz w:val="24"/>
                <w:szCs w:val="24"/>
                <w:rtl/>
              </w:rPr>
              <w:t xml:space="preserve"> המציג את ניתוח המידע  הקיים בהקשר </w:t>
            </w:r>
            <w:r w:rsidR="00D52571">
              <w:rPr>
                <w:rFonts w:hint="cs"/>
                <w:sz w:val="24"/>
                <w:szCs w:val="24"/>
                <w:rtl/>
              </w:rPr>
              <w:t>ל</w:t>
            </w:r>
            <w:r w:rsidR="004E19A6">
              <w:rPr>
                <w:rFonts w:hint="cs"/>
                <w:sz w:val="24"/>
                <w:szCs w:val="24"/>
                <w:rtl/>
              </w:rPr>
              <w:t xml:space="preserve">מנגנוני כשל של סוגי </w:t>
            </w:r>
            <w:r w:rsidR="00D52571">
              <w:rPr>
                <w:rFonts w:hint="cs"/>
                <w:sz w:val="24"/>
                <w:szCs w:val="24"/>
                <w:rtl/>
              </w:rPr>
              <w:t>ציוד</w:t>
            </w:r>
            <w:r>
              <w:rPr>
                <w:rFonts w:hint="cs"/>
                <w:sz w:val="24"/>
                <w:szCs w:val="24"/>
                <w:rtl/>
              </w:rPr>
              <w:t xml:space="preserve"> שונים </w:t>
            </w:r>
            <w:r w:rsidR="004E19A6">
              <w:rPr>
                <w:rFonts w:hint="cs"/>
                <w:sz w:val="24"/>
                <w:szCs w:val="24"/>
                <w:rtl/>
              </w:rPr>
              <w:t>תחת</w:t>
            </w:r>
            <w:r>
              <w:rPr>
                <w:rFonts w:hint="cs"/>
                <w:sz w:val="24"/>
                <w:szCs w:val="24"/>
                <w:rtl/>
              </w:rPr>
              <w:t xml:space="preserve"> בהלמים מכאניים, בצירוף </w:t>
            </w:r>
            <w:r w:rsidR="00A8595A" w:rsidRPr="001F1BAB">
              <w:rPr>
                <w:rFonts w:hint="cs"/>
                <w:b/>
                <w:bCs/>
                <w:sz w:val="24"/>
                <w:szCs w:val="24"/>
                <w:rtl/>
              </w:rPr>
              <w:t xml:space="preserve">דוח </w:t>
            </w:r>
            <w:r w:rsidR="008D7A3F" w:rsidRPr="001F1BAB">
              <w:rPr>
                <w:rFonts w:hint="cs"/>
                <w:b/>
                <w:bCs/>
                <w:sz w:val="24"/>
                <w:szCs w:val="24"/>
                <w:rtl/>
              </w:rPr>
              <w:t>ניסוי</w:t>
            </w:r>
            <w:r w:rsidR="008D7A3F">
              <w:rPr>
                <w:rFonts w:hint="cs"/>
                <w:sz w:val="24"/>
                <w:szCs w:val="24"/>
                <w:rtl/>
              </w:rPr>
              <w:t xml:space="preserve"> </w:t>
            </w:r>
            <w:r w:rsidR="00084643">
              <w:rPr>
                <w:rFonts w:hint="cs"/>
                <w:sz w:val="24"/>
                <w:szCs w:val="24"/>
                <w:rtl/>
              </w:rPr>
              <w:t>המתאר את</w:t>
            </w:r>
            <w:r w:rsidR="001058FD">
              <w:rPr>
                <w:rFonts w:hint="cs"/>
                <w:szCs w:val="24"/>
                <w:rtl/>
              </w:rPr>
              <w:t xml:space="preserve"> </w:t>
            </w:r>
            <w:r w:rsidR="006B2BC6">
              <w:rPr>
                <w:rFonts w:hint="cs"/>
                <w:sz w:val="24"/>
                <w:szCs w:val="24"/>
                <w:rtl/>
              </w:rPr>
              <w:t>סדרת ה</w:t>
            </w:r>
            <w:r w:rsidR="006B2BC6" w:rsidRPr="009315EF">
              <w:rPr>
                <w:sz w:val="24"/>
                <w:szCs w:val="24"/>
                <w:rtl/>
              </w:rPr>
              <w:t>בדיקות</w:t>
            </w:r>
            <w:r w:rsidR="006B2BC6">
              <w:rPr>
                <w:rFonts w:hint="cs"/>
                <w:szCs w:val="24"/>
                <w:rtl/>
              </w:rPr>
              <w:t xml:space="preserve"> </w:t>
            </w:r>
            <w:r w:rsidR="001058FD">
              <w:rPr>
                <w:rFonts w:hint="cs"/>
                <w:szCs w:val="24"/>
                <w:rtl/>
              </w:rPr>
              <w:t>שבוצע</w:t>
            </w:r>
            <w:r w:rsidR="006B2BC6">
              <w:rPr>
                <w:rFonts w:hint="cs"/>
                <w:szCs w:val="24"/>
                <w:rtl/>
              </w:rPr>
              <w:t>ו</w:t>
            </w:r>
            <w:r w:rsidR="001058FD">
              <w:rPr>
                <w:rFonts w:hint="cs"/>
                <w:szCs w:val="24"/>
                <w:rtl/>
              </w:rPr>
              <w:t xml:space="preserve"> למגוון תצורות, ניתוח התוצאות, ו</w:t>
            </w:r>
            <w:r w:rsidR="001058FD" w:rsidRPr="001F1BAB">
              <w:rPr>
                <w:rFonts w:hint="cs"/>
                <w:b/>
                <w:bCs/>
                <w:szCs w:val="24"/>
                <w:rtl/>
              </w:rPr>
              <w:t xml:space="preserve">סיכום </w:t>
            </w:r>
            <w:r w:rsidR="006B2BC6" w:rsidRPr="001F1BAB">
              <w:rPr>
                <w:rFonts w:hint="cs"/>
                <w:b/>
                <w:bCs/>
                <w:szCs w:val="24"/>
                <w:rtl/>
              </w:rPr>
              <w:t>סט</w:t>
            </w:r>
            <w:r w:rsidR="00FE74E9" w:rsidRPr="001F1BAB">
              <w:rPr>
                <w:rFonts w:hint="cs"/>
                <w:b/>
                <w:bCs/>
                <w:szCs w:val="24"/>
                <w:rtl/>
              </w:rPr>
              <w:t xml:space="preserve"> מדדים</w:t>
            </w:r>
            <w:r w:rsidR="00FF2678">
              <w:rPr>
                <w:rFonts w:hint="cs"/>
                <w:szCs w:val="24"/>
                <w:rtl/>
              </w:rPr>
              <w:t xml:space="preserve"> </w:t>
            </w:r>
            <w:r w:rsidR="00FE74E9">
              <w:rPr>
                <w:rFonts w:hint="cs"/>
                <w:szCs w:val="24"/>
                <w:rtl/>
              </w:rPr>
              <w:t>ו</w:t>
            </w:r>
            <w:r w:rsidR="00A8595A" w:rsidRPr="007C0D2C">
              <w:rPr>
                <w:rFonts w:hint="cs"/>
                <w:szCs w:val="24"/>
                <w:rtl/>
              </w:rPr>
              <w:t xml:space="preserve">קריטריונים כמותיים לשרידות מטען לפי קבוצות סוגי </w:t>
            </w:r>
            <w:r w:rsidR="00AC3748">
              <w:rPr>
                <w:rFonts w:hint="cs"/>
                <w:szCs w:val="24"/>
                <w:rtl/>
              </w:rPr>
              <w:t>ה</w:t>
            </w:r>
            <w:r w:rsidR="00A8595A" w:rsidRPr="007C0D2C">
              <w:rPr>
                <w:rFonts w:hint="cs"/>
                <w:szCs w:val="24"/>
                <w:rtl/>
              </w:rPr>
              <w:t>אמל"ח</w:t>
            </w:r>
            <w:r w:rsidR="00FF2678">
              <w:rPr>
                <w:rFonts w:hint="cs"/>
                <w:szCs w:val="24"/>
                <w:rtl/>
              </w:rPr>
              <w:t>.</w:t>
            </w:r>
            <w:r w:rsidR="00C54A0B">
              <w:rPr>
                <w:sz w:val="24"/>
                <w:szCs w:val="24"/>
                <w:rtl/>
              </w:rPr>
              <w:br/>
            </w:r>
          </w:p>
        </w:tc>
        <w:tc>
          <w:tcPr>
            <w:tcW w:w="1063" w:type="dxa"/>
          </w:tcPr>
          <w:p w:rsidR="00967EE7" w:rsidRPr="009315EF" w:rsidRDefault="00936E9E" w:rsidP="001F1BAB">
            <w:pPr>
              <w:bidi w:val="0"/>
              <w:spacing w:before="120"/>
              <w:jc w:val="center"/>
              <w:rPr>
                <w:sz w:val="24"/>
                <w:szCs w:val="24"/>
              </w:rPr>
            </w:pPr>
            <w:r>
              <w:rPr>
                <w:rFonts w:hint="cs"/>
                <w:sz w:val="24"/>
                <w:szCs w:val="24"/>
                <w:rtl/>
              </w:rPr>
              <w:t xml:space="preserve">7 </w:t>
            </w:r>
            <w:r w:rsidR="00457B22">
              <w:rPr>
                <w:sz w:val="24"/>
                <w:szCs w:val="24"/>
                <w:rtl/>
              </w:rPr>
              <w:br/>
            </w:r>
            <w:r w:rsidR="00967EE7" w:rsidRPr="009315EF">
              <w:rPr>
                <w:sz w:val="24"/>
                <w:szCs w:val="24"/>
                <w:rtl/>
              </w:rPr>
              <w:t>חודשים</w:t>
            </w:r>
          </w:p>
        </w:tc>
      </w:tr>
      <w:tr w:rsidR="00457B22" w:rsidRPr="009315EF" w:rsidTr="004E19A6">
        <w:tc>
          <w:tcPr>
            <w:tcW w:w="602" w:type="dxa"/>
          </w:tcPr>
          <w:p w:rsidR="00967EE7" w:rsidRPr="009315EF" w:rsidRDefault="00967EE7" w:rsidP="001F1BAB">
            <w:pPr>
              <w:bidi w:val="0"/>
              <w:spacing w:before="120"/>
              <w:jc w:val="center"/>
              <w:rPr>
                <w:sz w:val="24"/>
                <w:szCs w:val="24"/>
                <w:rtl/>
              </w:rPr>
            </w:pPr>
            <w:r w:rsidRPr="009315EF">
              <w:rPr>
                <w:sz w:val="24"/>
                <w:szCs w:val="24"/>
                <w:rtl/>
              </w:rPr>
              <w:t>ג'</w:t>
            </w:r>
          </w:p>
        </w:tc>
        <w:tc>
          <w:tcPr>
            <w:tcW w:w="3225" w:type="dxa"/>
          </w:tcPr>
          <w:p w:rsidR="00967EE7" w:rsidRPr="009315EF" w:rsidRDefault="00967EE7" w:rsidP="001F1BAB">
            <w:pPr>
              <w:spacing w:before="120" w:after="120"/>
              <w:rPr>
                <w:sz w:val="24"/>
                <w:szCs w:val="24"/>
              </w:rPr>
            </w:pPr>
            <w:r w:rsidRPr="009315EF">
              <w:rPr>
                <w:sz w:val="24"/>
                <w:szCs w:val="24"/>
                <w:rtl/>
              </w:rPr>
              <w:t>השלמת איפיון חומרי שיכוך סטנדרטיים כפי שהוגדר בגוף המסמך</w:t>
            </w:r>
            <w:r w:rsidR="008D7A3F">
              <w:rPr>
                <w:rFonts w:hint="cs"/>
                <w:sz w:val="24"/>
                <w:szCs w:val="24"/>
                <w:rtl/>
              </w:rPr>
              <w:t xml:space="preserve"> </w:t>
            </w:r>
            <w:r w:rsidR="008D7A3F" w:rsidRPr="001F1BAB">
              <w:rPr>
                <w:rFonts w:hint="cs"/>
                <w:sz w:val="24"/>
                <w:szCs w:val="24"/>
                <w:rtl/>
              </w:rPr>
              <w:t>(חלת דבש ב-2 דרגות קושי, ספוג - תאים פתוחים / סגורים)</w:t>
            </w:r>
            <w:r w:rsidRPr="009315EF">
              <w:rPr>
                <w:sz w:val="24"/>
                <w:szCs w:val="24"/>
                <w:rtl/>
              </w:rPr>
              <w:t>, למול הפרמטרים שנקבעו לשרידות האמל"ח</w:t>
            </w:r>
            <w:r w:rsidR="008D7A3F">
              <w:rPr>
                <w:rFonts w:hint="cs"/>
                <w:sz w:val="24"/>
                <w:szCs w:val="24"/>
                <w:rtl/>
              </w:rPr>
              <w:t xml:space="preserve"> </w:t>
            </w:r>
            <w:r w:rsidR="00BC3548">
              <w:rPr>
                <w:rFonts w:hint="cs"/>
                <w:sz w:val="24"/>
                <w:szCs w:val="24"/>
                <w:rtl/>
              </w:rPr>
              <w:t>(</w:t>
            </w:r>
            <w:r w:rsidR="008D7A3F">
              <w:rPr>
                <w:rFonts w:hint="cs"/>
                <w:sz w:val="24"/>
                <w:szCs w:val="24"/>
                <w:rtl/>
              </w:rPr>
              <w:t>בשלב ב' לעיל</w:t>
            </w:r>
            <w:r w:rsidR="00BC3548">
              <w:rPr>
                <w:rFonts w:hint="cs"/>
                <w:sz w:val="24"/>
                <w:szCs w:val="24"/>
                <w:rtl/>
              </w:rPr>
              <w:t>)</w:t>
            </w:r>
          </w:p>
        </w:tc>
        <w:tc>
          <w:tcPr>
            <w:tcW w:w="3048" w:type="dxa"/>
          </w:tcPr>
          <w:p w:rsidR="00967EE7" w:rsidRDefault="00BC3548" w:rsidP="00BC3548">
            <w:pPr>
              <w:spacing w:before="120" w:after="120"/>
              <w:rPr>
                <w:sz w:val="24"/>
                <w:szCs w:val="24"/>
                <w:rtl/>
              </w:rPr>
            </w:pPr>
            <w:r w:rsidRPr="00BC3548">
              <w:rPr>
                <w:rFonts w:hint="cs"/>
                <w:b/>
                <w:bCs/>
                <w:sz w:val="24"/>
                <w:szCs w:val="24"/>
                <w:rtl/>
              </w:rPr>
              <w:t>מסמך איפיון טכני</w:t>
            </w:r>
            <w:r>
              <w:rPr>
                <w:rFonts w:hint="cs"/>
                <w:sz w:val="24"/>
                <w:szCs w:val="24"/>
                <w:rtl/>
              </w:rPr>
              <w:t xml:space="preserve"> </w:t>
            </w:r>
            <w:r w:rsidR="00084643">
              <w:rPr>
                <w:rFonts w:hint="cs"/>
                <w:sz w:val="24"/>
                <w:szCs w:val="24"/>
                <w:rtl/>
              </w:rPr>
              <w:t>המגדיר את המאפיינים הדינ</w:t>
            </w:r>
            <w:r w:rsidR="001058FD">
              <w:rPr>
                <w:rFonts w:hint="cs"/>
                <w:sz w:val="24"/>
                <w:szCs w:val="24"/>
                <w:rtl/>
              </w:rPr>
              <w:t>א</w:t>
            </w:r>
            <w:r w:rsidR="00084643">
              <w:rPr>
                <w:rFonts w:hint="cs"/>
                <w:sz w:val="24"/>
                <w:szCs w:val="24"/>
                <w:rtl/>
              </w:rPr>
              <w:t>מיים של</w:t>
            </w:r>
            <w:r w:rsidR="000D618C" w:rsidRPr="007C0D2C">
              <w:rPr>
                <w:rFonts w:hint="cs"/>
                <w:szCs w:val="24"/>
                <w:rtl/>
              </w:rPr>
              <w:t xml:space="preserve"> חומרי שיכוך סטנדרטיים </w:t>
            </w:r>
            <w:r w:rsidR="001F1BAB">
              <w:rPr>
                <w:rFonts w:hint="cs"/>
                <w:szCs w:val="24"/>
                <w:rtl/>
              </w:rPr>
              <w:t>למול</w:t>
            </w:r>
            <w:r>
              <w:rPr>
                <w:rFonts w:hint="cs"/>
                <w:szCs w:val="24"/>
                <w:rtl/>
              </w:rPr>
              <w:t xml:space="preserve"> </w:t>
            </w:r>
            <w:r w:rsidR="001F1BAB">
              <w:rPr>
                <w:rFonts w:hint="cs"/>
                <w:szCs w:val="24"/>
                <w:rtl/>
              </w:rPr>
              <w:t>ה</w:t>
            </w:r>
            <w:r w:rsidR="001F1BAB">
              <w:rPr>
                <w:rFonts w:hint="cs"/>
                <w:sz w:val="24"/>
                <w:szCs w:val="24"/>
                <w:rtl/>
              </w:rPr>
              <w:t>פ</w:t>
            </w:r>
            <w:r w:rsidR="005441B8" w:rsidRPr="009315EF">
              <w:rPr>
                <w:sz w:val="24"/>
                <w:szCs w:val="24"/>
                <w:rtl/>
              </w:rPr>
              <w:t xml:space="preserve">רמטרים </w:t>
            </w:r>
            <w:r>
              <w:rPr>
                <w:rFonts w:hint="cs"/>
                <w:sz w:val="24"/>
                <w:szCs w:val="24"/>
                <w:rtl/>
              </w:rPr>
              <w:t xml:space="preserve">שנקבעו </w:t>
            </w:r>
            <w:r w:rsidR="001F1BAB">
              <w:rPr>
                <w:rFonts w:hint="cs"/>
                <w:sz w:val="24"/>
                <w:szCs w:val="24"/>
                <w:rtl/>
              </w:rPr>
              <w:t>ל</w:t>
            </w:r>
            <w:r w:rsidR="005441B8" w:rsidRPr="009315EF">
              <w:rPr>
                <w:sz w:val="24"/>
                <w:szCs w:val="24"/>
                <w:rtl/>
              </w:rPr>
              <w:t>שרידות האמל"ח</w:t>
            </w:r>
            <w:r w:rsidR="005441B8" w:rsidRPr="007C0D2C">
              <w:rPr>
                <w:rFonts w:hint="cs"/>
                <w:szCs w:val="24"/>
                <w:rtl/>
              </w:rPr>
              <w:t xml:space="preserve"> </w:t>
            </w:r>
          </w:p>
        </w:tc>
        <w:tc>
          <w:tcPr>
            <w:tcW w:w="1063" w:type="dxa"/>
          </w:tcPr>
          <w:p w:rsidR="00967EE7" w:rsidRPr="009315EF" w:rsidRDefault="00936E9E" w:rsidP="001F1BAB">
            <w:pPr>
              <w:bidi w:val="0"/>
              <w:spacing w:before="120"/>
              <w:jc w:val="center"/>
              <w:rPr>
                <w:sz w:val="24"/>
                <w:szCs w:val="24"/>
              </w:rPr>
            </w:pPr>
            <w:r>
              <w:rPr>
                <w:rFonts w:hint="cs"/>
                <w:sz w:val="24"/>
                <w:szCs w:val="24"/>
                <w:rtl/>
              </w:rPr>
              <w:t xml:space="preserve">11 </w:t>
            </w:r>
            <w:r w:rsidR="00967EE7" w:rsidRPr="009315EF">
              <w:rPr>
                <w:sz w:val="24"/>
                <w:szCs w:val="24"/>
                <w:rtl/>
              </w:rPr>
              <w:t>חודשים</w:t>
            </w:r>
          </w:p>
        </w:tc>
      </w:tr>
      <w:tr w:rsidR="00457B22" w:rsidRPr="009315EF" w:rsidTr="004E19A6">
        <w:tc>
          <w:tcPr>
            <w:tcW w:w="602" w:type="dxa"/>
          </w:tcPr>
          <w:p w:rsidR="00967EE7" w:rsidRPr="009315EF" w:rsidRDefault="00967EE7" w:rsidP="001F1BAB">
            <w:pPr>
              <w:bidi w:val="0"/>
              <w:spacing w:before="120"/>
              <w:jc w:val="center"/>
              <w:rPr>
                <w:sz w:val="24"/>
                <w:szCs w:val="24"/>
              </w:rPr>
            </w:pPr>
            <w:r w:rsidRPr="009315EF">
              <w:rPr>
                <w:sz w:val="24"/>
                <w:szCs w:val="24"/>
                <w:rtl/>
              </w:rPr>
              <w:t>ד'</w:t>
            </w:r>
          </w:p>
        </w:tc>
        <w:tc>
          <w:tcPr>
            <w:tcW w:w="3225" w:type="dxa"/>
          </w:tcPr>
          <w:p w:rsidR="00967EE7" w:rsidRPr="009315EF" w:rsidRDefault="00967EE7" w:rsidP="001F1BAB">
            <w:pPr>
              <w:spacing w:before="120" w:after="120"/>
              <w:rPr>
                <w:sz w:val="24"/>
                <w:szCs w:val="24"/>
              </w:rPr>
            </w:pPr>
            <w:r w:rsidRPr="009315EF">
              <w:rPr>
                <w:sz w:val="24"/>
                <w:szCs w:val="24"/>
                <w:rtl/>
              </w:rPr>
              <w:t>חיבור התוצרים עד כאן וגיבוש מתודולוגיה מובנית לתכן מערכת שיכוך לאמל"ח נתון בטכניקת הצנחה נתונה</w:t>
            </w:r>
          </w:p>
        </w:tc>
        <w:tc>
          <w:tcPr>
            <w:tcW w:w="3048" w:type="dxa"/>
          </w:tcPr>
          <w:p w:rsidR="00967EE7" w:rsidRDefault="00D536FF" w:rsidP="001F1BAB">
            <w:pPr>
              <w:spacing w:before="120" w:after="120"/>
              <w:rPr>
                <w:sz w:val="24"/>
                <w:szCs w:val="24"/>
                <w:rtl/>
              </w:rPr>
            </w:pPr>
            <w:r w:rsidRPr="001F1BAB">
              <w:rPr>
                <w:b/>
                <w:bCs/>
                <w:sz w:val="24"/>
                <w:szCs w:val="24"/>
                <w:rtl/>
              </w:rPr>
              <w:t>חוברת הדרכה</w:t>
            </w:r>
            <w:r w:rsidRPr="009315EF">
              <w:rPr>
                <w:sz w:val="24"/>
                <w:szCs w:val="24"/>
                <w:rtl/>
              </w:rPr>
              <w:t xml:space="preserve"> </w:t>
            </w:r>
            <w:r>
              <w:rPr>
                <w:rFonts w:hint="cs"/>
                <w:sz w:val="24"/>
                <w:szCs w:val="24"/>
                <w:rtl/>
              </w:rPr>
              <w:t>הכוללת</w:t>
            </w:r>
            <w:r w:rsidRPr="009315EF">
              <w:rPr>
                <w:sz w:val="24"/>
                <w:szCs w:val="24"/>
                <w:rtl/>
              </w:rPr>
              <w:t xml:space="preserve"> פרמטרים הנדסיים, שבהינתן סוג המטען, תנאי ההצנחה וכו', יאפשרו תכן מערכת השיכוך האופטימלית</w:t>
            </w:r>
          </w:p>
        </w:tc>
        <w:tc>
          <w:tcPr>
            <w:tcW w:w="1063" w:type="dxa"/>
          </w:tcPr>
          <w:p w:rsidR="00967EE7" w:rsidRPr="009315EF" w:rsidRDefault="00936E9E" w:rsidP="001F1BAB">
            <w:pPr>
              <w:bidi w:val="0"/>
              <w:spacing w:before="120"/>
              <w:jc w:val="center"/>
              <w:rPr>
                <w:sz w:val="24"/>
                <w:szCs w:val="24"/>
              </w:rPr>
            </w:pPr>
            <w:r>
              <w:rPr>
                <w:rFonts w:hint="cs"/>
                <w:sz w:val="24"/>
                <w:szCs w:val="24"/>
                <w:rtl/>
              </w:rPr>
              <w:t>14 חודשים</w:t>
            </w:r>
          </w:p>
        </w:tc>
      </w:tr>
      <w:tr w:rsidR="00457B22" w:rsidRPr="009315EF" w:rsidTr="004E19A6">
        <w:tc>
          <w:tcPr>
            <w:tcW w:w="602" w:type="dxa"/>
          </w:tcPr>
          <w:p w:rsidR="00967EE7" w:rsidRPr="009315EF" w:rsidRDefault="00967EE7" w:rsidP="001F1BAB">
            <w:pPr>
              <w:bidi w:val="0"/>
              <w:spacing w:before="120"/>
              <w:jc w:val="center"/>
              <w:rPr>
                <w:sz w:val="24"/>
                <w:szCs w:val="24"/>
              </w:rPr>
            </w:pPr>
            <w:r w:rsidRPr="009315EF">
              <w:rPr>
                <w:sz w:val="24"/>
                <w:szCs w:val="24"/>
                <w:rtl/>
              </w:rPr>
              <w:t>ה'</w:t>
            </w:r>
          </w:p>
        </w:tc>
        <w:tc>
          <w:tcPr>
            <w:tcW w:w="3225" w:type="dxa"/>
          </w:tcPr>
          <w:p w:rsidR="00967EE7" w:rsidRPr="009315EF" w:rsidRDefault="00CE1C25" w:rsidP="001F1BAB">
            <w:pPr>
              <w:bidi w:val="0"/>
              <w:spacing w:before="120" w:after="120"/>
              <w:jc w:val="right"/>
              <w:rPr>
                <w:sz w:val="24"/>
                <w:szCs w:val="24"/>
              </w:rPr>
            </w:pPr>
            <w:r>
              <w:rPr>
                <w:rFonts w:hint="cs"/>
                <w:sz w:val="24"/>
                <w:szCs w:val="24"/>
                <w:rtl/>
              </w:rPr>
              <w:t>מיפוי</w:t>
            </w:r>
            <w:r w:rsidR="00967EE7" w:rsidRPr="009315EF">
              <w:rPr>
                <w:sz w:val="24"/>
                <w:szCs w:val="24"/>
                <w:rtl/>
              </w:rPr>
              <w:t xml:space="preserve"> פערי היכולת באמצעים הקיימים והצבעה על טכנולוגיות או טכניקות חדישות לשיכוך הלמים בהצנחה</w:t>
            </w:r>
            <w:r>
              <w:rPr>
                <w:rFonts w:hint="cs"/>
                <w:sz w:val="24"/>
                <w:szCs w:val="24"/>
                <w:rtl/>
              </w:rPr>
              <w:t>, בהתאמה למתאר השימוש כמובא במסמך זה לעיל</w:t>
            </w:r>
          </w:p>
        </w:tc>
        <w:tc>
          <w:tcPr>
            <w:tcW w:w="3048" w:type="dxa"/>
          </w:tcPr>
          <w:p w:rsidR="001F1BAB" w:rsidRDefault="004A5648" w:rsidP="001F1BAB">
            <w:pPr>
              <w:spacing w:before="120" w:after="120"/>
              <w:rPr>
                <w:sz w:val="24"/>
                <w:szCs w:val="24"/>
                <w:rtl/>
              </w:rPr>
            </w:pPr>
            <w:r w:rsidRPr="001F1BAB">
              <w:rPr>
                <w:rFonts w:hint="cs"/>
                <w:b/>
                <w:bCs/>
                <w:sz w:val="24"/>
                <w:szCs w:val="24"/>
                <w:rtl/>
              </w:rPr>
              <w:t>דוח</w:t>
            </w:r>
            <w:r>
              <w:rPr>
                <w:rFonts w:hint="cs"/>
                <w:sz w:val="24"/>
                <w:szCs w:val="24"/>
                <w:rtl/>
              </w:rPr>
              <w:t xml:space="preserve"> </w:t>
            </w:r>
            <w:r w:rsidR="00E850A6">
              <w:rPr>
                <w:rFonts w:hint="cs"/>
                <w:sz w:val="24"/>
                <w:szCs w:val="24"/>
                <w:rtl/>
              </w:rPr>
              <w:t>ה</w:t>
            </w:r>
            <w:r w:rsidR="000D23F6">
              <w:rPr>
                <w:rFonts w:hint="cs"/>
                <w:sz w:val="24"/>
                <w:szCs w:val="24"/>
                <w:rtl/>
              </w:rPr>
              <w:t>מגדיר את פערי היכולת של אמצעי השיכוך המוכרים ומצביע על פתרונות/כיווני פתרון פוטנציאלים</w:t>
            </w:r>
            <w:r w:rsidR="001F1BAB">
              <w:rPr>
                <w:rFonts w:hint="cs"/>
                <w:sz w:val="24"/>
                <w:szCs w:val="24"/>
                <w:rtl/>
              </w:rPr>
              <w:t>.</w:t>
            </w:r>
          </w:p>
          <w:p w:rsidR="00967EE7" w:rsidRPr="009315EF" w:rsidRDefault="00E922FC" w:rsidP="001F1BAB">
            <w:pPr>
              <w:spacing w:before="120" w:after="120"/>
              <w:rPr>
                <w:sz w:val="24"/>
                <w:szCs w:val="24"/>
              </w:rPr>
            </w:pPr>
            <w:r w:rsidRPr="001F1BAB">
              <w:rPr>
                <w:rFonts w:hint="cs"/>
                <w:b/>
                <w:bCs/>
                <w:sz w:val="24"/>
                <w:szCs w:val="24"/>
                <w:rtl/>
              </w:rPr>
              <w:t>דוח מסכם</w:t>
            </w:r>
            <w:r>
              <w:rPr>
                <w:rFonts w:hint="cs"/>
                <w:sz w:val="24"/>
                <w:szCs w:val="24"/>
                <w:rtl/>
              </w:rPr>
              <w:t xml:space="preserve"> לכל המחקר כולל מסקנות והמלצות</w:t>
            </w:r>
          </w:p>
        </w:tc>
        <w:tc>
          <w:tcPr>
            <w:tcW w:w="1063" w:type="dxa"/>
          </w:tcPr>
          <w:p w:rsidR="00967EE7" w:rsidRPr="009315EF" w:rsidRDefault="00936E9E" w:rsidP="001F1BAB">
            <w:pPr>
              <w:spacing w:before="120"/>
              <w:jc w:val="center"/>
              <w:rPr>
                <w:sz w:val="24"/>
                <w:szCs w:val="24"/>
              </w:rPr>
            </w:pPr>
            <w:r>
              <w:rPr>
                <w:rFonts w:hint="cs"/>
                <w:sz w:val="24"/>
                <w:szCs w:val="24"/>
                <w:rtl/>
              </w:rPr>
              <w:t>18 חודשים</w:t>
            </w:r>
          </w:p>
        </w:tc>
      </w:tr>
    </w:tbl>
    <w:p w:rsidR="001F1BAB" w:rsidRDefault="001F1BAB" w:rsidP="001F1BAB">
      <w:pPr>
        <w:tabs>
          <w:tab w:val="left" w:pos="850"/>
        </w:tabs>
        <w:spacing w:after="120"/>
        <w:ind w:left="845"/>
        <w:jc w:val="both"/>
        <w:rPr>
          <w:szCs w:val="24"/>
          <w:rtl/>
        </w:rPr>
      </w:pPr>
    </w:p>
    <w:p w:rsidR="004E19A6" w:rsidRDefault="004E19A6" w:rsidP="001F1BAB">
      <w:pPr>
        <w:tabs>
          <w:tab w:val="left" w:pos="850"/>
        </w:tabs>
        <w:spacing w:after="120"/>
        <w:ind w:left="845"/>
        <w:jc w:val="both"/>
        <w:rPr>
          <w:szCs w:val="24"/>
        </w:rPr>
      </w:pPr>
    </w:p>
    <w:p w:rsidR="00AB1583" w:rsidRPr="00D21266" w:rsidRDefault="0099461F" w:rsidP="00261B4B">
      <w:pPr>
        <w:numPr>
          <w:ilvl w:val="1"/>
          <w:numId w:val="13"/>
        </w:numPr>
        <w:tabs>
          <w:tab w:val="left" w:pos="850"/>
        </w:tabs>
        <w:spacing w:after="120"/>
        <w:ind w:left="845" w:hanging="488"/>
        <w:jc w:val="both"/>
        <w:rPr>
          <w:b/>
          <w:bCs/>
          <w:szCs w:val="24"/>
        </w:rPr>
      </w:pPr>
      <w:r w:rsidRPr="00D21266">
        <w:rPr>
          <w:rFonts w:hint="cs"/>
          <w:b/>
          <w:bCs/>
          <w:szCs w:val="24"/>
          <w:rtl/>
        </w:rPr>
        <w:t>סעיף מבוטל.</w:t>
      </w:r>
    </w:p>
    <w:p w:rsidR="0099461F" w:rsidRPr="0099461F" w:rsidRDefault="0099461F" w:rsidP="0099461F">
      <w:pPr>
        <w:tabs>
          <w:tab w:val="left" w:pos="850"/>
        </w:tabs>
        <w:spacing w:after="120"/>
        <w:ind w:left="845"/>
        <w:jc w:val="both"/>
        <w:rPr>
          <w:szCs w:val="24"/>
        </w:rPr>
      </w:pPr>
    </w:p>
    <w:p w:rsidR="005E1FFD" w:rsidRPr="00AB1583" w:rsidRDefault="005E1FFD" w:rsidP="005E1FFD">
      <w:pPr>
        <w:tabs>
          <w:tab w:val="left" w:pos="850"/>
        </w:tabs>
        <w:spacing w:after="120"/>
        <w:jc w:val="both"/>
        <w:rPr>
          <w:szCs w:val="24"/>
        </w:rPr>
      </w:pPr>
    </w:p>
    <w:p w:rsidR="00756E63" w:rsidRPr="00756E63" w:rsidRDefault="00756E63" w:rsidP="00261B4B">
      <w:pPr>
        <w:numPr>
          <w:ilvl w:val="1"/>
          <w:numId w:val="13"/>
        </w:numPr>
        <w:tabs>
          <w:tab w:val="left" w:pos="850"/>
        </w:tabs>
        <w:spacing w:after="60"/>
        <w:ind w:left="850" w:hanging="490"/>
        <w:jc w:val="both"/>
        <w:rPr>
          <w:b/>
          <w:bCs/>
          <w:sz w:val="24"/>
          <w:szCs w:val="24"/>
          <w:u w:val="single"/>
          <w:rtl/>
        </w:rPr>
      </w:pPr>
      <w:r w:rsidRPr="00756E63">
        <w:rPr>
          <w:rFonts w:hint="cs"/>
          <w:b/>
          <w:bCs/>
          <w:sz w:val="24"/>
          <w:szCs w:val="24"/>
          <w:u w:val="single"/>
          <w:rtl/>
        </w:rPr>
        <w:lastRenderedPageBreak/>
        <w:t>ניתוח סיכונים וכיוונים חליפיים</w:t>
      </w:r>
    </w:p>
    <w:p w:rsidR="00756E63" w:rsidRDefault="00756E63" w:rsidP="00261B4B">
      <w:pPr>
        <w:numPr>
          <w:ilvl w:val="2"/>
          <w:numId w:val="13"/>
        </w:numPr>
        <w:tabs>
          <w:tab w:val="left" w:pos="1417"/>
        </w:tabs>
        <w:spacing w:after="60"/>
        <w:ind w:left="1417" w:hanging="567"/>
        <w:jc w:val="both"/>
        <w:rPr>
          <w:szCs w:val="24"/>
        </w:rPr>
      </w:pPr>
      <w:r>
        <w:rPr>
          <w:rFonts w:hint="cs"/>
          <w:szCs w:val="24"/>
          <w:rtl/>
        </w:rPr>
        <w:t>השאיפה ל</w:t>
      </w:r>
      <w:r w:rsidRPr="00FC3BA7">
        <w:rPr>
          <w:rFonts w:hint="cs"/>
          <w:szCs w:val="24"/>
          <w:rtl/>
        </w:rPr>
        <w:t>סט מדדים אוניברסאלי</w:t>
      </w:r>
      <w:r>
        <w:rPr>
          <w:rFonts w:hint="cs"/>
          <w:szCs w:val="24"/>
          <w:rtl/>
        </w:rPr>
        <w:t xml:space="preserve"> ככל שניתן, שיכסה את כלל סוגי האמל"ח, יתכן ויומרני. קו הנסיגה </w:t>
      </w:r>
      <w:r>
        <w:rPr>
          <w:szCs w:val="24"/>
          <w:rtl/>
        </w:rPr>
        <w:t>–</w:t>
      </w:r>
      <w:r>
        <w:rPr>
          <w:rFonts w:hint="cs"/>
          <w:szCs w:val="24"/>
          <w:rtl/>
        </w:rPr>
        <w:t xml:space="preserve"> דיפרנסציה בין סוגים וגיבוש סט פרמטרים שונה לפי קבוצות אמצעים.</w:t>
      </w:r>
    </w:p>
    <w:p w:rsidR="00756E63" w:rsidRPr="00FC3BA7" w:rsidRDefault="00756E63" w:rsidP="00261B4B">
      <w:pPr>
        <w:numPr>
          <w:ilvl w:val="2"/>
          <w:numId w:val="13"/>
        </w:numPr>
        <w:tabs>
          <w:tab w:val="left" w:pos="1417"/>
        </w:tabs>
        <w:spacing w:after="60"/>
        <w:ind w:left="1417" w:hanging="567"/>
        <w:jc w:val="both"/>
        <w:rPr>
          <w:szCs w:val="24"/>
        </w:rPr>
      </w:pPr>
      <w:r>
        <w:rPr>
          <w:rFonts w:hint="cs"/>
          <w:szCs w:val="24"/>
          <w:rtl/>
        </w:rPr>
        <w:t>בשלב האחרון תיבחן ההתכנות והכדאיות לע</w:t>
      </w:r>
      <w:r w:rsidR="00C033D6">
        <w:rPr>
          <w:rFonts w:hint="cs"/>
          <w:szCs w:val="24"/>
          <w:rtl/>
        </w:rPr>
        <w:t>ס</w:t>
      </w:r>
      <w:r>
        <w:rPr>
          <w:rFonts w:hint="cs"/>
          <w:szCs w:val="24"/>
          <w:rtl/>
        </w:rPr>
        <w:t>וק בפית</w:t>
      </w:r>
      <w:r w:rsidRPr="00FC3BA7">
        <w:rPr>
          <w:rFonts w:hint="cs"/>
          <w:szCs w:val="24"/>
          <w:rtl/>
        </w:rPr>
        <w:t>וח אמצעי חדש לעומת ייעול השימוש בחומרים קיימים</w:t>
      </w:r>
      <w:r>
        <w:rPr>
          <w:rFonts w:hint="cs"/>
          <w:szCs w:val="24"/>
          <w:rtl/>
        </w:rPr>
        <w:t xml:space="preserve"> (תוצר השלבים הקודמים בעבודה).</w:t>
      </w:r>
    </w:p>
    <w:p w:rsidR="007D269C" w:rsidRPr="00756E63" w:rsidRDefault="007D269C" w:rsidP="00261B4B">
      <w:pPr>
        <w:spacing w:after="60" w:line="276" w:lineRule="auto"/>
        <w:jc w:val="both"/>
        <w:rPr>
          <w:b/>
          <w:bCs/>
          <w:sz w:val="24"/>
          <w:szCs w:val="24"/>
          <w:rtl/>
        </w:rPr>
      </w:pPr>
    </w:p>
    <w:p w:rsidR="00BF4247" w:rsidRDefault="00BF4247" w:rsidP="00261B4B">
      <w:pPr>
        <w:numPr>
          <w:ilvl w:val="0"/>
          <w:numId w:val="13"/>
        </w:numPr>
        <w:spacing w:after="60"/>
        <w:ind w:left="326" w:hanging="283"/>
        <w:jc w:val="both"/>
        <w:rPr>
          <w:b/>
          <w:bCs/>
          <w:color w:val="0070C0"/>
          <w:sz w:val="24"/>
          <w:szCs w:val="24"/>
          <w:u w:val="single"/>
        </w:rPr>
      </w:pPr>
      <w:r>
        <w:rPr>
          <w:rFonts w:hint="cs"/>
          <w:b/>
          <w:bCs/>
          <w:color w:val="0070C0"/>
          <w:sz w:val="24"/>
          <w:szCs w:val="24"/>
          <w:u w:val="single"/>
          <w:rtl/>
        </w:rPr>
        <w:t>תוצרים</w:t>
      </w:r>
    </w:p>
    <w:p w:rsidR="001D467C" w:rsidRPr="00BF4247" w:rsidRDefault="00BF4247" w:rsidP="00261B4B">
      <w:pPr>
        <w:numPr>
          <w:ilvl w:val="1"/>
          <w:numId w:val="13"/>
        </w:numPr>
        <w:tabs>
          <w:tab w:val="left" w:pos="850"/>
        </w:tabs>
        <w:spacing w:after="60"/>
        <w:ind w:left="850" w:hanging="490"/>
        <w:jc w:val="both"/>
        <w:rPr>
          <w:sz w:val="24"/>
          <w:szCs w:val="24"/>
        </w:rPr>
      </w:pPr>
      <w:r w:rsidRPr="00BF4247">
        <w:rPr>
          <w:rFonts w:hint="cs"/>
          <w:sz w:val="24"/>
          <w:szCs w:val="24"/>
          <w:rtl/>
        </w:rPr>
        <w:t xml:space="preserve">דוחות התקדמות </w:t>
      </w:r>
      <w:r w:rsidR="00D90C33">
        <w:rPr>
          <w:sz w:val="24"/>
          <w:szCs w:val="24"/>
          <w:rtl/>
        </w:rPr>
        <w:t>–</w:t>
      </w:r>
      <w:r w:rsidR="00D90C33">
        <w:rPr>
          <w:rFonts w:hint="cs"/>
          <w:sz w:val="24"/>
          <w:szCs w:val="24"/>
          <w:rtl/>
        </w:rPr>
        <w:t xml:space="preserve"> יוגש דוח מסכם בגמר כל </w:t>
      </w:r>
      <w:r w:rsidRPr="00BF4247">
        <w:rPr>
          <w:rFonts w:hint="cs"/>
          <w:sz w:val="24"/>
          <w:szCs w:val="24"/>
          <w:rtl/>
        </w:rPr>
        <w:t>שלב באבני הדרך הנ"ל (</w:t>
      </w:r>
      <w:r w:rsidR="00D90C33">
        <w:rPr>
          <w:rFonts w:hint="cs"/>
          <w:sz w:val="24"/>
          <w:szCs w:val="24"/>
          <w:rtl/>
        </w:rPr>
        <w:t xml:space="preserve">בנוסף </w:t>
      </w:r>
      <w:r w:rsidR="00E45BFB">
        <w:rPr>
          <w:rFonts w:hint="cs"/>
          <w:sz w:val="24"/>
          <w:szCs w:val="24"/>
          <w:rtl/>
        </w:rPr>
        <w:t>יוגשו דוחות ביניים בהתאם לצרכי הגוף הדורש</w:t>
      </w:r>
      <w:r w:rsidRPr="00BF4247">
        <w:rPr>
          <w:rFonts w:hint="cs"/>
          <w:sz w:val="24"/>
          <w:szCs w:val="24"/>
          <w:rtl/>
        </w:rPr>
        <w:t>).</w:t>
      </w:r>
    </w:p>
    <w:p w:rsidR="00BF4247" w:rsidRDefault="00BF4247" w:rsidP="00261B4B">
      <w:pPr>
        <w:numPr>
          <w:ilvl w:val="1"/>
          <w:numId w:val="13"/>
        </w:numPr>
        <w:tabs>
          <w:tab w:val="left" w:pos="850"/>
        </w:tabs>
        <w:spacing w:after="60"/>
        <w:ind w:left="850" w:hanging="490"/>
        <w:jc w:val="both"/>
        <w:rPr>
          <w:sz w:val="24"/>
          <w:szCs w:val="24"/>
        </w:rPr>
      </w:pPr>
      <w:r w:rsidRPr="00BF4247">
        <w:rPr>
          <w:rFonts w:hint="cs"/>
          <w:sz w:val="24"/>
          <w:szCs w:val="24"/>
          <w:rtl/>
        </w:rPr>
        <w:t>דוח מסכם בגמר המחקר.</w:t>
      </w:r>
    </w:p>
    <w:p w:rsidR="00873103" w:rsidRDefault="00873103" w:rsidP="00575BF1">
      <w:pPr>
        <w:tabs>
          <w:tab w:val="left" w:pos="850"/>
        </w:tabs>
        <w:spacing w:after="60"/>
        <w:jc w:val="both"/>
        <w:rPr>
          <w:sz w:val="24"/>
          <w:szCs w:val="24"/>
          <w:rtl/>
        </w:rPr>
      </w:pPr>
    </w:p>
    <w:p w:rsidR="00873103" w:rsidRDefault="00873103" w:rsidP="00575BF1">
      <w:pPr>
        <w:tabs>
          <w:tab w:val="left" w:pos="850"/>
        </w:tabs>
        <w:spacing w:after="60"/>
        <w:jc w:val="both"/>
        <w:rPr>
          <w:sz w:val="24"/>
          <w:szCs w:val="24"/>
          <w:rtl/>
        </w:rPr>
      </w:pPr>
    </w:p>
    <w:p w:rsidR="00575BF1" w:rsidRPr="00575BF1" w:rsidRDefault="00575BF1" w:rsidP="00575BF1">
      <w:pPr>
        <w:numPr>
          <w:ilvl w:val="0"/>
          <w:numId w:val="13"/>
        </w:numPr>
        <w:spacing w:after="60"/>
        <w:ind w:left="326" w:hanging="283"/>
        <w:jc w:val="both"/>
        <w:rPr>
          <w:b/>
          <w:bCs/>
          <w:color w:val="0070C0"/>
          <w:sz w:val="24"/>
          <w:szCs w:val="24"/>
          <w:u w:val="single"/>
        </w:rPr>
      </w:pPr>
      <w:r w:rsidRPr="00575BF1">
        <w:rPr>
          <w:rFonts w:hint="cs"/>
          <w:b/>
          <w:bCs/>
          <w:color w:val="0070C0"/>
          <w:sz w:val="24"/>
          <w:szCs w:val="24"/>
          <w:u w:val="single"/>
          <w:rtl/>
        </w:rPr>
        <w:t>פיצוי מוסכם</w:t>
      </w:r>
    </w:p>
    <w:tbl>
      <w:tblPr>
        <w:bidiVisual/>
        <w:tblW w:w="10206" w:type="dxa"/>
        <w:jc w:val="center"/>
        <w:tblCellMar>
          <w:left w:w="0" w:type="dxa"/>
          <w:right w:w="0" w:type="dxa"/>
        </w:tblCellMar>
        <w:tblLook w:val="04A0" w:firstRow="1" w:lastRow="0" w:firstColumn="1" w:lastColumn="0" w:noHBand="0" w:noVBand="1"/>
      </w:tblPr>
      <w:tblGrid>
        <w:gridCol w:w="798"/>
        <w:gridCol w:w="5793"/>
        <w:gridCol w:w="3615"/>
      </w:tblGrid>
      <w:tr w:rsidR="00575BF1" w:rsidRPr="00D73223" w:rsidTr="00575BF1">
        <w:trPr>
          <w:trHeight w:val="359"/>
          <w:jc w:val="center"/>
        </w:trPr>
        <w:tc>
          <w:tcPr>
            <w:tcW w:w="798"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5BF1" w:rsidRPr="008135D7" w:rsidRDefault="00575BF1" w:rsidP="0058634B">
            <w:pPr>
              <w:jc w:val="center"/>
              <w:rPr>
                <w:rFonts w:eastAsia="Calibri"/>
                <w:b/>
                <w:bCs/>
                <w:sz w:val="24"/>
                <w:szCs w:val="24"/>
              </w:rPr>
            </w:pPr>
            <w:r w:rsidRPr="008135D7">
              <w:rPr>
                <w:rFonts w:hint="cs"/>
                <w:b/>
                <w:bCs/>
                <w:sz w:val="24"/>
                <w:szCs w:val="24"/>
                <w:rtl/>
              </w:rPr>
              <w:t>מס"ד</w:t>
            </w:r>
          </w:p>
        </w:tc>
        <w:tc>
          <w:tcPr>
            <w:tcW w:w="5793"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5BF1" w:rsidRPr="008135D7" w:rsidRDefault="00575BF1" w:rsidP="0058634B">
            <w:pPr>
              <w:jc w:val="center"/>
              <w:rPr>
                <w:rFonts w:eastAsia="Calibri"/>
                <w:b/>
                <w:bCs/>
                <w:sz w:val="24"/>
                <w:szCs w:val="24"/>
              </w:rPr>
            </w:pPr>
            <w:r w:rsidRPr="008135D7">
              <w:rPr>
                <w:rFonts w:hint="cs"/>
                <w:b/>
                <w:bCs/>
                <w:sz w:val="24"/>
                <w:szCs w:val="24"/>
                <w:rtl/>
              </w:rPr>
              <w:t>הפרה</w:t>
            </w:r>
          </w:p>
        </w:tc>
        <w:tc>
          <w:tcPr>
            <w:tcW w:w="3615"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5BF1" w:rsidRDefault="00575BF1" w:rsidP="0058634B">
            <w:pPr>
              <w:jc w:val="center"/>
              <w:rPr>
                <w:b/>
                <w:bCs/>
                <w:sz w:val="24"/>
                <w:szCs w:val="24"/>
                <w:rtl/>
              </w:rPr>
            </w:pPr>
          </w:p>
          <w:p w:rsidR="00575BF1" w:rsidRPr="008135D7" w:rsidRDefault="00575BF1" w:rsidP="00575BF1">
            <w:pPr>
              <w:jc w:val="center"/>
              <w:rPr>
                <w:rFonts w:eastAsia="Calibri"/>
                <w:b/>
                <w:bCs/>
                <w:sz w:val="24"/>
                <w:szCs w:val="24"/>
              </w:rPr>
            </w:pPr>
            <w:r w:rsidRPr="008135D7">
              <w:rPr>
                <w:rFonts w:hint="cs"/>
                <w:b/>
                <w:bCs/>
                <w:sz w:val="24"/>
                <w:szCs w:val="24"/>
                <w:rtl/>
              </w:rPr>
              <w:t>פיצוי מוסכם מראש</w:t>
            </w:r>
          </w:p>
        </w:tc>
      </w:tr>
      <w:tr w:rsidR="00575BF1" w:rsidRPr="00D73223" w:rsidTr="00575BF1">
        <w:trPr>
          <w:trHeight w:val="381"/>
          <w:jc w:val="center"/>
        </w:trPr>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5BF1" w:rsidRPr="00B072B5" w:rsidRDefault="00575BF1" w:rsidP="0058634B">
            <w:pPr>
              <w:jc w:val="center"/>
              <w:rPr>
                <w:rFonts w:eastAsia="Calibri"/>
                <w:sz w:val="24"/>
                <w:szCs w:val="24"/>
              </w:rPr>
            </w:pPr>
            <w:r>
              <w:rPr>
                <w:rFonts w:ascii="Arial" w:hAnsi="Arial" w:hint="cs"/>
                <w:sz w:val="24"/>
                <w:szCs w:val="24"/>
                <w:rtl/>
              </w:rPr>
              <w:t>7</w:t>
            </w:r>
            <w:r w:rsidRPr="00B072B5">
              <w:rPr>
                <w:rFonts w:ascii="Arial" w:hAnsi="Arial" w:hint="cs"/>
                <w:sz w:val="24"/>
                <w:szCs w:val="24"/>
                <w:rtl/>
              </w:rPr>
              <w:t>.1</w:t>
            </w:r>
          </w:p>
        </w:tc>
        <w:tc>
          <w:tcPr>
            <w:tcW w:w="579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91E3D" w:rsidRPr="00A026A9" w:rsidRDefault="00575BF1" w:rsidP="00575BF1">
            <w:pPr>
              <w:jc w:val="both"/>
              <w:rPr>
                <w:sz w:val="24"/>
                <w:szCs w:val="24"/>
                <w:rtl/>
              </w:rPr>
            </w:pPr>
            <w:r>
              <w:rPr>
                <w:rFonts w:hint="cs"/>
                <w:sz w:val="24"/>
                <w:szCs w:val="24"/>
                <w:rtl/>
              </w:rPr>
              <w:t xml:space="preserve">אי עמידה בלו"ז כאמור בסעיף </w:t>
            </w:r>
            <w:r w:rsidRPr="00A026A9">
              <w:rPr>
                <w:rFonts w:hint="cs"/>
                <w:sz w:val="24"/>
                <w:szCs w:val="24"/>
                <w:rtl/>
              </w:rPr>
              <w:t>5.2 לעיל</w:t>
            </w:r>
            <w:r w:rsidR="00686367" w:rsidRPr="00A026A9">
              <w:rPr>
                <w:rFonts w:hint="cs"/>
                <w:sz w:val="24"/>
                <w:szCs w:val="24"/>
                <w:rtl/>
              </w:rPr>
              <w:t xml:space="preserve"> </w:t>
            </w:r>
          </w:p>
          <w:p w:rsidR="00575BF1" w:rsidRPr="00575BF1" w:rsidRDefault="00686367" w:rsidP="00A026A9">
            <w:pPr>
              <w:jc w:val="both"/>
              <w:rPr>
                <w:sz w:val="24"/>
                <w:szCs w:val="24"/>
              </w:rPr>
            </w:pPr>
            <w:r w:rsidRPr="00A026A9">
              <w:rPr>
                <w:rFonts w:hint="cs"/>
                <w:sz w:val="24"/>
                <w:szCs w:val="24"/>
                <w:rtl/>
              </w:rPr>
              <w:t>ללא אישור</w:t>
            </w:r>
            <w:r w:rsidR="00A026A9" w:rsidRPr="00A026A9">
              <w:rPr>
                <w:rFonts w:hint="cs"/>
                <w:sz w:val="24"/>
                <w:szCs w:val="24"/>
                <w:rtl/>
              </w:rPr>
              <w:t xml:space="preserve"> בכתב</w:t>
            </w:r>
            <w:r w:rsidRPr="00A026A9">
              <w:rPr>
                <w:rFonts w:hint="cs"/>
                <w:sz w:val="24"/>
                <w:szCs w:val="24"/>
                <w:rtl/>
              </w:rPr>
              <w:t xml:space="preserve"> מראש </w:t>
            </w:r>
            <w:r w:rsidR="00A026A9" w:rsidRPr="00A026A9">
              <w:rPr>
                <w:rFonts w:hint="cs"/>
                <w:sz w:val="24"/>
                <w:szCs w:val="24"/>
                <w:rtl/>
              </w:rPr>
              <w:t>של משהב"ט</w:t>
            </w:r>
            <w:r w:rsidR="00A026A9">
              <w:rPr>
                <w:rFonts w:hint="cs"/>
                <w:sz w:val="24"/>
                <w:szCs w:val="24"/>
                <w:rtl/>
              </w:rPr>
              <w:t xml:space="preserve"> </w:t>
            </w:r>
          </w:p>
        </w:tc>
        <w:tc>
          <w:tcPr>
            <w:tcW w:w="36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75BF1" w:rsidRPr="00D73223" w:rsidRDefault="00575BF1" w:rsidP="0058634B">
            <w:pPr>
              <w:jc w:val="center"/>
              <w:rPr>
                <w:rFonts w:eastAsia="Calibri"/>
                <w:sz w:val="24"/>
                <w:szCs w:val="24"/>
              </w:rPr>
            </w:pPr>
            <w:r>
              <w:rPr>
                <w:rFonts w:hint="cs"/>
                <w:sz w:val="24"/>
                <w:szCs w:val="24"/>
                <w:rtl/>
              </w:rPr>
              <w:t>1,000</w:t>
            </w:r>
            <w:r w:rsidRPr="00D73223">
              <w:rPr>
                <w:rFonts w:hint="cs"/>
                <w:sz w:val="24"/>
                <w:szCs w:val="24"/>
                <w:rtl/>
              </w:rPr>
              <w:t xml:space="preserve"> ₪</w:t>
            </w:r>
            <w:r>
              <w:rPr>
                <w:rFonts w:eastAsia="Calibri" w:hint="cs"/>
                <w:sz w:val="24"/>
                <w:szCs w:val="24"/>
                <w:rtl/>
              </w:rPr>
              <w:t xml:space="preserve"> לכל שבוע איחור</w:t>
            </w:r>
          </w:p>
        </w:tc>
      </w:tr>
    </w:tbl>
    <w:p w:rsidR="00575BF1" w:rsidRPr="00662613" w:rsidRDefault="00575BF1" w:rsidP="00575BF1">
      <w:pPr>
        <w:rPr>
          <w:sz w:val="2"/>
          <w:szCs w:val="2"/>
          <w:rtl/>
        </w:rPr>
      </w:pPr>
      <w:r w:rsidRPr="00432570">
        <w:rPr>
          <w:rFonts w:ascii="Comic Sans MS" w:hAnsi="Comic Sans MS"/>
          <w:b/>
          <w:bCs/>
          <w:rtl/>
        </w:rPr>
        <w:t xml:space="preserve">     </w:t>
      </w:r>
    </w:p>
    <w:p w:rsidR="001F1BAB" w:rsidRPr="001F1BAB" w:rsidRDefault="001F1BAB">
      <w:pPr>
        <w:bidi w:val="0"/>
        <w:rPr>
          <w:b/>
          <w:bCs/>
          <w:color w:val="00B050"/>
        </w:rPr>
      </w:pPr>
      <w:r w:rsidRPr="001F1BAB">
        <w:rPr>
          <w:b/>
          <w:bCs/>
          <w:color w:val="00B050"/>
          <w:rtl/>
        </w:rPr>
        <w:br w:type="page"/>
      </w:r>
    </w:p>
    <w:p w:rsidR="006C3964" w:rsidRDefault="006C3964" w:rsidP="006C3964">
      <w:pPr>
        <w:tabs>
          <w:tab w:val="left" w:pos="1727"/>
        </w:tabs>
        <w:rPr>
          <w:rtl/>
        </w:rPr>
      </w:pPr>
    </w:p>
    <w:p w:rsidR="00D03F30" w:rsidRDefault="00D03F30" w:rsidP="006C3964">
      <w:pPr>
        <w:tabs>
          <w:tab w:val="left" w:pos="1727"/>
        </w:tabs>
        <w:rPr>
          <w:rtl/>
        </w:rPr>
      </w:pPr>
    </w:p>
    <w:p w:rsidR="006C3964" w:rsidRDefault="006C3964" w:rsidP="009F10EC">
      <w:pPr>
        <w:jc w:val="center"/>
        <w:rPr>
          <w:b/>
          <w:bCs/>
          <w:color w:val="00B050"/>
          <w:u w:val="single"/>
          <w:rtl/>
        </w:rPr>
      </w:pPr>
      <w:r w:rsidRPr="008D3B86">
        <w:rPr>
          <w:rFonts w:hint="cs"/>
          <w:b/>
          <w:bCs/>
          <w:color w:val="00B050"/>
          <w:u w:val="single"/>
          <w:rtl/>
        </w:rPr>
        <w:t xml:space="preserve">נספח </w:t>
      </w:r>
      <w:r w:rsidR="00950000">
        <w:rPr>
          <w:rFonts w:hint="cs"/>
          <w:b/>
          <w:bCs/>
          <w:color w:val="00B050"/>
          <w:u w:val="single"/>
          <w:rtl/>
        </w:rPr>
        <w:t>ג</w:t>
      </w:r>
      <w:r w:rsidRPr="008D3B86">
        <w:rPr>
          <w:rFonts w:hint="cs"/>
          <w:b/>
          <w:bCs/>
          <w:color w:val="00B050"/>
          <w:u w:val="single"/>
          <w:rtl/>
        </w:rPr>
        <w:t xml:space="preserve">'- </w:t>
      </w:r>
      <w:r w:rsidR="009F10EC" w:rsidRPr="009F10EC">
        <w:rPr>
          <w:rFonts w:hint="cs"/>
          <w:b/>
          <w:bCs/>
          <w:color w:val="00B050"/>
          <w:u w:val="single"/>
          <w:rtl/>
        </w:rPr>
        <w:t>אישור עריכת ביטוחים</w:t>
      </w:r>
    </w:p>
    <w:p w:rsidR="00D03F30" w:rsidRDefault="00D03F30" w:rsidP="006C3964">
      <w:pPr>
        <w:keepNext/>
        <w:jc w:val="both"/>
        <w:outlineLvl w:val="0"/>
        <w:rPr>
          <w:b/>
          <w:bCs/>
          <w:color w:val="00B050"/>
          <w:u w:val="single"/>
          <w:rtl/>
        </w:rPr>
      </w:pPr>
    </w:p>
    <w:p w:rsidR="00D03F30" w:rsidRDefault="00D03F30" w:rsidP="006C3964">
      <w:pPr>
        <w:keepNext/>
        <w:jc w:val="both"/>
        <w:outlineLvl w:val="0"/>
        <w:rPr>
          <w:b/>
          <w:bCs/>
          <w:color w:val="00B050"/>
          <w:u w:val="single"/>
          <w:rtl/>
        </w:rPr>
      </w:pPr>
    </w:p>
    <w:p w:rsidR="006C3964" w:rsidRPr="008D3B86" w:rsidRDefault="006C3964" w:rsidP="006C3964">
      <w:pPr>
        <w:keepNext/>
        <w:jc w:val="both"/>
        <w:outlineLvl w:val="0"/>
        <w:rPr>
          <w:b/>
          <w:bCs/>
          <w:sz w:val="20"/>
          <w:szCs w:val="20"/>
          <w:u w:val="single"/>
          <w:rtl/>
        </w:rPr>
      </w:pPr>
      <w:r w:rsidRPr="008D3B86">
        <w:rPr>
          <w:b/>
          <w:bCs/>
          <w:sz w:val="20"/>
          <w:szCs w:val="20"/>
          <w:u w:val="single"/>
          <w:rtl/>
        </w:rPr>
        <w:t>לכבוד</w:t>
      </w:r>
      <w:r w:rsidRPr="008D3B86">
        <w:rPr>
          <w:rFonts w:hint="cs"/>
          <w:b/>
          <w:bCs/>
          <w:sz w:val="20"/>
          <w:szCs w:val="20"/>
          <w:u w:val="single"/>
          <w:rtl/>
        </w:rPr>
        <w:t xml:space="preserve"> משרד הביטחון</w:t>
      </w:r>
      <w:r w:rsidRPr="008D3B86">
        <w:rPr>
          <w:rFonts w:hint="cs"/>
          <w:b/>
          <w:bCs/>
          <w:sz w:val="20"/>
          <w:szCs w:val="20"/>
          <w:rtl/>
        </w:rPr>
        <w:t xml:space="preserve"> </w:t>
      </w:r>
      <w:r w:rsidRPr="008D3B86">
        <w:rPr>
          <w:sz w:val="20"/>
          <w:szCs w:val="20"/>
          <w:rtl/>
        </w:rPr>
        <w:t>(</w:t>
      </w:r>
      <w:r w:rsidRPr="00337913">
        <w:rPr>
          <w:sz w:val="20"/>
          <w:szCs w:val="20"/>
          <w:rtl/>
        </w:rPr>
        <w:t xml:space="preserve">להלן - </w:t>
      </w:r>
      <w:r w:rsidRPr="00337913">
        <w:rPr>
          <w:b/>
          <w:bCs/>
          <w:sz w:val="20"/>
          <w:szCs w:val="20"/>
          <w:rtl/>
        </w:rPr>
        <w:t>"</w:t>
      </w:r>
      <w:r w:rsidRPr="00337913">
        <w:rPr>
          <w:rFonts w:hint="cs"/>
          <w:b/>
          <w:bCs/>
          <w:sz w:val="20"/>
          <w:szCs w:val="20"/>
          <w:rtl/>
        </w:rPr>
        <w:t>המשרד</w:t>
      </w:r>
      <w:r w:rsidRPr="00337913">
        <w:rPr>
          <w:b/>
          <w:bCs/>
          <w:sz w:val="20"/>
          <w:szCs w:val="20"/>
          <w:rtl/>
        </w:rPr>
        <w:t>")</w:t>
      </w:r>
    </w:p>
    <w:p w:rsidR="006C3964" w:rsidRPr="00337913" w:rsidRDefault="006C3964" w:rsidP="006C3964">
      <w:pPr>
        <w:spacing w:line="360" w:lineRule="auto"/>
        <w:jc w:val="both"/>
        <w:rPr>
          <w:sz w:val="4"/>
          <w:szCs w:val="4"/>
          <w:rtl/>
        </w:rPr>
      </w:pPr>
    </w:p>
    <w:p w:rsidR="006C3964" w:rsidRPr="00337913" w:rsidRDefault="006C3964" w:rsidP="006C3964">
      <w:pPr>
        <w:ind w:left="746" w:hanging="746"/>
        <w:jc w:val="both"/>
        <w:rPr>
          <w:sz w:val="20"/>
          <w:szCs w:val="20"/>
          <w:rtl/>
        </w:rPr>
      </w:pPr>
      <w:r w:rsidRPr="00337913">
        <w:rPr>
          <w:sz w:val="20"/>
          <w:szCs w:val="20"/>
          <w:rtl/>
        </w:rPr>
        <w:t>הנדון:</w:t>
      </w:r>
      <w:r w:rsidRPr="00337913">
        <w:rPr>
          <w:sz w:val="20"/>
          <w:szCs w:val="20"/>
          <w:rtl/>
        </w:rPr>
        <w:tab/>
        <w:t>אישור על קיום ביטוחים של_______</w:t>
      </w:r>
      <w:r w:rsidRPr="00337913">
        <w:rPr>
          <w:rFonts w:hint="cs"/>
          <w:sz w:val="20"/>
          <w:szCs w:val="20"/>
          <w:rtl/>
        </w:rPr>
        <w:t>_________________</w:t>
      </w:r>
      <w:r w:rsidRPr="00337913">
        <w:rPr>
          <w:sz w:val="20"/>
          <w:szCs w:val="20"/>
          <w:rtl/>
        </w:rPr>
        <w:t>______(להלן</w:t>
      </w:r>
      <w:r w:rsidRPr="00337913">
        <w:rPr>
          <w:rFonts w:hint="cs"/>
          <w:sz w:val="20"/>
          <w:szCs w:val="20"/>
          <w:rtl/>
        </w:rPr>
        <w:t>: "החברה" ו/או "נותן השירותים)</w:t>
      </w:r>
      <w:r w:rsidRPr="00337913">
        <w:rPr>
          <w:sz w:val="20"/>
          <w:szCs w:val="20"/>
          <w:rtl/>
        </w:rPr>
        <w:t xml:space="preserve"> </w:t>
      </w:r>
      <w:r w:rsidRPr="00337913">
        <w:rPr>
          <w:rFonts w:hint="cs"/>
          <w:sz w:val="20"/>
          <w:szCs w:val="20"/>
          <w:rtl/>
        </w:rPr>
        <w:t>בגין מתן _____________________________________ (להלן:</w:t>
      </w:r>
      <w:r>
        <w:rPr>
          <w:rFonts w:hint="cs"/>
          <w:sz w:val="20"/>
          <w:szCs w:val="20"/>
          <w:rtl/>
        </w:rPr>
        <w:t xml:space="preserve"> </w:t>
      </w:r>
      <w:r w:rsidRPr="00337913">
        <w:rPr>
          <w:rFonts w:hint="cs"/>
          <w:sz w:val="20"/>
          <w:szCs w:val="20"/>
          <w:rtl/>
        </w:rPr>
        <w:t>"השירותים" ו/או "התוכנית" ו/או "הפעילות"</w:t>
      </w:r>
      <w:r w:rsidRPr="00337913">
        <w:rPr>
          <w:sz w:val="20"/>
          <w:szCs w:val="20"/>
          <w:rtl/>
        </w:rPr>
        <w:t>)</w:t>
      </w:r>
      <w:r w:rsidRPr="00337913">
        <w:rPr>
          <w:rFonts w:hint="cs"/>
          <w:sz w:val="20"/>
          <w:szCs w:val="20"/>
          <w:rtl/>
        </w:rPr>
        <w:t xml:space="preserve"> בקשר עם חוזה ______________</w:t>
      </w:r>
    </w:p>
    <w:p w:rsidR="006C3964" w:rsidRPr="00337913" w:rsidRDefault="006C3964" w:rsidP="006C3964">
      <w:pPr>
        <w:jc w:val="both"/>
        <w:rPr>
          <w:sz w:val="20"/>
          <w:szCs w:val="20"/>
          <w:rtl/>
        </w:rPr>
      </w:pPr>
    </w:p>
    <w:p w:rsidR="006C3964" w:rsidRPr="00337913" w:rsidRDefault="006C3964" w:rsidP="006C3964">
      <w:pPr>
        <w:jc w:val="both"/>
        <w:rPr>
          <w:sz w:val="20"/>
          <w:szCs w:val="20"/>
          <w:rtl/>
        </w:rPr>
      </w:pPr>
      <w:r w:rsidRPr="00337913">
        <w:rPr>
          <w:sz w:val="20"/>
          <w:szCs w:val="20"/>
          <w:rtl/>
        </w:rPr>
        <w:t xml:space="preserve">אנו הח"מ_________________ </w:t>
      </w:r>
      <w:r w:rsidRPr="00337913">
        <w:rPr>
          <w:rFonts w:hint="cs"/>
          <w:sz w:val="20"/>
          <w:szCs w:val="20"/>
          <w:rtl/>
        </w:rPr>
        <w:t xml:space="preserve">חברה </w:t>
      </w:r>
      <w:r w:rsidRPr="00337913">
        <w:rPr>
          <w:sz w:val="20"/>
          <w:szCs w:val="20"/>
          <w:rtl/>
        </w:rPr>
        <w:t xml:space="preserve"> לביטוח בע"מ </w:t>
      </w:r>
      <w:r w:rsidRPr="00337913">
        <w:rPr>
          <w:rFonts w:hint="cs"/>
          <w:sz w:val="20"/>
          <w:szCs w:val="20"/>
          <w:rtl/>
        </w:rPr>
        <w:t xml:space="preserve">מאשרים </w:t>
      </w:r>
      <w:r w:rsidRPr="00337913">
        <w:rPr>
          <w:sz w:val="20"/>
          <w:szCs w:val="20"/>
          <w:rtl/>
        </w:rPr>
        <w:t>בזאת כדלהלן:</w:t>
      </w:r>
    </w:p>
    <w:p w:rsidR="006C3964" w:rsidRPr="00337913" w:rsidRDefault="006C3964" w:rsidP="006C3964">
      <w:pPr>
        <w:jc w:val="both"/>
        <w:rPr>
          <w:sz w:val="20"/>
          <w:szCs w:val="20"/>
          <w:rtl/>
        </w:rPr>
      </w:pPr>
      <w:r w:rsidRPr="00337913">
        <w:rPr>
          <w:sz w:val="20"/>
          <w:szCs w:val="20"/>
          <w:rtl/>
        </w:rPr>
        <w:t xml:space="preserve">           </w:t>
      </w:r>
    </w:p>
    <w:p w:rsidR="006C3964" w:rsidRPr="00337913" w:rsidRDefault="006C3964" w:rsidP="006C3964">
      <w:pPr>
        <w:ind w:left="720" w:hanging="720"/>
        <w:jc w:val="both"/>
        <w:rPr>
          <w:sz w:val="20"/>
          <w:szCs w:val="20"/>
          <w:rtl/>
        </w:rPr>
      </w:pPr>
      <w:r w:rsidRPr="00337913">
        <w:rPr>
          <w:sz w:val="20"/>
          <w:szCs w:val="20"/>
          <w:rtl/>
        </w:rPr>
        <w:t>1.</w:t>
      </w:r>
      <w:r w:rsidRPr="00337913">
        <w:rPr>
          <w:sz w:val="20"/>
          <w:szCs w:val="20"/>
          <w:rtl/>
        </w:rPr>
        <w:tab/>
        <w:t>אנו ערכנו ל</w:t>
      </w:r>
      <w:r w:rsidRPr="00337913">
        <w:rPr>
          <w:rFonts w:hint="cs"/>
          <w:sz w:val="20"/>
          <w:szCs w:val="20"/>
          <w:rtl/>
        </w:rPr>
        <w:t>קבלן</w:t>
      </w:r>
      <w:r w:rsidRPr="00337913">
        <w:rPr>
          <w:sz w:val="20"/>
          <w:szCs w:val="20"/>
          <w:rtl/>
        </w:rPr>
        <w:t xml:space="preserve"> פוליסות לביטוח בגין השירותים ו/או כללנו את השירותים בפוליסות קיימות של </w:t>
      </w:r>
      <w:r w:rsidRPr="00337913">
        <w:rPr>
          <w:rFonts w:hint="cs"/>
          <w:sz w:val="20"/>
          <w:szCs w:val="20"/>
          <w:rtl/>
        </w:rPr>
        <w:t>הקבלן</w:t>
      </w:r>
      <w:r w:rsidRPr="00337913">
        <w:rPr>
          <w:sz w:val="20"/>
          <w:szCs w:val="20"/>
          <w:rtl/>
        </w:rPr>
        <w:t>, כמפורט להלן:</w:t>
      </w:r>
    </w:p>
    <w:tbl>
      <w:tblPr>
        <w:bidiVisual/>
        <w:tblW w:w="9859" w:type="dxa"/>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8290"/>
      </w:tblGrid>
      <w:tr w:rsidR="006C3964" w:rsidRPr="00337913" w:rsidTr="005E1FFD">
        <w:tc>
          <w:tcPr>
            <w:tcW w:w="1271" w:type="dxa"/>
            <w:tcBorders>
              <w:bottom w:val="nil"/>
            </w:tcBorders>
          </w:tcPr>
          <w:p w:rsidR="006C3964" w:rsidRPr="00337913" w:rsidRDefault="006C3964" w:rsidP="001B0DD0">
            <w:pPr>
              <w:autoSpaceDE w:val="0"/>
              <w:autoSpaceDN w:val="0"/>
              <w:spacing w:line="360" w:lineRule="auto"/>
              <w:jc w:val="both"/>
              <w:rPr>
                <w:b/>
                <w:bCs/>
                <w:sz w:val="18"/>
                <w:szCs w:val="18"/>
                <w:rtl/>
              </w:rPr>
            </w:pPr>
            <w:r w:rsidRPr="00337913">
              <w:rPr>
                <w:rFonts w:hint="cs"/>
                <w:b/>
                <w:bCs/>
                <w:sz w:val="18"/>
                <w:szCs w:val="18"/>
                <w:rtl/>
              </w:rPr>
              <w:t>א.</w:t>
            </w:r>
            <w:r>
              <w:rPr>
                <w:rFonts w:hint="cs"/>
                <w:b/>
                <w:bCs/>
                <w:sz w:val="18"/>
                <w:szCs w:val="18"/>
                <w:rtl/>
              </w:rPr>
              <w:t xml:space="preserve"> </w:t>
            </w:r>
            <w:r w:rsidRPr="00337913">
              <w:rPr>
                <w:rFonts w:hint="cs"/>
                <w:b/>
                <w:bCs/>
                <w:sz w:val="18"/>
                <w:szCs w:val="18"/>
                <w:rtl/>
              </w:rPr>
              <w:t xml:space="preserve">ביטוח צד שלישי </w:t>
            </w:r>
          </w:p>
          <w:p w:rsidR="006C3964" w:rsidRPr="00337913" w:rsidRDefault="006C3964" w:rsidP="001B0DD0">
            <w:pPr>
              <w:autoSpaceDE w:val="0"/>
              <w:autoSpaceDN w:val="0"/>
              <w:spacing w:line="360" w:lineRule="auto"/>
              <w:jc w:val="both"/>
              <w:rPr>
                <w:b/>
                <w:bCs/>
                <w:sz w:val="18"/>
                <w:szCs w:val="18"/>
                <w:rtl/>
              </w:rPr>
            </w:pPr>
            <w:r w:rsidRPr="00337913">
              <w:rPr>
                <w:rFonts w:hint="cs"/>
                <w:b/>
                <w:bCs/>
                <w:sz w:val="18"/>
                <w:szCs w:val="18"/>
                <w:rtl/>
              </w:rPr>
              <w:t>פוליסה מס'____________</w:t>
            </w:r>
          </w:p>
          <w:p w:rsidR="006C3964" w:rsidRPr="00337913" w:rsidRDefault="006C3964" w:rsidP="001B0DD0">
            <w:pPr>
              <w:autoSpaceDE w:val="0"/>
              <w:autoSpaceDN w:val="0"/>
              <w:spacing w:line="360" w:lineRule="auto"/>
              <w:jc w:val="both"/>
              <w:rPr>
                <w:b/>
                <w:bCs/>
                <w:sz w:val="18"/>
                <w:szCs w:val="18"/>
                <w:rtl/>
              </w:rPr>
            </w:pPr>
            <w:r w:rsidRPr="00337913">
              <w:rPr>
                <w:rFonts w:hint="cs"/>
                <w:b/>
                <w:bCs/>
                <w:sz w:val="18"/>
                <w:szCs w:val="18"/>
                <w:rtl/>
              </w:rPr>
              <w:t>ת</w:t>
            </w:r>
            <w:r>
              <w:rPr>
                <w:rFonts w:hint="cs"/>
                <w:b/>
                <w:bCs/>
                <w:sz w:val="18"/>
                <w:szCs w:val="18"/>
                <w:rtl/>
              </w:rPr>
              <w:t>י</w:t>
            </w:r>
            <w:r w:rsidRPr="00337913">
              <w:rPr>
                <w:rFonts w:hint="cs"/>
                <w:b/>
                <w:bCs/>
                <w:sz w:val="18"/>
                <w:szCs w:val="18"/>
                <w:rtl/>
              </w:rPr>
              <w:t>אור הכיסוי:</w:t>
            </w:r>
          </w:p>
          <w:p w:rsidR="006C3964" w:rsidRPr="00337913" w:rsidRDefault="006C3964" w:rsidP="001B0DD0">
            <w:pPr>
              <w:autoSpaceDE w:val="0"/>
              <w:autoSpaceDN w:val="0"/>
              <w:spacing w:line="360" w:lineRule="auto"/>
              <w:jc w:val="both"/>
              <w:rPr>
                <w:b/>
                <w:bCs/>
                <w:sz w:val="18"/>
                <w:szCs w:val="18"/>
                <w:rtl/>
              </w:rPr>
            </w:pPr>
          </w:p>
        </w:tc>
        <w:tc>
          <w:tcPr>
            <w:tcW w:w="8588" w:type="dxa"/>
            <w:tcBorders>
              <w:bottom w:val="nil"/>
            </w:tcBorders>
          </w:tcPr>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 xml:space="preserve">לכיסוי אחריותה על פי דין של החברה ו/או אחריות החברה בגין ו/או בקשר לקבלנים מטעמה ו/או עובדים מטעמה ו/או כל מי מטעמה </w:t>
            </w:r>
            <w:r w:rsidRPr="00337913">
              <w:rPr>
                <w:sz w:val="18"/>
                <w:szCs w:val="18"/>
                <w:rtl/>
              </w:rPr>
              <w:t>כלפי צד שלישי</w:t>
            </w:r>
            <w:r w:rsidRPr="00337913">
              <w:rPr>
                <w:rFonts w:hint="cs"/>
                <w:sz w:val="18"/>
                <w:szCs w:val="18"/>
                <w:rtl/>
              </w:rPr>
              <w:t xml:space="preserve"> לרבות כלפי המשרד ועובדיו וכל מי מטעמו</w:t>
            </w:r>
            <w:r w:rsidRPr="00337913">
              <w:rPr>
                <w:sz w:val="18"/>
                <w:szCs w:val="18"/>
                <w:rtl/>
              </w:rPr>
              <w:t xml:space="preserve">, בגין נזקים לגוף ו/או לרכוש שייגרמו </w:t>
            </w:r>
            <w:r w:rsidRPr="00337913">
              <w:rPr>
                <w:rFonts w:hint="cs"/>
                <w:sz w:val="18"/>
                <w:szCs w:val="18"/>
                <w:rtl/>
              </w:rPr>
              <w:t>בקשר עם השירותים.</w:t>
            </w:r>
            <w:r w:rsidRPr="00337913">
              <w:rPr>
                <w:sz w:val="18"/>
                <w:szCs w:val="18"/>
                <w:rtl/>
              </w:rPr>
              <w:t xml:space="preserve"> </w:t>
            </w:r>
          </w:p>
          <w:p w:rsidR="006C3964" w:rsidRPr="00337913" w:rsidRDefault="006C3964" w:rsidP="00E45BFB">
            <w:pPr>
              <w:autoSpaceDE w:val="0"/>
              <w:autoSpaceDN w:val="0"/>
              <w:spacing w:line="276" w:lineRule="auto"/>
              <w:jc w:val="both"/>
              <w:rPr>
                <w:sz w:val="18"/>
                <w:szCs w:val="18"/>
                <w:rtl/>
              </w:rPr>
            </w:pPr>
            <w:r w:rsidRPr="00337913">
              <w:rPr>
                <w:sz w:val="18"/>
                <w:szCs w:val="18"/>
                <w:rtl/>
              </w:rPr>
              <w:t xml:space="preserve">אחריות </w:t>
            </w:r>
            <w:r w:rsidRPr="00337913">
              <w:rPr>
                <w:rFonts w:hint="cs"/>
                <w:sz w:val="18"/>
                <w:szCs w:val="18"/>
                <w:rtl/>
              </w:rPr>
              <w:t xml:space="preserve">החברה ו/או קבלנים מטעמה ו/או עובדים מטעמה בקשר עם </w:t>
            </w:r>
            <w:r w:rsidR="00E45BFB">
              <w:rPr>
                <w:rFonts w:hint="cs"/>
                <w:sz w:val="18"/>
                <w:szCs w:val="18"/>
                <w:rtl/>
              </w:rPr>
              <w:t>ביצוע המחקר</w:t>
            </w:r>
            <w:r w:rsidRPr="00337913">
              <w:rPr>
                <w:rFonts w:hint="cs"/>
                <w:sz w:val="18"/>
                <w:szCs w:val="18"/>
                <w:rtl/>
              </w:rPr>
              <w:t xml:space="preserve">  לרבות </w:t>
            </w:r>
            <w:r w:rsidRPr="00337913">
              <w:rPr>
                <w:sz w:val="18"/>
                <w:szCs w:val="18"/>
                <w:rtl/>
              </w:rPr>
              <w:t>בגין הרעלה מכל סוג שהיא עקב קיומו של חומר זר או מזיק במאכל או במשקה</w:t>
            </w:r>
            <w:r w:rsidRPr="00337913">
              <w:rPr>
                <w:rFonts w:hint="cs"/>
                <w:sz w:val="18"/>
                <w:szCs w:val="18"/>
                <w:rtl/>
              </w:rPr>
              <w:t>.</w:t>
            </w:r>
            <w:r w:rsidRPr="00337913">
              <w:rPr>
                <w:sz w:val="18"/>
                <w:szCs w:val="18"/>
                <w:rtl/>
              </w:rPr>
              <w:t xml:space="preserve"> </w:t>
            </w:r>
          </w:p>
        </w:tc>
      </w:tr>
      <w:tr w:rsidR="006C3964" w:rsidRPr="00337913" w:rsidTr="005E1FFD">
        <w:tc>
          <w:tcPr>
            <w:tcW w:w="1271" w:type="dxa"/>
            <w:tcBorders>
              <w:top w:val="nil"/>
              <w:bottom w:val="nil"/>
            </w:tcBorders>
          </w:tcPr>
          <w:p w:rsidR="006C3964" w:rsidRPr="00337913" w:rsidRDefault="006C3964" w:rsidP="001B0DD0">
            <w:pPr>
              <w:autoSpaceDE w:val="0"/>
              <w:autoSpaceDN w:val="0"/>
              <w:spacing w:line="360" w:lineRule="auto"/>
              <w:jc w:val="both"/>
              <w:rPr>
                <w:sz w:val="18"/>
                <w:szCs w:val="18"/>
                <w:rtl/>
              </w:rPr>
            </w:pPr>
            <w:r w:rsidRPr="00337913">
              <w:rPr>
                <w:rFonts w:hint="cs"/>
                <w:b/>
                <w:bCs/>
                <w:sz w:val="18"/>
                <w:szCs w:val="18"/>
                <w:rtl/>
              </w:rPr>
              <w:t>גבולות אחריות</w:t>
            </w:r>
            <w:r w:rsidRPr="00337913">
              <w:rPr>
                <w:rFonts w:hint="cs"/>
                <w:sz w:val="18"/>
                <w:szCs w:val="18"/>
                <w:rtl/>
              </w:rPr>
              <w:t>:</w:t>
            </w:r>
          </w:p>
        </w:tc>
        <w:tc>
          <w:tcPr>
            <w:tcW w:w="8588" w:type="dxa"/>
            <w:tcBorders>
              <w:top w:val="nil"/>
              <w:bottom w:val="nil"/>
            </w:tcBorders>
          </w:tcPr>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4,000,000 ₪ למקרה ולתקופה שנתית</w:t>
            </w:r>
          </w:p>
        </w:tc>
      </w:tr>
      <w:tr w:rsidR="006C3964" w:rsidRPr="00337913" w:rsidTr="005E1FFD">
        <w:trPr>
          <w:trHeight w:val="1359"/>
        </w:trPr>
        <w:tc>
          <w:tcPr>
            <w:tcW w:w="1271" w:type="dxa"/>
            <w:tcBorders>
              <w:top w:val="nil"/>
              <w:bottom w:val="nil"/>
            </w:tcBorders>
          </w:tcPr>
          <w:p w:rsidR="006C3964" w:rsidRPr="00337913" w:rsidRDefault="006C3964" w:rsidP="001B0DD0">
            <w:pPr>
              <w:autoSpaceDE w:val="0"/>
              <w:autoSpaceDN w:val="0"/>
              <w:spacing w:line="360" w:lineRule="auto"/>
              <w:jc w:val="both"/>
              <w:rPr>
                <w:sz w:val="18"/>
                <w:szCs w:val="18"/>
                <w:rtl/>
              </w:rPr>
            </w:pPr>
            <w:r w:rsidRPr="00337913">
              <w:rPr>
                <w:rFonts w:hint="cs"/>
                <w:b/>
                <w:bCs/>
                <w:sz w:val="18"/>
                <w:szCs w:val="18"/>
                <w:rtl/>
              </w:rPr>
              <w:t>תנאים מיוחדים</w:t>
            </w:r>
            <w:r w:rsidRPr="00337913">
              <w:rPr>
                <w:rFonts w:hint="cs"/>
                <w:sz w:val="18"/>
                <w:szCs w:val="18"/>
                <w:rtl/>
              </w:rPr>
              <w:t>:</w:t>
            </w:r>
          </w:p>
          <w:p w:rsidR="006C3964" w:rsidRPr="00337913" w:rsidRDefault="006C3964" w:rsidP="001B0DD0">
            <w:pPr>
              <w:autoSpaceDE w:val="0"/>
              <w:autoSpaceDN w:val="0"/>
              <w:spacing w:line="360" w:lineRule="auto"/>
              <w:jc w:val="both"/>
              <w:rPr>
                <w:sz w:val="18"/>
                <w:szCs w:val="18"/>
                <w:rtl/>
              </w:rPr>
            </w:pPr>
          </w:p>
          <w:p w:rsidR="006C3964" w:rsidRPr="00337913" w:rsidRDefault="006C3964" w:rsidP="001B0DD0">
            <w:pPr>
              <w:autoSpaceDE w:val="0"/>
              <w:autoSpaceDN w:val="0"/>
              <w:spacing w:line="360" w:lineRule="auto"/>
              <w:jc w:val="both"/>
              <w:rPr>
                <w:sz w:val="18"/>
                <w:szCs w:val="18"/>
                <w:rtl/>
              </w:rPr>
            </w:pPr>
          </w:p>
          <w:p w:rsidR="006C3964" w:rsidRPr="00337913" w:rsidRDefault="006C3964" w:rsidP="001B0DD0">
            <w:pPr>
              <w:autoSpaceDE w:val="0"/>
              <w:autoSpaceDN w:val="0"/>
              <w:spacing w:line="360" w:lineRule="auto"/>
              <w:jc w:val="both"/>
              <w:rPr>
                <w:sz w:val="18"/>
                <w:szCs w:val="18"/>
                <w:rtl/>
              </w:rPr>
            </w:pPr>
          </w:p>
          <w:p w:rsidR="006C3964" w:rsidRPr="00337913" w:rsidRDefault="006C3964" w:rsidP="001B0DD0">
            <w:pPr>
              <w:autoSpaceDE w:val="0"/>
              <w:autoSpaceDN w:val="0"/>
              <w:spacing w:line="360" w:lineRule="auto"/>
              <w:jc w:val="both"/>
              <w:rPr>
                <w:sz w:val="18"/>
                <w:szCs w:val="18"/>
                <w:rtl/>
              </w:rPr>
            </w:pPr>
            <w:r w:rsidRPr="00337913">
              <w:rPr>
                <w:rFonts w:hint="cs"/>
                <w:b/>
                <w:bCs/>
                <w:sz w:val="18"/>
                <w:szCs w:val="18"/>
                <w:rtl/>
              </w:rPr>
              <w:t>השתתפות עצמית</w:t>
            </w:r>
            <w:r w:rsidRPr="00337913">
              <w:rPr>
                <w:rFonts w:hint="cs"/>
                <w:sz w:val="18"/>
                <w:szCs w:val="18"/>
                <w:rtl/>
              </w:rPr>
              <w:t>:</w:t>
            </w:r>
          </w:p>
        </w:tc>
        <w:tc>
          <w:tcPr>
            <w:tcW w:w="8588" w:type="dxa"/>
            <w:tcBorders>
              <w:top w:val="nil"/>
              <w:bottom w:val="nil"/>
            </w:tcBorders>
          </w:tcPr>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1. נזק למשרד ייחשב כנזק לצד שלישי.</w:t>
            </w:r>
          </w:p>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2. היקף הכיסוי לא יפחת מהיקף הכיסוי על פי תנאי פוליסת "ביט" השוטפת הנהוגה בקבוצת כלל ביטוח.</w:t>
            </w:r>
          </w:p>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3. הפוליסה כוללת סעיף אחריות צולבת.</w:t>
            </w:r>
          </w:p>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4. הפוליסה כוללת כיסוי בגין תביעות תחלוף של המוסד לביטוח לאומי.</w:t>
            </w:r>
          </w:p>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5. חריג אחריות מקצועית לא יחול על נזקי גוף.</w:t>
            </w:r>
          </w:p>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סכום ההשתתפות העצמית בגין מקרה ביטוח אחד או סדרה של מקרי ביטוח הנובעים מסיבה מקורית אחת, לא יעלה על 40,000 ₪.</w:t>
            </w:r>
          </w:p>
        </w:tc>
      </w:tr>
      <w:tr w:rsidR="006C3964" w:rsidRPr="00337913" w:rsidTr="005E1FFD">
        <w:tc>
          <w:tcPr>
            <w:tcW w:w="1271" w:type="dxa"/>
            <w:tcBorders>
              <w:bottom w:val="nil"/>
            </w:tcBorders>
          </w:tcPr>
          <w:p w:rsidR="006C3964" w:rsidRPr="00337913" w:rsidRDefault="006C3964" w:rsidP="001B0DD0">
            <w:pPr>
              <w:autoSpaceDE w:val="0"/>
              <w:autoSpaceDN w:val="0"/>
              <w:spacing w:line="360" w:lineRule="auto"/>
              <w:jc w:val="both"/>
              <w:rPr>
                <w:b/>
                <w:bCs/>
                <w:sz w:val="18"/>
                <w:szCs w:val="18"/>
                <w:rtl/>
              </w:rPr>
            </w:pPr>
            <w:r w:rsidRPr="00337913">
              <w:rPr>
                <w:rFonts w:hint="cs"/>
                <w:b/>
                <w:bCs/>
                <w:sz w:val="18"/>
                <w:szCs w:val="18"/>
                <w:rtl/>
              </w:rPr>
              <w:t>ב. ביטוח חבות מעבידים     פוליסה מס' ________</w:t>
            </w:r>
          </w:p>
        </w:tc>
        <w:tc>
          <w:tcPr>
            <w:tcW w:w="8588" w:type="dxa"/>
            <w:tcBorders>
              <w:bottom w:val="nil"/>
            </w:tcBorders>
          </w:tcPr>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הפוליסה מכסה אחריות החברה על פי דין כלפי כל העובדים, קבלנים וקבלני המשנה מטעמה לכיסוי אחריותה בגין תאונות עבודה ומחלות מקצוע שנגרמו לעובדיה, לקבלנים וקבלני משנה מטעמה.</w:t>
            </w:r>
          </w:p>
        </w:tc>
      </w:tr>
      <w:tr w:rsidR="006C3964" w:rsidRPr="00337913" w:rsidTr="005E1FFD">
        <w:tc>
          <w:tcPr>
            <w:tcW w:w="1271" w:type="dxa"/>
            <w:tcBorders>
              <w:top w:val="nil"/>
              <w:bottom w:val="nil"/>
            </w:tcBorders>
          </w:tcPr>
          <w:p w:rsidR="006C3964" w:rsidRPr="00337913" w:rsidRDefault="006C3964" w:rsidP="001B0DD0">
            <w:pPr>
              <w:autoSpaceDE w:val="0"/>
              <w:autoSpaceDN w:val="0"/>
              <w:spacing w:line="360" w:lineRule="auto"/>
              <w:jc w:val="both"/>
              <w:rPr>
                <w:sz w:val="18"/>
                <w:szCs w:val="18"/>
                <w:rtl/>
              </w:rPr>
            </w:pPr>
            <w:r w:rsidRPr="00337913">
              <w:rPr>
                <w:rFonts w:hint="cs"/>
                <w:b/>
                <w:bCs/>
                <w:sz w:val="18"/>
                <w:szCs w:val="18"/>
                <w:rtl/>
              </w:rPr>
              <w:t>גבולות אחריות</w:t>
            </w:r>
            <w:r w:rsidRPr="00337913">
              <w:rPr>
                <w:rFonts w:hint="cs"/>
                <w:sz w:val="18"/>
                <w:szCs w:val="18"/>
                <w:rtl/>
              </w:rPr>
              <w:t>:</w:t>
            </w:r>
          </w:p>
        </w:tc>
        <w:tc>
          <w:tcPr>
            <w:tcW w:w="8588" w:type="dxa"/>
            <w:tcBorders>
              <w:top w:val="nil"/>
              <w:bottom w:val="nil"/>
            </w:tcBorders>
          </w:tcPr>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לתובע 6,000,000 ₪ ו- למקרה ולתקופה שנתית 20,000,000 ₪.</w:t>
            </w:r>
          </w:p>
        </w:tc>
      </w:tr>
      <w:tr w:rsidR="006C3964" w:rsidRPr="00337913" w:rsidTr="005E1FFD">
        <w:tc>
          <w:tcPr>
            <w:tcW w:w="1271" w:type="dxa"/>
            <w:tcBorders>
              <w:top w:val="nil"/>
              <w:bottom w:val="single" w:sz="4" w:space="0" w:color="auto"/>
            </w:tcBorders>
          </w:tcPr>
          <w:p w:rsidR="006C3964" w:rsidRPr="00337913" w:rsidRDefault="006C3964" w:rsidP="001B0DD0">
            <w:pPr>
              <w:autoSpaceDE w:val="0"/>
              <w:autoSpaceDN w:val="0"/>
              <w:spacing w:line="360" w:lineRule="auto"/>
              <w:jc w:val="both"/>
              <w:rPr>
                <w:sz w:val="18"/>
                <w:szCs w:val="18"/>
                <w:rtl/>
              </w:rPr>
            </w:pPr>
            <w:r w:rsidRPr="00337913">
              <w:rPr>
                <w:rFonts w:hint="cs"/>
                <w:b/>
                <w:bCs/>
                <w:sz w:val="18"/>
                <w:szCs w:val="18"/>
                <w:rtl/>
              </w:rPr>
              <w:t>תנאים מיוחדים</w:t>
            </w:r>
            <w:r w:rsidRPr="00337913">
              <w:rPr>
                <w:rFonts w:hint="cs"/>
                <w:sz w:val="18"/>
                <w:szCs w:val="18"/>
                <w:rtl/>
              </w:rPr>
              <w:t>:</w:t>
            </w:r>
          </w:p>
          <w:p w:rsidR="006C3964" w:rsidRPr="00337913" w:rsidRDefault="006C3964" w:rsidP="001B0DD0">
            <w:pPr>
              <w:autoSpaceDE w:val="0"/>
              <w:autoSpaceDN w:val="0"/>
              <w:spacing w:line="360" w:lineRule="auto"/>
              <w:jc w:val="both"/>
              <w:rPr>
                <w:sz w:val="18"/>
                <w:szCs w:val="18"/>
                <w:rtl/>
              </w:rPr>
            </w:pPr>
          </w:p>
          <w:p w:rsidR="006C3964" w:rsidRPr="00337913" w:rsidRDefault="006C3964" w:rsidP="001B0DD0">
            <w:pPr>
              <w:autoSpaceDE w:val="0"/>
              <w:autoSpaceDN w:val="0"/>
              <w:spacing w:line="360" w:lineRule="auto"/>
              <w:jc w:val="both"/>
              <w:rPr>
                <w:sz w:val="18"/>
                <w:szCs w:val="18"/>
                <w:rtl/>
              </w:rPr>
            </w:pPr>
          </w:p>
          <w:p w:rsidR="006C3964" w:rsidRPr="00337913" w:rsidRDefault="006C3964" w:rsidP="001B0DD0">
            <w:pPr>
              <w:autoSpaceDE w:val="0"/>
              <w:autoSpaceDN w:val="0"/>
              <w:spacing w:line="360" w:lineRule="auto"/>
              <w:jc w:val="both"/>
              <w:rPr>
                <w:sz w:val="18"/>
                <w:szCs w:val="18"/>
                <w:rtl/>
              </w:rPr>
            </w:pPr>
            <w:r w:rsidRPr="00337913">
              <w:rPr>
                <w:rFonts w:hint="cs"/>
                <w:b/>
                <w:bCs/>
                <w:sz w:val="18"/>
                <w:szCs w:val="18"/>
                <w:rtl/>
              </w:rPr>
              <w:t>השתתפות עצמית</w:t>
            </w:r>
            <w:r w:rsidRPr="00337913">
              <w:rPr>
                <w:rFonts w:hint="cs"/>
                <w:sz w:val="18"/>
                <w:szCs w:val="18"/>
                <w:rtl/>
              </w:rPr>
              <w:t xml:space="preserve"> : </w:t>
            </w:r>
          </w:p>
        </w:tc>
        <w:tc>
          <w:tcPr>
            <w:tcW w:w="8588" w:type="dxa"/>
            <w:tcBorders>
              <w:top w:val="nil"/>
              <w:bottom w:val="single" w:sz="4" w:space="0" w:color="auto"/>
            </w:tcBorders>
          </w:tcPr>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1. הביטוח מורחב לכסות את אחריות המשרד ועובדיו היה ונטען כי הוא נושא באחריות  כמעביד לתאונות עבודה ומחלות מקצוע שנגרמו לעובדי הספק בקשר עם ביצוע השירותים</w:t>
            </w:r>
          </w:p>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2. היקף הפוליסה לא יפחת מהיקף הכיסוי והתנאים על פי פוליסת "ביט" השוטפת הנהוגה בקבוצת כלל ביטוח.</w:t>
            </w:r>
          </w:p>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סכום ההשתתפות העצמית בגין מקרה ביטוח אחד או סדרה של מקרי ביטוח הנובעים מסיבה מקורית אחת, לא יעלה על 40,000 ₪.</w:t>
            </w:r>
          </w:p>
        </w:tc>
      </w:tr>
      <w:tr w:rsidR="006C3964" w:rsidRPr="00337913" w:rsidTr="005E1FFD">
        <w:tc>
          <w:tcPr>
            <w:tcW w:w="1271" w:type="dxa"/>
            <w:tcBorders>
              <w:top w:val="single" w:sz="4" w:space="0" w:color="auto"/>
              <w:bottom w:val="single" w:sz="4" w:space="0" w:color="auto"/>
            </w:tcBorders>
          </w:tcPr>
          <w:p w:rsidR="006C3964" w:rsidRPr="00337913" w:rsidRDefault="006C3964" w:rsidP="001B0DD0">
            <w:pPr>
              <w:autoSpaceDE w:val="0"/>
              <w:autoSpaceDN w:val="0"/>
              <w:spacing w:line="360" w:lineRule="auto"/>
              <w:jc w:val="both"/>
              <w:rPr>
                <w:b/>
                <w:bCs/>
                <w:sz w:val="18"/>
                <w:szCs w:val="18"/>
                <w:rtl/>
              </w:rPr>
            </w:pPr>
            <w:r w:rsidRPr="00337913">
              <w:rPr>
                <w:rFonts w:hint="cs"/>
                <w:b/>
                <w:bCs/>
                <w:sz w:val="18"/>
                <w:szCs w:val="18"/>
                <w:rtl/>
              </w:rPr>
              <w:t>ג.</w:t>
            </w:r>
            <w:r w:rsidRPr="00337913">
              <w:rPr>
                <w:rFonts w:hint="cs"/>
                <w:b/>
                <w:bCs/>
                <w:sz w:val="18"/>
                <w:szCs w:val="18"/>
                <w:u w:val="single"/>
                <w:rtl/>
              </w:rPr>
              <w:t>ביטוח אחריות מקצועית</w:t>
            </w:r>
            <w:r w:rsidRPr="00337913">
              <w:rPr>
                <w:rFonts w:hint="cs"/>
                <w:b/>
                <w:bCs/>
                <w:sz w:val="18"/>
                <w:szCs w:val="18"/>
                <w:rtl/>
              </w:rPr>
              <w:t xml:space="preserve"> </w:t>
            </w:r>
          </w:p>
          <w:p w:rsidR="006C3964" w:rsidRPr="00337913" w:rsidRDefault="006C3964" w:rsidP="001B0DD0">
            <w:pPr>
              <w:autoSpaceDE w:val="0"/>
              <w:autoSpaceDN w:val="0"/>
              <w:spacing w:line="360" w:lineRule="auto"/>
              <w:jc w:val="both"/>
              <w:rPr>
                <w:b/>
                <w:bCs/>
                <w:sz w:val="18"/>
                <w:szCs w:val="18"/>
                <w:rtl/>
              </w:rPr>
            </w:pPr>
            <w:r w:rsidRPr="00337913">
              <w:rPr>
                <w:rFonts w:hint="cs"/>
                <w:b/>
                <w:bCs/>
                <w:sz w:val="18"/>
                <w:szCs w:val="18"/>
                <w:rtl/>
              </w:rPr>
              <w:t xml:space="preserve">     פוליסה מספר  _______</w:t>
            </w:r>
          </w:p>
        </w:tc>
        <w:tc>
          <w:tcPr>
            <w:tcW w:w="8588" w:type="dxa"/>
            <w:tcBorders>
              <w:top w:val="single" w:sz="4" w:space="0" w:color="auto"/>
              <w:bottom w:val="single" w:sz="4" w:space="0" w:color="auto"/>
            </w:tcBorders>
          </w:tcPr>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לכיסוי אחריות על פי דין של החברה ו/או עובדיה בגין אבדן ו/או נזק לגוף ו/או לרכוש ו/או נזק כספי שיגרמו לצד שלישי כלשהו לרבות למשרד, לעובדיו ולכל הבאים מטעמו בגין מעשה או מחדל טעות או השמטה המהווים הפרת חובה מקצועית במהלך ו/או בקשר עם ביצוע השירותים, כולל עיכוב ושיהוי הנובעים מכך.</w:t>
            </w:r>
          </w:p>
        </w:tc>
      </w:tr>
      <w:tr w:rsidR="006C3964" w:rsidRPr="00337913" w:rsidTr="005E1FFD">
        <w:tc>
          <w:tcPr>
            <w:tcW w:w="1271" w:type="dxa"/>
            <w:tcBorders>
              <w:top w:val="single" w:sz="4" w:space="0" w:color="auto"/>
              <w:bottom w:val="single" w:sz="4" w:space="0" w:color="auto"/>
            </w:tcBorders>
          </w:tcPr>
          <w:p w:rsidR="006C3964" w:rsidRPr="00337913" w:rsidRDefault="006C3964" w:rsidP="001B0DD0">
            <w:pPr>
              <w:autoSpaceDE w:val="0"/>
              <w:autoSpaceDN w:val="0"/>
              <w:spacing w:line="360" w:lineRule="auto"/>
              <w:jc w:val="both"/>
              <w:rPr>
                <w:b/>
                <w:bCs/>
                <w:sz w:val="18"/>
                <w:szCs w:val="18"/>
                <w:rtl/>
              </w:rPr>
            </w:pPr>
            <w:r w:rsidRPr="00337913">
              <w:rPr>
                <w:rFonts w:hint="cs"/>
                <w:b/>
                <w:bCs/>
                <w:sz w:val="18"/>
                <w:szCs w:val="18"/>
                <w:rtl/>
              </w:rPr>
              <w:t>גבולות אחריות:</w:t>
            </w:r>
          </w:p>
        </w:tc>
        <w:tc>
          <w:tcPr>
            <w:tcW w:w="8588" w:type="dxa"/>
            <w:tcBorders>
              <w:top w:val="single" w:sz="4" w:space="0" w:color="auto"/>
              <w:bottom w:val="single" w:sz="4" w:space="0" w:color="auto"/>
            </w:tcBorders>
          </w:tcPr>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סך  1,000,000   ₪  למקרה ולתקופת ביטוח שנתית.</w:t>
            </w:r>
          </w:p>
        </w:tc>
      </w:tr>
      <w:tr w:rsidR="006C3964" w:rsidRPr="00337913" w:rsidTr="005E1FFD">
        <w:tc>
          <w:tcPr>
            <w:tcW w:w="1271" w:type="dxa"/>
            <w:tcBorders>
              <w:top w:val="single" w:sz="4" w:space="0" w:color="auto"/>
              <w:bottom w:val="single" w:sz="4" w:space="0" w:color="auto"/>
            </w:tcBorders>
          </w:tcPr>
          <w:p w:rsidR="006C3964" w:rsidRPr="00337913" w:rsidRDefault="006C3964" w:rsidP="001B0DD0">
            <w:pPr>
              <w:autoSpaceDE w:val="0"/>
              <w:autoSpaceDN w:val="0"/>
              <w:spacing w:line="360" w:lineRule="auto"/>
              <w:jc w:val="both"/>
              <w:rPr>
                <w:b/>
                <w:bCs/>
                <w:sz w:val="18"/>
                <w:szCs w:val="18"/>
                <w:rtl/>
              </w:rPr>
            </w:pPr>
            <w:r w:rsidRPr="00337913">
              <w:rPr>
                <w:rFonts w:hint="cs"/>
                <w:b/>
                <w:bCs/>
                <w:sz w:val="18"/>
                <w:szCs w:val="18"/>
                <w:rtl/>
              </w:rPr>
              <w:t>תנאים מיוחדים:</w:t>
            </w:r>
          </w:p>
        </w:tc>
        <w:tc>
          <w:tcPr>
            <w:tcW w:w="8588" w:type="dxa"/>
            <w:tcBorders>
              <w:top w:val="single" w:sz="4" w:space="0" w:color="auto"/>
              <w:bottom w:val="single" w:sz="4" w:space="0" w:color="auto"/>
            </w:tcBorders>
          </w:tcPr>
          <w:p w:rsidR="006C3964" w:rsidRPr="00337913" w:rsidRDefault="006C3964" w:rsidP="001B0DD0">
            <w:pPr>
              <w:autoSpaceDE w:val="0"/>
              <w:autoSpaceDN w:val="0"/>
              <w:spacing w:line="276" w:lineRule="auto"/>
              <w:ind w:left="34"/>
              <w:jc w:val="both"/>
              <w:rPr>
                <w:sz w:val="18"/>
                <w:szCs w:val="18"/>
                <w:rtl/>
              </w:rPr>
            </w:pPr>
            <w:r w:rsidRPr="00337913">
              <w:rPr>
                <w:rFonts w:hint="cs"/>
                <w:sz w:val="18"/>
                <w:szCs w:val="18"/>
                <w:rtl/>
              </w:rPr>
              <w:t xml:space="preserve">1.  הביטוח מורחב לכסות נזקים בגין: (א)  אי יושר עובדים,  (ב) חריגה בתום לב מסמכות (ג) אבדן מסמכים (ד) </w:t>
            </w:r>
            <w:r w:rsidRPr="00337913">
              <w:rPr>
                <w:sz w:val="18"/>
                <w:szCs w:val="18"/>
                <w:rtl/>
              </w:rPr>
              <w:t>אחריות הנובעת ממסירת מידע שגוי, פרסום שגוי, הטעיה, הוצאת לשון הרע, פגיעה בפרטיות.</w:t>
            </w:r>
          </w:p>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2.  הביטוח כולל/כולל אופציה לרכישת תקופת גילוי ודיווח מוארכת בת 6 חודשים (מחק המיותר).</w:t>
            </w:r>
          </w:p>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3. הביטוח מכסה את אחריות המשרד ועובדיו בגין ו/או בקשר עם הפרת חובה מקצועית של החברה ומי מטעמה בביצוע השירותים.</w:t>
            </w:r>
          </w:p>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4.  תאריך רטרואקטיבי __________ (מועד התחלת מתן שירותים מקצועיים למשרד)</w:t>
            </w:r>
          </w:p>
        </w:tc>
      </w:tr>
      <w:tr w:rsidR="006C3964" w:rsidRPr="00337913" w:rsidTr="005E1FFD">
        <w:tc>
          <w:tcPr>
            <w:tcW w:w="1271" w:type="dxa"/>
            <w:tcBorders>
              <w:top w:val="single" w:sz="4" w:space="0" w:color="auto"/>
            </w:tcBorders>
          </w:tcPr>
          <w:p w:rsidR="006C3964" w:rsidRPr="00337913" w:rsidRDefault="006C3964" w:rsidP="001B0DD0">
            <w:pPr>
              <w:autoSpaceDE w:val="0"/>
              <w:autoSpaceDN w:val="0"/>
              <w:spacing w:line="360" w:lineRule="auto"/>
              <w:jc w:val="both"/>
              <w:rPr>
                <w:b/>
                <w:bCs/>
                <w:sz w:val="18"/>
                <w:szCs w:val="18"/>
                <w:rtl/>
              </w:rPr>
            </w:pPr>
            <w:r w:rsidRPr="00337913">
              <w:rPr>
                <w:rFonts w:hint="cs"/>
                <w:b/>
                <w:bCs/>
                <w:sz w:val="18"/>
                <w:szCs w:val="18"/>
                <w:rtl/>
              </w:rPr>
              <w:t>השתתפות עצמית:</w:t>
            </w:r>
          </w:p>
        </w:tc>
        <w:tc>
          <w:tcPr>
            <w:tcW w:w="8588" w:type="dxa"/>
            <w:tcBorders>
              <w:top w:val="single" w:sz="4" w:space="0" w:color="auto"/>
            </w:tcBorders>
          </w:tcPr>
          <w:p w:rsidR="006C3964" w:rsidRPr="00337913" w:rsidRDefault="006C3964" w:rsidP="001B0DD0">
            <w:pPr>
              <w:autoSpaceDE w:val="0"/>
              <w:autoSpaceDN w:val="0"/>
              <w:spacing w:line="276" w:lineRule="auto"/>
              <w:jc w:val="both"/>
              <w:rPr>
                <w:sz w:val="18"/>
                <w:szCs w:val="18"/>
                <w:rtl/>
              </w:rPr>
            </w:pPr>
            <w:r w:rsidRPr="00337913">
              <w:rPr>
                <w:rFonts w:hint="cs"/>
                <w:sz w:val="18"/>
                <w:szCs w:val="18"/>
                <w:rtl/>
              </w:rPr>
              <w:t>סך  ______________ ₪  לכל מקרה ביטוח. (אך לא יותר מ- 40,000 ₪ ).</w:t>
            </w:r>
          </w:p>
        </w:tc>
      </w:tr>
    </w:tbl>
    <w:p w:rsidR="006C3964" w:rsidRPr="00337913" w:rsidRDefault="006C3964" w:rsidP="006C3964">
      <w:pPr>
        <w:numPr>
          <w:ilvl w:val="0"/>
          <w:numId w:val="29"/>
        </w:numPr>
        <w:jc w:val="both"/>
        <w:rPr>
          <w:sz w:val="20"/>
          <w:szCs w:val="20"/>
          <w:rtl/>
        </w:rPr>
      </w:pPr>
      <w:r w:rsidRPr="00337913">
        <w:rPr>
          <w:sz w:val="20"/>
          <w:szCs w:val="20"/>
          <w:rtl/>
        </w:rPr>
        <w:t>תקופת הביטוח היא החל מ- __________ ועד______________(כולל).</w:t>
      </w:r>
    </w:p>
    <w:p w:rsidR="006C3964" w:rsidRPr="00337913" w:rsidRDefault="006C3964" w:rsidP="006C3964">
      <w:pPr>
        <w:numPr>
          <w:ilvl w:val="0"/>
          <w:numId w:val="29"/>
        </w:numPr>
        <w:jc w:val="both"/>
        <w:rPr>
          <w:sz w:val="20"/>
          <w:szCs w:val="20"/>
        </w:rPr>
      </w:pPr>
      <w:r w:rsidRPr="00337913">
        <w:rPr>
          <w:rFonts w:hint="cs"/>
          <w:sz w:val="20"/>
          <w:szCs w:val="20"/>
          <w:rtl/>
        </w:rPr>
        <w:t>למטרות ה</w:t>
      </w:r>
      <w:r w:rsidRPr="00337913">
        <w:rPr>
          <w:sz w:val="20"/>
          <w:szCs w:val="20"/>
          <w:rtl/>
        </w:rPr>
        <w:t xml:space="preserve">פוליסות הנ"ל "המבוטח" </w:t>
      </w:r>
      <w:r w:rsidRPr="00337913">
        <w:rPr>
          <w:rFonts w:hint="cs"/>
          <w:sz w:val="20"/>
          <w:szCs w:val="20"/>
          <w:rtl/>
        </w:rPr>
        <w:t>י</w:t>
      </w:r>
      <w:r w:rsidRPr="00337913">
        <w:rPr>
          <w:sz w:val="20"/>
          <w:szCs w:val="20"/>
          <w:rtl/>
        </w:rPr>
        <w:t xml:space="preserve">היה </w:t>
      </w:r>
      <w:r w:rsidRPr="00337913">
        <w:rPr>
          <w:sz w:val="20"/>
          <w:szCs w:val="20"/>
        </w:rPr>
        <w:t>–</w:t>
      </w:r>
      <w:r w:rsidRPr="00337913">
        <w:rPr>
          <w:sz w:val="20"/>
          <w:szCs w:val="20"/>
          <w:rtl/>
        </w:rPr>
        <w:t xml:space="preserve"> </w:t>
      </w:r>
      <w:r w:rsidRPr="00337913">
        <w:rPr>
          <w:rFonts w:hint="cs"/>
          <w:sz w:val="20"/>
          <w:szCs w:val="20"/>
          <w:rtl/>
        </w:rPr>
        <w:t>החברה ו/או המשרד</w:t>
      </w:r>
      <w:r w:rsidRPr="00337913">
        <w:rPr>
          <w:sz w:val="20"/>
          <w:szCs w:val="20"/>
          <w:rtl/>
        </w:rPr>
        <w:t xml:space="preserve">. </w:t>
      </w:r>
    </w:p>
    <w:p w:rsidR="006C3964" w:rsidRPr="00337913" w:rsidRDefault="006C3964" w:rsidP="006C3964">
      <w:pPr>
        <w:ind w:left="720"/>
        <w:jc w:val="both"/>
        <w:rPr>
          <w:sz w:val="20"/>
          <w:szCs w:val="20"/>
          <w:rtl/>
        </w:rPr>
      </w:pPr>
      <w:r w:rsidRPr="00337913">
        <w:rPr>
          <w:rFonts w:hint="cs"/>
          <w:sz w:val="20"/>
          <w:szCs w:val="20"/>
          <w:rtl/>
        </w:rPr>
        <w:t>"המשרד"</w:t>
      </w:r>
      <w:r w:rsidRPr="00337913">
        <w:rPr>
          <w:sz w:val="20"/>
          <w:szCs w:val="20"/>
          <w:rtl/>
        </w:rPr>
        <w:t xml:space="preserve"> </w:t>
      </w:r>
      <w:r w:rsidRPr="00337913">
        <w:rPr>
          <w:rFonts w:hint="cs"/>
          <w:sz w:val="20"/>
          <w:szCs w:val="20"/>
          <w:rtl/>
        </w:rPr>
        <w:t xml:space="preserve">למטרות הפוליסה יהיה משרד הביטחון </w:t>
      </w:r>
      <w:r w:rsidRPr="00337913">
        <w:rPr>
          <w:sz w:val="20"/>
          <w:szCs w:val="20"/>
          <w:rtl/>
        </w:rPr>
        <w:t>–</w:t>
      </w:r>
      <w:r w:rsidRPr="00337913">
        <w:rPr>
          <w:rFonts w:hint="cs"/>
          <w:sz w:val="20"/>
          <w:szCs w:val="20"/>
          <w:rtl/>
        </w:rPr>
        <w:t xml:space="preserve"> מדינת ישראל לרבות עובדים ומנהלים של הנ"ל.</w:t>
      </w:r>
    </w:p>
    <w:p w:rsidR="006C3964" w:rsidRPr="00337913" w:rsidRDefault="006C3964" w:rsidP="006C3964">
      <w:pPr>
        <w:ind w:left="720" w:hanging="720"/>
        <w:jc w:val="both"/>
        <w:rPr>
          <w:sz w:val="20"/>
          <w:szCs w:val="20"/>
          <w:rtl/>
        </w:rPr>
      </w:pPr>
      <w:r w:rsidRPr="00337913">
        <w:rPr>
          <w:sz w:val="20"/>
          <w:szCs w:val="20"/>
          <w:rtl/>
        </w:rPr>
        <w:t>4.</w:t>
      </w:r>
      <w:r w:rsidRPr="00337913">
        <w:rPr>
          <w:sz w:val="20"/>
          <w:szCs w:val="20"/>
          <w:rtl/>
        </w:rPr>
        <w:tab/>
        <w:t>בכל הפוליסות הנזכרות נכללים הסעיפים הבאים:</w:t>
      </w:r>
    </w:p>
    <w:p w:rsidR="006C3964" w:rsidRPr="00337913" w:rsidRDefault="006C3964" w:rsidP="006C3964">
      <w:pPr>
        <w:ind w:left="1440" w:hanging="720"/>
        <w:jc w:val="both"/>
        <w:rPr>
          <w:sz w:val="20"/>
          <w:szCs w:val="20"/>
          <w:rtl/>
        </w:rPr>
      </w:pPr>
      <w:r w:rsidRPr="00337913">
        <w:rPr>
          <w:sz w:val="20"/>
          <w:szCs w:val="20"/>
          <w:rtl/>
        </w:rPr>
        <w:t>א.</w:t>
      </w:r>
      <w:r w:rsidRPr="00337913">
        <w:rPr>
          <w:sz w:val="20"/>
          <w:szCs w:val="20"/>
          <w:rtl/>
        </w:rPr>
        <w:tab/>
        <w:t xml:space="preserve">ביטול זכות השיבוב ו/או התחלוף כלפי </w:t>
      </w:r>
      <w:r w:rsidRPr="00337913">
        <w:rPr>
          <w:rFonts w:hint="cs"/>
          <w:sz w:val="20"/>
          <w:szCs w:val="20"/>
          <w:rtl/>
        </w:rPr>
        <w:t>המשרד</w:t>
      </w:r>
      <w:r w:rsidRPr="00337913">
        <w:rPr>
          <w:sz w:val="20"/>
          <w:szCs w:val="20"/>
          <w:rtl/>
        </w:rPr>
        <w:t>, למעט כלפי מי שגרם לנזק ב</w:t>
      </w:r>
      <w:r w:rsidRPr="00337913">
        <w:rPr>
          <w:rFonts w:hint="cs"/>
          <w:sz w:val="20"/>
          <w:szCs w:val="20"/>
          <w:rtl/>
        </w:rPr>
        <w:t>זדון</w:t>
      </w:r>
      <w:r w:rsidRPr="00337913">
        <w:rPr>
          <w:sz w:val="20"/>
          <w:szCs w:val="20"/>
          <w:rtl/>
        </w:rPr>
        <w:t>.</w:t>
      </w:r>
    </w:p>
    <w:p w:rsidR="006C3964" w:rsidRPr="00337913" w:rsidRDefault="006C3964" w:rsidP="006C3964">
      <w:pPr>
        <w:numPr>
          <w:ilvl w:val="0"/>
          <w:numId w:val="27"/>
        </w:numPr>
        <w:jc w:val="both"/>
        <w:rPr>
          <w:sz w:val="20"/>
          <w:szCs w:val="20"/>
          <w:rtl/>
        </w:rPr>
      </w:pPr>
      <w:r w:rsidRPr="00337913">
        <w:rPr>
          <w:sz w:val="20"/>
          <w:szCs w:val="20"/>
          <w:rtl/>
        </w:rPr>
        <w:t xml:space="preserve">הביטוחים לא יהיו ניתנים לביטול ביוזמת </w:t>
      </w:r>
      <w:r w:rsidRPr="00337913">
        <w:rPr>
          <w:rFonts w:hint="cs"/>
          <w:sz w:val="20"/>
          <w:szCs w:val="20"/>
          <w:rtl/>
        </w:rPr>
        <w:t>הספק</w:t>
      </w:r>
      <w:r w:rsidRPr="00337913">
        <w:rPr>
          <w:sz w:val="20"/>
          <w:szCs w:val="20"/>
          <w:rtl/>
        </w:rPr>
        <w:t xml:space="preserve"> ו/או ביזמתנו ו/או לשנוי תנאיה</w:t>
      </w:r>
      <w:r w:rsidRPr="00337913">
        <w:rPr>
          <w:rFonts w:hint="cs"/>
          <w:sz w:val="20"/>
          <w:szCs w:val="20"/>
          <w:rtl/>
        </w:rPr>
        <w:t>ם</w:t>
      </w:r>
      <w:r w:rsidRPr="00337913">
        <w:rPr>
          <w:sz w:val="20"/>
          <w:szCs w:val="20"/>
          <w:rtl/>
        </w:rPr>
        <w:t xml:space="preserve"> לרעה, אלא לאחר שנמסור ל</w:t>
      </w:r>
      <w:r w:rsidRPr="00337913">
        <w:rPr>
          <w:rFonts w:hint="cs"/>
          <w:sz w:val="20"/>
          <w:szCs w:val="20"/>
          <w:rtl/>
        </w:rPr>
        <w:t>ספק ולמשרד</w:t>
      </w:r>
      <w:r w:rsidRPr="00337913">
        <w:rPr>
          <w:sz w:val="20"/>
          <w:szCs w:val="20"/>
          <w:rtl/>
        </w:rPr>
        <w:t xml:space="preserve"> הודעה בכתב, במכתב רשום, </w:t>
      </w:r>
      <w:r w:rsidRPr="00337913">
        <w:rPr>
          <w:rFonts w:hint="cs"/>
          <w:sz w:val="20"/>
          <w:szCs w:val="20"/>
          <w:rtl/>
        </w:rPr>
        <w:t>6</w:t>
      </w:r>
      <w:r w:rsidRPr="00337913">
        <w:rPr>
          <w:sz w:val="20"/>
          <w:szCs w:val="20"/>
          <w:rtl/>
        </w:rPr>
        <w:t>0 יום לפחות לפני מועד הביטול ו/או השינוי המבוקש.</w:t>
      </w:r>
    </w:p>
    <w:p w:rsidR="006C3964" w:rsidRPr="00337913" w:rsidRDefault="006C3964" w:rsidP="006C3964">
      <w:pPr>
        <w:numPr>
          <w:ilvl w:val="0"/>
          <w:numId w:val="28"/>
        </w:numPr>
        <w:jc w:val="both"/>
        <w:rPr>
          <w:sz w:val="20"/>
          <w:szCs w:val="20"/>
        </w:rPr>
      </w:pPr>
      <w:r w:rsidRPr="00337913">
        <w:rPr>
          <w:rFonts w:hint="cs"/>
          <w:sz w:val="20"/>
          <w:szCs w:val="20"/>
          <w:rtl/>
        </w:rPr>
        <w:t>החברה</w:t>
      </w:r>
      <w:r w:rsidRPr="00337913">
        <w:rPr>
          <w:sz w:val="20"/>
          <w:szCs w:val="20"/>
          <w:rtl/>
        </w:rPr>
        <w:t xml:space="preserve"> לבד</w:t>
      </w:r>
      <w:r w:rsidRPr="00337913">
        <w:rPr>
          <w:rFonts w:hint="cs"/>
          <w:sz w:val="20"/>
          <w:szCs w:val="20"/>
          <w:rtl/>
        </w:rPr>
        <w:t>ה</w:t>
      </w:r>
      <w:r w:rsidRPr="00337913">
        <w:rPr>
          <w:sz w:val="20"/>
          <w:szCs w:val="20"/>
          <w:rtl/>
        </w:rPr>
        <w:t xml:space="preserve"> אחראי</w:t>
      </w:r>
      <w:r w:rsidRPr="00337913">
        <w:rPr>
          <w:rFonts w:hint="cs"/>
          <w:sz w:val="20"/>
          <w:szCs w:val="20"/>
          <w:rtl/>
        </w:rPr>
        <w:t>ת</w:t>
      </w:r>
      <w:r w:rsidRPr="00337913">
        <w:rPr>
          <w:sz w:val="20"/>
          <w:szCs w:val="20"/>
          <w:rtl/>
        </w:rPr>
        <w:t xml:space="preserve"> לתשלום דמי הב</w:t>
      </w:r>
      <w:r w:rsidRPr="00337913">
        <w:rPr>
          <w:rFonts w:hint="cs"/>
          <w:sz w:val="20"/>
          <w:szCs w:val="20"/>
          <w:rtl/>
        </w:rPr>
        <w:t>י</w:t>
      </w:r>
      <w:r w:rsidRPr="00337913">
        <w:rPr>
          <w:sz w:val="20"/>
          <w:szCs w:val="20"/>
          <w:rtl/>
        </w:rPr>
        <w:t>טוח עבור כל הפוליסות ולתשלום ההשתתפויות העצמיות הקבועות בהן.</w:t>
      </w:r>
    </w:p>
    <w:p w:rsidR="006C3964" w:rsidRPr="00337913" w:rsidRDefault="006C3964" w:rsidP="006C3964">
      <w:pPr>
        <w:numPr>
          <w:ilvl w:val="0"/>
          <w:numId w:val="28"/>
        </w:numPr>
        <w:jc w:val="both"/>
        <w:rPr>
          <w:sz w:val="20"/>
          <w:szCs w:val="20"/>
          <w:rtl/>
        </w:rPr>
      </w:pPr>
      <w:r w:rsidRPr="00337913">
        <w:rPr>
          <w:sz w:val="20"/>
          <w:szCs w:val="20"/>
          <w:rtl/>
        </w:rPr>
        <w:lastRenderedPageBreak/>
        <w:t xml:space="preserve"> כל סעיף בפוליסות (אם יש כזה) המפקיע או מקטין או מגביל בדרך כלשהי את אחריותנו כאשר קיים ביטוח אחר לא יופעל כלפי </w:t>
      </w:r>
      <w:r w:rsidRPr="00337913">
        <w:rPr>
          <w:rFonts w:hint="cs"/>
          <w:sz w:val="20"/>
          <w:szCs w:val="20"/>
          <w:rtl/>
        </w:rPr>
        <w:t>המשרד</w:t>
      </w:r>
      <w:r w:rsidRPr="00337913">
        <w:rPr>
          <w:sz w:val="20"/>
          <w:szCs w:val="20"/>
          <w:rtl/>
        </w:rPr>
        <w:t xml:space="preserve">, ולגבי </w:t>
      </w:r>
      <w:r w:rsidRPr="00337913">
        <w:rPr>
          <w:rFonts w:hint="cs"/>
          <w:sz w:val="20"/>
          <w:szCs w:val="20"/>
          <w:rtl/>
        </w:rPr>
        <w:t xml:space="preserve">המשרד </w:t>
      </w:r>
      <w:r w:rsidRPr="00337913">
        <w:rPr>
          <w:sz w:val="20"/>
          <w:szCs w:val="20"/>
          <w:rtl/>
        </w:rPr>
        <w:t>הביטוח על פי הפוליסות הנ"ל הוא "ביטוח ראשוני", המזכה א</w:t>
      </w:r>
      <w:r w:rsidRPr="00337913">
        <w:rPr>
          <w:rFonts w:hint="cs"/>
          <w:sz w:val="20"/>
          <w:szCs w:val="20"/>
          <w:rtl/>
        </w:rPr>
        <w:t>ותם</w:t>
      </w:r>
      <w:r w:rsidRPr="00337913">
        <w:rPr>
          <w:sz w:val="20"/>
          <w:szCs w:val="20"/>
          <w:rtl/>
        </w:rPr>
        <w:t xml:space="preserve"> במלוא השיפוי המגיע לפי תנאיו, ללא זכות השתתפות בב</w:t>
      </w:r>
      <w:r w:rsidRPr="00337913">
        <w:rPr>
          <w:rFonts w:hint="cs"/>
          <w:sz w:val="20"/>
          <w:szCs w:val="20"/>
          <w:rtl/>
        </w:rPr>
        <w:t>י</w:t>
      </w:r>
      <w:r w:rsidRPr="00337913">
        <w:rPr>
          <w:sz w:val="20"/>
          <w:szCs w:val="20"/>
          <w:rtl/>
        </w:rPr>
        <w:t>טוחי</w:t>
      </w:r>
      <w:r w:rsidRPr="00337913">
        <w:rPr>
          <w:rFonts w:hint="cs"/>
          <w:sz w:val="20"/>
          <w:szCs w:val="20"/>
          <w:rtl/>
        </w:rPr>
        <w:t>ה</w:t>
      </w:r>
      <w:r w:rsidRPr="00337913">
        <w:rPr>
          <w:sz w:val="20"/>
          <w:szCs w:val="20"/>
          <w:rtl/>
        </w:rPr>
        <w:t xml:space="preserve"> </w:t>
      </w:r>
      <w:r w:rsidRPr="00337913">
        <w:rPr>
          <w:rFonts w:hint="cs"/>
          <w:sz w:val="20"/>
          <w:szCs w:val="20"/>
          <w:rtl/>
        </w:rPr>
        <w:t>ו</w:t>
      </w:r>
      <w:r w:rsidRPr="00337913">
        <w:rPr>
          <w:sz w:val="20"/>
          <w:szCs w:val="20"/>
          <w:rtl/>
        </w:rPr>
        <w:t xml:space="preserve">מבלי שתהיה לנו זכות תביעה ממבטחי </w:t>
      </w:r>
      <w:r w:rsidRPr="00337913">
        <w:rPr>
          <w:rFonts w:hint="cs"/>
          <w:sz w:val="20"/>
          <w:szCs w:val="20"/>
          <w:rtl/>
        </w:rPr>
        <w:t>המשרד</w:t>
      </w:r>
      <w:r w:rsidRPr="00337913">
        <w:rPr>
          <w:sz w:val="20"/>
          <w:szCs w:val="20"/>
          <w:rtl/>
        </w:rPr>
        <w:t xml:space="preserve"> להשתתף בנטל החיוב כאמור בסעיף 59 לחוק חוזה הביטוח תשמ"א </w:t>
      </w:r>
      <w:r w:rsidRPr="00337913">
        <w:rPr>
          <w:sz w:val="20"/>
          <w:szCs w:val="20"/>
        </w:rPr>
        <w:t>–</w:t>
      </w:r>
      <w:r w:rsidRPr="00337913">
        <w:rPr>
          <w:sz w:val="20"/>
          <w:szCs w:val="20"/>
          <w:rtl/>
        </w:rPr>
        <w:t xml:space="preserve"> 1981.</w:t>
      </w:r>
    </w:p>
    <w:p w:rsidR="006C3964" w:rsidRPr="00337913" w:rsidRDefault="006C3964" w:rsidP="006C3964">
      <w:pPr>
        <w:numPr>
          <w:ilvl w:val="0"/>
          <w:numId w:val="28"/>
        </w:numPr>
        <w:jc w:val="both"/>
        <w:rPr>
          <w:sz w:val="20"/>
          <w:szCs w:val="20"/>
        </w:rPr>
      </w:pPr>
      <w:r w:rsidRPr="00337913">
        <w:rPr>
          <w:sz w:val="20"/>
          <w:szCs w:val="20"/>
          <w:rtl/>
        </w:rPr>
        <w:t xml:space="preserve"> הביטוחים המפורטים באישור זה הינם בהתאם לתנאי הפוליסות המקוריות</w:t>
      </w:r>
      <w:r w:rsidRPr="00337913">
        <w:rPr>
          <w:rFonts w:hint="cs"/>
          <w:sz w:val="20"/>
          <w:szCs w:val="20"/>
          <w:rtl/>
        </w:rPr>
        <w:t xml:space="preserve"> עד כמה שלא שונו באישור זה ובלבד שאין בשינוי האמור כדי לגרוע מתנאי הפוליסות המקוריות</w:t>
      </w:r>
      <w:r w:rsidRPr="00337913">
        <w:rPr>
          <w:sz w:val="20"/>
          <w:szCs w:val="20"/>
          <w:rtl/>
        </w:rPr>
        <w:t>.</w:t>
      </w:r>
    </w:p>
    <w:p w:rsidR="006C3964" w:rsidRDefault="006C3964" w:rsidP="006C3964">
      <w:pPr>
        <w:numPr>
          <w:ilvl w:val="0"/>
          <w:numId w:val="28"/>
        </w:numPr>
        <w:jc w:val="both"/>
        <w:rPr>
          <w:sz w:val="20"/>
          <w:szCs w:val="20"/>
        </w:rPr>
      </w:pPr>
      <w:r w:rsidRPr="00337913">
        <w:rPr>
          <w:rFonts w:hint="cs"/>
          <w:sz w:val="20"/>
          <w:szCs w:val="20"/>
          <w:rtl/>
        </w:rPr>
        <w:t>ידוע לנו כי כתב זה מתקבל על ידכם כאישור לקיום תנאי הביטוח בהם מחויב הספק בקשר עם מתן השירותים ולפיכך לא יחול בו או בפוליסות שינוי לרעה, אלא לאחר מתן הודעה למשרד הביטחון כאמור  בסעיף 4 לעיל.</w:t>
      </w:r>
    </w:p>
    <w:p w:rsidR="006C3964" w:rsidRPr="00C33AE9" w:rsidRDefault="006C3964" w:rsidP="006C3964">
      <w:pPr>
        <w:ind w:left="720"/>
        <w:jc w:val="both"/>
        <w:rPr>
          <w:sz w:val="16"/>
          <w:szCs w:val="16"/>
        </w:rPr>
      </w:pPr>
    </w:p>
    <w:p w:rsidR="006C3964" w:rsidRPr="00337913" w:rsidRDefault="006C3964" w:rsidP="006C3964">
      <w:pPr>
        <w:ind w:left="720"/>
        <w:jc w:val="both"/>
        <w:rPr>
          <w:sz w:val="20"/>
          <w:szCs w:val="20"/>
          <w:rtl/>
        </w:rPr>
      </w:pPr>
      <w:r w:rsidRPr="00337913">
        <w:rPr>
          <w:sz w:val="20"/>
          <w:szCs w:val="20"/>
          <w:rtl/>
        </w:rPr>
        <w:t xml:space="preserve">       _____________</w:t>
      </w:r>
      <w:r w:rsidRPr="00337913">
        <w:rPr>
          <w:sz w:val="20"/>
          <w:szCs w:val="20"/>
          <w:rtl/>
        </w:rPr>
        <w:tab/>
      </w:r>
      <w:r w:rsidRPr="00337913">
        <w:rPr>
          <w:rFonts w:hint="cs"/>
          <w:sz w:val="20"/>
          <w:szCs w:val="20"/>
          <w:rtl/>
        </w:rPr>
        <w:t xml:space="preserve">___________________ </w:t>
      </w:r>
      <w:r w:rsidRPr="00337913">
        <w:rPr>
          <w:sz w:val="20"/>
          <w:szCs w:val="20"/>
          <w:rtl/>
        </w:rPr>
        <w:tab/>
        <w:t xml:space="preserve">         ________________</w:t>
      </w:r>
    </w:p>
    <w:p w:rsidR="002F5BC2" w:rsidRPr="006C3964" w:rsidRDefault="006C3964" w:rsidP="006C3964">
      <w:pPr>
        <w:ind w:left="720" w:firstLine="720"/>
        <w:jc w:val="both"/>
        <w:rPr>
          <w:snapToGrid w:val="0"/>
          <w:rtl/>
        </w:rPr>
      </w:pPr>
      <w:r w:rsidRPr="00337913">
        <w:rPr>
          <w:sz w:val="20"/>
          <w:szCs w:val="20"/>
          <w:rtl/>
        </w:rPr>
        <w:t xml:space="preserve">תאריך </w:t>
      </w:r>
      <w:r w:rsidRPr="00337913">
        <w:rPr>
          <w:sz w:val="20"/>
          <w:szCs w:val="20"/>
          <w:rtl/>
        </w:rPr>
        <w:tab/>
      </w:r>
      <w:r w:rsidRPr="00337913">
        <w:rPr>
          <w:sz w:val="20"/>
          <w:szCs w:val="20"/>
          <w:rtl/>
        </w:rPr>
        <w:tab/>
        <w:t xml:space="preserve">     </w:t>
      </w:r>
      <w:r w:rsidRPr="00337913">
        <w:rPr>
          <w:rFonts w:hint="cs"/>
          <w:sz w:val="20"/>
          <w:szCs w:val="20"/>
          <w:rtl/>
        </w:rPr>
        <w:t xml:space="preserve"> שמות החותמים</w:t>
      </w:r>
      <w:r w:rsidRPr="00337913">
        <w:rPr>
          <w:sz w:val="20"/>
          <w:szCs w:val="20"/>
          <w:rtl/>
        </w:rPr>
        <w:t xml:space="preserve">           </w:t>
      </w:r>
      <w:r w:rsidRPr="00337913">
        <w:rPr>
          <w:sz w:val="20"/>
          <w:szCs w:val="20"/>
          <w:rtl/>
        </w:rPr>
        <w:tab/>
        <w:t xml:space="preserve">         חתימת חברת הביטו</w:t>
      </w:r>
      <w:r>
        <w:rPr>
          <w:rFonts w:hint="cs"/>
          <w:sz w:val="20"/>
          <w:szCs w:val="20"/>
          <w:rtl/>
        </w:rPr>
        <w:t>ח</w:t>
      </w:r>
    </w:p>
    <w:sectPr w:rsidR="002F5BC2" w:rsidRPr="006C3964" w:rsidSect="00637895">
      <w:headerReference w:type="default" r:id="rId11"/>
      <w:footerReference w:type="even" r:id="rId12"/>
      <w:footerReference w:type="default" r:id="rId13"/>
      <w:pgSz w:w="11906" w:h="16838"/>
      <w:pgMar w:top="1440" w:right="1983" w:bottom="1440" w:left="1560" w:header="720" w:footer="720" w:gutter="0"/>
      <w:cols w:space="720"/>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F1F559" w15:done="0"/>
  <w15:commentEx w15:paraId="3D4C2C48" w15:paraIdParent="2AF1F559" w15:done="0"/>
  <w15:commentEx w15:paraId="2E4BA551" w15:done="0"/>
  <w15:commentEx w15:paraId="2711E221" w15:paraIdParent="2E4BA551" w15:done="0"/>
  <w15:commentEx w15:paraId="0FFDD1FB" w15:done="0"/>
  <w15:commentEx w15:paraId="558FC64E" w15:paraIdParent="0FFDD1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5E" w:rsidRDefault="00536D5E">
      <w:r>
        <w:separator/>
      </w:r>
    </w:p>
  </w:endnote>
  <w:endnote w:type="continuationSeparator" w:id="0">
    <w:p w:rsidR="00536D5E" w:rsidRDefault="0053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Rod">
    <w:panose1 w:val="02030509050101010101"/>
    <w:charset w:val="B1"/>
    <w:family w:val="modern"/>
    <w:pitch w:val="fixed"/>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Haim">
    <w:panose1 w:val="02010401010101010101"/>
    <w:charset w:val="B1"/>
    <w:family w:val="auto"/>
    <w:pitch w:val="variable"/>
    <w:sig w:usb0="00000801" w:usb1="40000000" w:usb2="00000000" w:usb3="00000000" w:csb0="00000020" w:csb1="00000000"/>
  </w:font>
  <w:font w:name="Letter Gothic">
    <w:charset w:val="00"/>
    <w:family w:val="modern"/>
    <w:pitch w:val="fixed"/>
    <w:sig w:usb0="00000007" w:usb1="00000000" w:usb2="00000000" w:usb3="00000000" w:csb0="00000093" w:csb1="00000000"/>
  </w:font>
  <w:font w:name="Fixed Miriam Transparent">
    <w:panose1 w:val="020B0509050101010101"/>
    <w:charset w:val="B1"/>
    <w:family w:val="modern"/>
    <w:pitch w:val="fixed"/>
    <w:sig w:usb0="00000801" w:usb1="00000000" w:usb2="00000000" w:usb3="00000000" w:csb0="00000020" w:csb1="00000000"/>
  </w:font>
  <w:font w:name="Univers Condensed">
    <w:charset w:val="00"/>
    <w:family w:val="swiss"/>
    <w:pitch w:val="variable"/>
    <w:sig w:usb0="00000007" w:usb1="00000000" w:usb2="00000000" w:usb3="00000000" w:csb0="00000093" w:csb1="00000000"/>
  </w:font>
  <w:font w:name="David Transparent">
    <w:altName w:val="Didot"/>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F8" w:rsidRDefault="00F03BF8">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F03BF8" w:rsidRDefault="00F03BF8">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F8" w:rsidRPr="0023188F" w:rsidRDefault="00F03BF8" w:rsidP="00AE2D1E">
    <w:pPr>
      <w:pStyle w:val="Footer"/>
      <w:pBdr>
        <w:top w:val="thinThickSmallGap" w:sz="24" w:space="1" w:color="622423"/>
      </w:pBdr>
      <w:tabs>
        <w:tab w:val="clear" w:pos="4153"/>
        <w:tab w:val="clear" w:pos="8306"/>
        <w:tab w:val="right" w:pos="8124"/>
      </w:tabs>
      <w:rPr>
        <w:rFonts w:ascii="Cambria" w:hAnsi="Cambria"/>
        <w:rtl/>
      </w:rPr>
    </w:pPr>
    <w:r w:rsidRPr="0089724B">
      <w:rPr>
        <w:szCs w:val="22"/>
        <w:rtl/>
      </w:rPr>
      <w:t xml:space="preserve">כתובת: </w:t>
    </w:r>
    <w:r>
      <w:rPr>
        <w:rFonts w:hint="cs"/>
        <w:szCs w:val="22"/>
        <w:rtl/>
      </w:rPr>
      <w:t>היחידה לרכש שירותים, מנה"ר</w:t>
    </w:r>
    <w:r w:rsidRPr="0089724B">
      <w:rPr>
        <w:rFonts w:hint="cs"/>
        <w:szCs w:val="22"/>
        <w:rtl/>
      </w:rPr>
      <w:t xml:space="preserve">, משהב"ט, הקריה, ת"א </w:t>
    </w:r>
    <w:r w:rsidRPr="0089724B">
      <w:rPr>
        <w:szCs w:val="22"/>
        <w:rtl/>
      </w:rPr>
      <w:t xml:space="preserve"> </w:t>
    </w:r>
    <w:r>
      <w:rPr>
        <w:rFonts w:hint="cs"/>
        <w:szCs w:val="22"/>
        <w:rtl/>
      </w:rPr>
      <w:t>61909</w:t>
    </w:r>
    <w:r w:rsidRPr="0089724B">
      <w:rPr>
        <w:rFonts w:ascii="Cambria" w:hAnsi="Cambria"/>
        <w:szCs w:val="22"/>
        <w:rtl/>
      </w:rPr>
      <w:t xml:space="preserve"> </w:t>
    </w:r>
    <w:r w:rsidRPr="0089724B">
      <w:rPr>
        <w:rFonts w:ascii="Cambria" w:hAnsi="Cambria"/>
        <w:szCs w:val="22"/>
        <w:rtl/>
        <w:lang w:val="he-IL"/>
      </w:rPr>
      <w:tab/>
      <w:t xml:space="preserve">עמוד </w:t>
    </w:r>
    <w:r w:rsidRPr="0089724B">
      <w:rPr>
        <w:sz w:val="24"/>
        <w:szCs w:val="24"/>
      </w:rPr>
      <w:fldChar w:fldCharType="begin"/>
    </w:r>
    <w:r w:rsidRPr="0089724B">
      <w:rPr>
        <w:sz w:val="24"/>
        <w:szCs w:val="24"/>
      </w:rPr>
      <w:instrText xml:space="preserve"> PAGE   \* MERGEFORMAT </w:instrText>
    </w:r>
    <w:r w:rsidRPr="0089724B">
      <w:rPr>
        <w:sz w:val="24"/>
        <w:szCs w:val="24"/>
      </w:rPr>
      <w:fldChar w:fldCharType="separate"/>
    </w:r>
    <w:r w:rsidR="00754B6D" w:rsidRPr="00754B6D">
      <w:rPr>
        <w:rFonts w:ascii="Cambria" w:hAnsi="Cambria" w:cs="Cambria"/>
        <w:noProof/>
        <w:sz w:val="24"/>
        <w:szCs w:val="24"/>
        <w:rtl/>
        <w:lang w:val="he-IL"/>
      </w:rPr>
      <w:t>2</w:t>
    </w:r>
    <w:r w:rsidRPr="0089724B">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5E" w:rsidRDefault="00536D5E">
      <w:r>
        <w:separator/>
      </w:r>
    </w:p>
  </w:footnote>
  <w:footnote w:type="continuationSeparator" w:id="0">
    <w:p w:rsidR="00536D5E" w:rsidRDefault="00536D5E">
      <w:r>
        <w:continuationSeparator/>
      </w:r>
    </w:p>
  </w:footnote>
  <w:footnote w:id="1">
    <w:p w:rsidR="00F03BF8" w:rsidRPr="005B52BB" w:rsidRDefault="00F03BF8" w:rsidP="00720E78">
      <w:pPr>
        <w:ind w:left="142" w:hanging="135"/>
        <w:jc w:val="both"/>
        <w:rPr>
          <w:sz w:val="20"/>
          <w:szCs w:val="20"/>
        </w:rPr>
      </w:pPr>
      <w:r w:rsidRPr="005B52BB">
        <w:rPr>
          <w:rStyle w:val="FootnoteReference"/>
          <w:sz w:val="18"/>
          <w:szCs w:val="20"/>
        </w:rPr>
        <w:footnoteRef/>
      </w:r>
      <w:r w:rsidRPr="005B52BB">
        <w:rPr>
          <w:sz w:val="18"/>
          <w:szCs w:val="20"/>
          <w:rtl/>
        </w:rPr>
        <w:t xml:space="preserve"> </w:t>
      </w:r>
      <w:r w:rsidRPr="005B52BB">
        <w:rPr>
          <w:rFonts w:hint="cs"/>
          <w:sz w:val="20"/>
          <w:szCs w:val="20"/>
          <w:rtl/>
        </w:rPr>
        <w:t xml:space="preserve">המאמר </w:t>
      </w:r>
      <w:r w:rsidRPr="005B52BB">
        <w:rPr>
          <w:rFonts w:hint="cs"/>
          <w:sz w:val="20"/>
          <w:szCs w:val="20"/>
        </w:rPr>
        <w:t>H</w:t>
      </w:r>
      <w:r w:rsidRPr="005B52BB">
        <w:rPr>
          <w:sz w:val="20"/>
          <w:szCs w:val="20"/>
        </w:rPr>
        <w:t>uman Tolerance and Crash Survivability" (Dennis F. Shanahan)</w:t>
      </w:r>
      <w:r>
        <w:rPr>
          <w:rFonts w:hint="cs"/>
          <w:sz w:val="20"/>
          <w:szCs w:val="20"/>
          <w:rtl/>
        </w:rPr>
        <w:t xml:space="preserve">"  </w:t>
      </w:r>
      <w:r w:rsidRPr="005B52BB">
        <w:rPr>
          <w:rFonts w:hint="cs"/>
          <w:sz w:val="20"/>
          <w:szCs w:val="20"/>
          <w:rtl/>
        </w:rPr>
        <w:t xml:space="preserve">עוסק בשרידות בני אנוש, </w:t>
      </w:r>
      <w:r>
        <w:rPr>
          <w:rFonts w:hint="cs"/>
          <w:sz w:val="20"/>
          <w:szCs w:val="20"/>
          <w:rtl/>
        </w:rPr>
        <w:t>ו</w:t>
      </w:r>
      <w:r w:rsidRPr="005B52BB">
        <w:rPr>
          <w:rFonts w:hint="cs"/>
          <w:sz w:val="20"/>
          <w:szCs w:val="20"/>
          <w:rtl/>
        </w:rPr>
        <w:t xml:space="preserve">ניתן ללמוד ממנו שתי מסקנות </w:t>
      </w:r>
      <w:r>
        <w:rPr>
          <w:rFonts w:hint="cs"/>
          <w:sz w:val="20"/>
          <w:szCs w:val="20"/>
          <w:rtl/>
        </w:rPr>
        <w:t>שעשויות לפתוח צוהר גם לעניינינו</w:t>
      </w:r>
      <w:r w:rsidRPr="005B52BB">
        <w:rPr>
          <w:rFonts w:hint="cs"/>
          <w:sz w:val="20"/>
          <w:szCs w:val="20"/>
          <w:rtl/>
        </w:rPr>
        <w:t>:</w:t>
      </w:r>
    </w:p>
    <w:p w:rsidR="00F03BF8" w:rsidRPr="005B52BB" w:rsidRDefault="00F03BF8" w:rsidP="00720E78">
      <w:pPr>
        <w:pStyle w:val="ListParagraph"/>
        <w:numPr>
          <w:ilvl w:val="0"/>
          <w:numId w:val="36"/>
        </w:numPr>
        <w:tabs>
          <w:tab w:val="left" w:pos="1417"/>
        </w:tabs>
        <w:contextualSpacing/>
        <w:jc w:val="both"/>
        <w:rPr>
          <w:sz w:val="20"/>
          <w:szCs w:val="20"/>
        </w:rPr>
      </w:pPr>
      <w:r w:rsidRPr="005B52BB">
        <w:rPr>
          <w:rFonts w:hint="cs"/>
          <w:sz w:val="20"/>
          <w:szCs w:val="20"/>
          <w:rtl/>
        </w:rPr>
        <w:t xml:space="preserve">קריטריון משמעותי </w:t>
      </w:r>
      <w:r w:rsidRPr="005B52BB">
        <w:rPr>
          <w:rFonts w:hint="cs"/>
          <w:sz w:val="20"/>
          <w:szCs w:val="20"/>
          <w:u w:val="single"/>
          <w:rtl/>
        </w:rPr>
        <w:t>לשרידות בני אנוש</w:t>
      </w:r>
      <w:r w:rsidRPr="005B52BB">
        <w:rPr>
          <w:rFonts w:hint="cs"/>
          <w:sz w:val="20"/>
          <w:szCs w:val="20"/>
          <w:rtl/>
        </w:rPr>
        <w:t xml:space="preserve">: </w:t>
      </w:r>
      <w:r w:rsidRPr="005B52BB">
        <w:rPr>
          <w:sz w:val="20"/>
          <w:szCs w:val="20"/>
        </w:rPr>
        <w:t xml:space="preserve">Rate Of </w:t>
      </w:r>
      <w:r w:rsidRPr="005B52BB">
        <w:rPr>
          <w:rFonts w:hint="cs"/>
          <w:sz w:val="20"/>
          <w:szCs w:val="20"/>
        </w:rPr>
        <w:t>O</w:t>
      </w:r>
      <w:r w:rsidRPr="005B52BB">
        <w:rPr>
          <w:sz w:val="20"/>
          <w:szCs w:val="20"/>
        </w:rPr>
        <w:t>nset</w:t>
      </w:r>
      <w:r>
        <w:rPr>
          <w:rFonts w:hint="cs"/>
          <w:sz w:val="20"/>
          <w:szCs w:val="20"/>
          <w:rtl/>
        </w:rPr>
        <w:t xml:space="preserve"> (</w:t>
      </w:r>
      <w:r w:rsidRPr="005B52BB">
        <w:rPr>
          <w:rFonts w:hint="cs"/>
          <w:sz w:val="20"/>
          <w:szCs w:val="20"/>
          <w:rtl/>
        </w:rPr>
        <w:t>תאוטה\זמן</w:t>
      </w:r>
      <w:r>
        <w:rPr>
          <w:rFonts w:hint="cs"/>
          <w:sz w:val="20"/>
          <w:szCs w:val="20"/>
          <w:rtl/>
        </w:rPr>
        <w:t xml:space="preserve">) - </w:t>
      </w:r>
      <w:r w:rsidRPr="00AB7FC8">
        <w:rPr>
          <w:rFonts w:hint="cs"/>
          <w:color w:val="FF0000"/>
          <w:sz w:val="24"/>
          <w:szCs w:val="24"/>
          <w:rtl/>
        </w:rPr>
        <w:t xml:space="preserve"> </w:t>
      </w:r>
      <w:r w:rsidRPr="00AB7FC8">
        <w:rPr>
          <w:rFonts w:hint="cs"/>
          <w:sz w:val="20"/>
          <w:szCs w:val="20"/>
          <w:rtl/>
        </w:rPr>
        <w:t>תיקוף המדד ושאלת ישימותו בהצנחת אמצעים</w:t>
      </w:r>
      <w:r>
        <w:rPr>
          <w:rFonts w:hint="cs"/>
          <w:sz w:val="20"/>
          <w:szCs w:val="20"/>
          <w:rtl/>
        </w:rPr>
        <w:t>.</w:t>
      </w:r>
    </w:p>
    <w:p w:rsidR="00F03BF8" w:rsidRPr="005B52BB" w:rsidRDefault="00F03BF8" w:rsidP="00720E78">
      <w:pPr>
        <w:pStyle w:val="ListParagraph"/>
        <w:numPr>
          <w:ilvl w:val="0"/>
          <w:numId w:val="36"/>
        </w:numPr>
        <w:tabs>
          <w:tab w:val="left" w:pos="1417"/>
        </w:tabs>
        <w:contextualSpacing/>
        <w:jc w:val="both"/>
        <w:rPr>
          <w:sz w:val="20"/>
          <w:szCs w:val="20"/>
        </w:rPr>
      </w:pPr>
      <w:r w:rsidRPr="005B52BB">
        <w:rPr>
          <w:rFonts w:hint="cs"/>
          <w:sz w:val="20"/>
          <w:szCs w:val="20"/>
          <w:rtl/>
        </w:rPr>
        <w:t>בפגיעה במשך זמן מתחת ל</w:t>
      </w:r>
      <w:r w:rsidRPr="005B52BB">
        <w:rPr>
          <w:sz w:val="20"/>
          <w:szCs w:val="20"/>
        </w:rPr>
        <w:t>2ms -</w:t>
      </w:r>
      <w:r w:rsidRPr="005B52BB">
        <w:rPr>
          <w:rFonts w:hint="cs"/>
          <w:sz w:val="20"/>
          <w:szCs w:val="20"/>
          <w:rtl/>
        </w:rPr>
        <w:t xml:space="preserve"> אין השפעה על בן אנוש</w:t>
      </w:r>
      <w:r>
        <w:rPr>
          <w:rFonts w:hint="cs"/>
          <w:sz w:val="20"/>
          <w:szCs w:val="20"/>
          <w:rtl/>
        </w:rPr>
        <w:t xml:space="preserve"> - </w:t>
      </w:r>
      <w:r w:rsidRPr="00AB7FC8">
        <w:rPr>
          <w:rFonts w:hint="cs"/>
          <w:sz w:val="20"/>
          <w:szCs w:val="20"/>
          <w:rtl/>
        </w:rPr>
        <w:t>האם קיים משך מינימאלי שעבורו אין משמעות לעוצמת הפגיעה במטענים כשם שקיים כזה עבור בני אנוש?</w:t>
      </w:r>
    </w:p>
  </w:footnote>
  <w:footnote w:id="2">
    <w:p w:rsidR="00F03BF8" w:rsidRPr="005B52BB" w:rsidRDefault="00F03BF8" w:rsidP="00720E78">
      <w:pPr>
        <w:ind w:left="142" w:hanging="135"/>
        <w:jc w:val="both"/>
        <w:rPr>
          <w:sz w:val="20"/>
          <w:szCs w:val="20"/>
        </w:rPr>
      </w:pPr>
      <w:r w:rsidRPr="00787D65">
        <w:rPr>
          <w:rStyle w:val="FootnoteReference"/>
          <w:sz w:val="18"/>
          <w:szCs w:val="20"/>
        </w:rPr>
        <w:footnoteRef/>
      </w:r>
      <w:r w:rsidRPr="00787D65">
        <w:rPr>
          <w:sz w:val="18"/>
          <w:szCs w:val="20"/>
          <w:rtl/>
        </w:rPr>
        <w:t xml:space="preserve"> </w:t>
      </w:r>
      <w:r w:rsidRPr="00787D65">
        <w:rPr>
          <w:rFonts w:hint="cs"/>
          <w:sz w:val="18"/>
          <w:szCs w:val="20"/>
          <w:rtl/>
        </w:rPr>
        <w:t>ממצאי סיכום חקר הביצועים שבוצע באט"ל לחלות הדבש</w:t>
      </w:r>
      <w:r>
        <w:rPr>
          <w:rFonts w:hint="cs"/>
          <w:sz w:val="18"/>
          <w:szCs w:val="20"/>
          <w:rtl/>
        </w:rPr>
        <w:t xml:space="preserve"> התיקניות</w:t>
      </w:r>
      <w:r w:rsidRPr="00787D65">
        <w:rPr>
          <w:rFonts w:hint="cs"/>
          <w:sz w:val="20"/>
          <w:szCs w:val="20"/>
          <w:rtl/>
        </w:rPr>
        <w:t>, עוסקים במהירויות נפילה סטנדרטיות (עד 28 ר'\ש') ומאששים במידה רבה את המאפיינים המוגדרים בספרות הארמי.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F8" w:rsidRDefault="00F03BF8">
    <w:pPr>
      <w:pStyle w:val="Header"/>
      <w:shd w:val="pct20" w:color="auto" w:fill="auto"/>
      <w:jc w:val="center"/>
      <w:rPr>
        <w:szCs w:val="32"/>
        <w:rtl/>
      </w:rPr>
    </w:pPr>
    <w:r>
      <w:rPr>
        <w:szCs w:val="32"/>
        <w:rtl/>
      </w:rPr>
      <w:t>מדינת  ישראל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36pt" o:bullet="t">
        <v:imagedata r:id="rId1" o:title="art370"/>
      </v:shape>
    </w:pict>
  </w:numPicBullet>
  <w:abstractNum w:abstractNumId="0">
    <w:nsid w:val="012101C5"/>
    <w:multiLevelType w:val="multilevel"/>
    <w:tmpl w:val="DBACEB04"/>
    <w:lvl w:ilvl="0">
      <w:start w:val="1"/>
      <w:numFmt w:val="decimal"/>
      <w:lvlText w:val="%1."/>
      <w:lvlJc w:val="left"/>
      <w:pPr>
        <w:ind w:left="720" w:hanging="360"/>
      </w:pPr>
      <w:rPr>
        <w:rFonts w:hint="default"/>
        <w:b w:val="0"/>
        <w:bCs w:val="0"/>
        <w:color w:val="auto"/>
        <w:u w:val="none"/>
      </w:rPr>
    </w:lvl>
    <w:lvl w:ilvl="1">
      <w:start w:val="1"/>
      <w:numFmt w:val="decimal"/>
      <w:isLgl/>
      <w:lvlText w:val="%1.%2."/>
      <w:lvlJc w:val="left"/>
      <w:pPr>
        <w:ind w:left="720" w:hanging="360"/>
      </w:pPr>
      <w:rPr>
        <w:rFonts w:hint="default"/>
        <w:b w:val="0"/>
        <w:bCs w:val="0"/>
        <w:u w:val="none"/>
      </w:rPr>
    </w:lvl>
    <w:lvl w:ilvl="2">
      <w:start w:val="1"/>
      <w:numFmt w:val="decimal"/>
      <w:isLgl/>
      <w:lvlText w:val="%1.%2.%3."/>
      <w:lvlJc w:val="left"/>
      <w:pPr>
        <w:ind w:left="1080" w:hanging="720"/>
      </w:pPr>
      <w:rPr>
        <w:rFonts w:hint="default"/>
        <w:b w:val="0"/>
        <w:bCs w:val="0"/>
        <w:u w:val="none"/>
      </w:rPr>
    </w:lvl>
    <w:lvl w:ilvl="3">
      <w:start w:val="1"/>
      <w:numFmt w:val="decimal"/>
      <w:isLgl/>
      <w:lvlText w:val="%1.%2.%3.%4."/>
      <w:lvlJc w:val="left"/>
      <w:pPr>
        <w:ind w:left="2138" w:hanging="720"/>
      </w:pPr>
      <w:rPr>
        <w:rFonts w:hint="default"/>
        <w:b w:val="0"/>
        <w:bCs w:val="0"/>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
    <w:nsid w:val="04205D86"/>
    <w:multiLevelType w:val="hybridMultilevel"/>
    <w:tmpl w:val="75748918"/>
    <w:lvl w:ilvl="0" w:tplc="3F364E0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DA5C15"/>
    <w:multiLevelType w:val="singleLevel"/>
    <w:tmpl w:val="D44AB2DE"/>
    <w:lvl w:ilvl="0">
      <w:start w:val="2"/>
      <w:numFmt w:val="hebrew1"/>
      <w:lvlText w:val="%1."/>
      <w:lvlJc w:val="left"/>
      <w:pPr>
        <w:tabs>
          <w:tab w:val="num" w:pos="1440"/>
        </w:tabs>
        <w:ind w:left="1440" w:hanging="720"/>
      </w:pPr>
      <w:rPr>
        <w:rFonts w:hint="default"/>
      </w:rPr>
    </w:lvl>
  </w:abstractNum>
  <w:abstractNum w:abstractNumId="3">
    <w:nsid w:val="04FE2B75"/>
    <w:multiLevelType w:val="multilevel"/>
    <w:tmpl w:val="C89A70D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300E67"/>
    <w:multiLevelType w:val="hybridMultilevel"/>
    <w:tmpl w:val="7A383EEC"/>
    <w:lvl w:ilvl="0" w:tplc="2050FDD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67618DD"/>
    <w:multiLevelType w:val="singleLevel"/>
    <w:tmpl w:val="FFFFFFFF"/>
    <w:lvl w:ilvl="0">
      <w:numFmt w:val="decimal"/>
      <w:pStyle w:val="Heading6"/>
      <w:lvlText w:val="%1"/>
      <w:legacy w:legacy="1" w:legacySpace="0" w:legacyIndent="0"/>
      <w:lvlJc w:val="left"/>
      <w:rPr>
        <w:rFonts w:ascii="Tms Rmn" w:hAnsi="Tms Rmn" w:hint="default"/>
      </w:rPr>
    </w:lvl>
  </w:abstractNum>
  <w:abstractNum w:abstractNumId="6">
    <w:nsid w:val="0FCD596B"/>
    <w:multiLevelType w:val="singleLevel"/>
    <w:tmpl w:val="FFFFFFFF"/>
    <w:lvl w:ilvl="0">
      <w:numFmt w:val="decimal"/>
      <w:pStyle w:val="Heading7"/>
      <w:lvlText w:val="%1"/>
      <w:legacy w:legacy="1" w:legacySpace="0" w:legacyIndent="0"/>
      <w:lvlJc w:val="left"/>
      <w:rPr>
        <w:rFonts w:ascii="Tms Rmn" w:hAnsi="Tms Rmn" w:hint="default"/>
      </w:rPr>
    </w:lvl>
  </w:abstractNum>
  <w:abstractNum w:abstractNumId="7">
    <w:nsid w:val="102A3EF6"/>
    <w:multiLevelType w:val="multilevel"/>
    <w:tmpl w:val="F78E96C0"/>
    <w:lvl w:ilvl="0">
      <w:start w:val="1"/>
      <w:numFmt w:val="decimal"/>
      <w:lvlText w:val="%1."/>
      <w:lvlJc w:val="right"/>
      <w:pPr>
        <w:tabs>
          <w:tab w:val="num" w:pos="567"/>
        </w:tabs>
        <w:ind w:hanging="397"/>
      </w:pPr>
      <w:rPr>
        <w:rFonts w:ascii="Times New Roman" w:cs="Narkisim" w:hint="default"/>
        <w:color w:val="000000"/>
        <w:sz w:val="24"/>
        <w:szCs w:val="24"/>
        <w:u w:val="none"/>
      </w:rPr>
    </w:lvl>
    <w:lvl w:ilvl="1">
      <w:start w:val="1"/>
      <w:numFmt w:val="hebrew1"/>
      <w:lvlText w:val="%2."/>
      <w:lvlJc w:val="right"/>
      <w:pPr>
        <w:tabs>
          <w:tab w:val="num" w:pos="1134"/>
        </w:tabs>
        <w:ind w:hanging="340"/>
      </w:pPr>
      <w:rPr>
        <w:rFonts w:ascii="Times New Roman" w:cs="Narkisim" w:hint="default"/>
        <w:b w:val="0"/>
        <w:i w:val="0"/>
        <w:sz w:val="28"/>
        <w:szCs w:val="28"/>
        <w:u w:val="none"/>
      </w:rPr>
    </w:lvl>
    <w:lvl w:ilvl="2">
      <w:start w:val="1"/>
      <w:numFmt w:val="decimal"/>
      <w:lvlText w:val="%3)"/>
      <w:lvlJc w:val="right"/>
      <w:pPr>
        <w:tabs>
          <w:tab w:val="num" w:pos="1701"/>
        </w:tabs>
        <w:ind w:hanging="397"/>
      </w:pPr>
      <w:rPr>
        <w:rFonts w:ascii="Times New Roman" w:cs="Narkisim" w:hint="default"/>
        <w:b w:val="0"/>
        <w:i w:val="0"/>
        <w:color w:val="000000"/>
        <w:sz w:val="24"/>
        <w:szCs w:val="24"/>
        <w:u w:val="none"/>
      </w:rPr>
    </w:lvl>
    <w:lvl w:ilvl="3">
      <w:start w:val="1"/>
      <w:numFmt w:val="hebrew1"/>
      <w:lvlText w:val="%4)"/>
      <w:lvlJc w:val="right"/>
      <w:pPr>
        <w:tabs>
          <w:tab w:val="num" w:pos="2268"/>
        </w:tabs>
        <w:ind w:hanging="340"/>
      </w:pPr>
      <w:rPr>
        <w:rFonts w:ascii="Times New Roman" w:cs="Narkisim" w:hint="default"/>
        <w:strike w:val="0"/>
        <w:dstrike w:val="0"/>
        <w:sz w:val="28"/>
        <w:szCs w:val="28"/>
      </w:rPr>
    </w:lvl>
    <w:lvl w:ilvl="4">
      <w:start w:val="1"/>
      <w:numFmt w:val="upperRoman"/>
      <w:lvlText w:val="%5."/>
      <w:lvlJc w:val="right"/>
      <w:pPr>
        <w:tabs>
          <w:tab w:val="num" w:pos="2835"/>
        </w:tabs>
        <w:ind w:hanging="340"/>
      </w:pPr>
      <w:rPr>
        <w:rFonts w:ascii="Times New Roman" w:cs="Narkisim" w:hint="default"/>
        <w:sz w:val="28"/>
        <w:szCs w:val="28"/>
      </w:rPr>
    </w:lvl>
    <w:lvl w:ilvl="5">
      <w:start w:val="1"/>
      <w:numFmt w:val="upperRoman"/>
      <w:lvlText w:val="%6."/>
      <w:lvlJc w:val="right"/>
      <w:pPr>
        <w:tabs>
          <w:tab w:val="num" w:pos="3402"/>
        </w:tabs>
        <w:ind w:hanging="397"/>
      </w:pPr>
      <w:rPr>
        <w:rFonts w:ascii="Times New Roman" w:cs="Narkisim" w:hint="default"/>
        <w:sz w:val="28"/>
        <w:szCs w:val="28"/>
      </w:rPr>
    </w:lvl>
    <w:lvl w:ilvl="6">
      <w:start w:val="1"/>
      <w:numFmt w:val="upperRoman"/>
      <w:lvlText w:val="%7."/>
      <w:lvlJc w:val="right"/>
      <w:pPr>
        <w:tabs>
          <w:tab w:val="num" w:pos="1985"/>
        </w:tabs>
        <w:ind w:hanging="284"/>
      </w:pPr>
      <w:rPr>
        <w:rFonts w:ascii="Times New Roman" w:cs="Narkisim" w:hint="default"/>
        <w:sz w:val="24"/>
        <w:szCs w:val="24"/>
      </w:rPr>
    </w:lvl>
    <w:lvl w:ilvl="7">
      <w:start w:val="1"/>
      <w:numFmt w:val="upperRoman"/>
      <w:lvlText w:val="%8)"/>
      <w:lvlJc w:val="right"/>
      <w:pPr>
        <w:tabs>
          <w:tab w:val="num" w:pos="2268"/>
        </w:tabs>
        <w:ind w:hanging="283"/>
      </w:pPr>
      <w:rPr>
        <w:rFonts w:ascii="Times New Roman" w:cs="Narkisim" w:hint="default"/>
        <w:sz w:val="24"/>
        <w:szCs w:val="24"/>
      </w:rPr>
    </w:lvl>
    <w:lvl w:ilvl="8">
      <w:start w:val="1"/>
      <w:numFmt w:val="hebrew1"/>
      <w:lvlText w:val="%9."/>
      <w:lvlJc w:val="center"/>
      <w:pPr>
        <w:tabs>
          <w:tab w:val="num" w:pos="3240"/>
        </w:tabs>
        <w:ind w:hanging="360"/>
      </w:pPr>
      <w:rPr>
        <w:rFonts w:cs="Narkisim"/>
      </w:rPr>
    </w:lvl>
  </w:abstractNum>
  <w:abstractNum w:abstractNumId="8">
    <w:nsid w:val="11517EFD"/>
    <w:multiLevelType w:val="multilevel"/>
    <w:tmpl w:val="C35C2C3C"/>
    <w:lvl w:ilvl="0">
      <w:start w:val="2"/>
      <w:numFmt w:val="decimal"/>
      <w:lvlText w:val="%1."/>
      <w:lvlJc w:val="left"/>
      <w:pPr>
        <w:ind w:left="360" w:hanging="360"/>
      </w:pPr>
      <w:rPr>
        <w:rFonts w:hint="default"/>
      </w:rPr>
    </w:lvl>
    <w:lvl w:ilvl="1">
      <w:start w:val="1"/>
      <w:numFmt w:val="decimal"/>
      <w:lvlText w:val="%1.%2."/>
      <w:lvlJc w:val="left"/>
      <w:pPr>
        <w:ind w:left="1078" w:hanging="360"/>
      </w:pPr>
      <w:rPr>
        <w:rFonts w:hint="default"/>
        <w:b w:val="0"/>
        <w:bCs w:val="0"/>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9">
    <w:nsid w:val="139C7091"/>
    <w:multiLevelType w:val="multilevel"/>
    <w:tmpl w:val="FB3EFEFA"/>
    <w:lvl w:ilvl="0">
      <w:start w:val="1"/>
      <w:numFmt w:val="decimal"/>
      <w:lvlText w:val="%1."/>
      <w:lvlJc w:val="left"/>
      <w:pPr>
        <w:ind w:left="360" w:hanging="360"/>
      </w:pPr>
      <w:rPr>
        <w:b w:val="0"/>
        <w:bCs w:val="0"/>
      </w:rPr>
    </w:lvl>
    <w:lvl w:ilvl="1">
      <w:start w:val="1"/>
      <w:numFmt w:val="decimal"/>
      <w:lvlText w:val="%1.%2."/>
      <w:lvlJc w:val="left"/>
      <w:pPr>
        <w:ind w:left="792" w:hanging="432"/>
      </w:pPr>
      <w:rPr>
        <w:rFonts w:cs="David"/>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0B6B3B"/>
    <w:multiLevelType w:val="singleLevel"/>
    <w:tmpl w:val="FFFFFFFF"/>
    <w:lvl w:ilvl="0">
      <w:numFmt w:val="decimal"/>
      <w:pStyle w:val="Heading8"/>
      <w:lvlText w:val="%1"/>
      <w:legacy w:legacy="1" w:legacySpace="0" w:legacyIndent="0"/>
      <w:lvlJc w:val="left"/>
      <w:rPr>
        <w:rFonts w:ascii="Tms Rmn" w:hAnsi="Tms Rmn" w:hint="default"/>
      </w:rPr>
    </w:lvl>
  </w:abstractNum>
  <w:abstractNum w:abstractNumId="11">
    <w:nsid w:val="155B7FD0"/>
    <w:multiLevelType w:val="multilevel"/>
    <w:tmpl w:val="99B2EFF4"/>
    <w:lvl w:ilvl="0">
      <w:start w:val="1"/>
      <w:numFmt w:val="decimal"/>
      <w:lvlText w:val="%1."/>
      <w:legacy w:legacy="1" w:legacySpace="0" w:legacyIndent="284"/>
      <w:lvlJc w:val="right"/>
      <w:pPr>
        <w:ind w:left="284" w:hanging="284"/>
      </w:pPr>
      <w:rPr>
        <w:rFonts w:cs="Times New Roman"/>
        <w:b w:val="0"/>
        <w:i w:val="0"/>
        <w:strike w:val="0"/>
        <w:u w:val="none"/>
      </w:rPr>
    </w:lvl>
    <w:lvl w:ilvl="1">
      <w:start w:val="1"/>
      <w:numFmt w:val="hebrew1"/>
      <w:lvlText w:val="%2."/>
      <w:legacy w:legacy="1" w:legacySpace="0" w:legacyIndent="284"/>
      <w:lvlJc w:val="right"/>
      <w:pPr>
        <w:ind w:left="568" w:hanging="284"/>
      </w:pPr>
      <w:rPr>
        <w:rFonts w:cs="Times New Roman"/>
        <w:b w:val="0"/>
        <w:i w:val="0"/>
        <w:strike w:val="0"/>
        <w:sz w:val="2"/>
        <w:szCs w:val="24"/>
        <w:u w:val="none"/>
      </w:rPr>
    </w:lvl>
    <w:lvl w:ilvl="2">
      <w:start w:val="1"/>
      <w:numFmt w:val="decimal"/>
      <w:lvlText w:val="%3)"/>
      <w:legacy w:legacy="1" w:legacySpace="0" w:legacyIndent="284"/>
      <w:lvlJc w:val="right"/>
      <w:pPr>
        <w:ind w:left="852" w:hanging="284"/>
      </w:pPr>
      <w:rPr>
        <w:rFonts w:cs="Times New Roman"/>
        <w:b w:val="0"/>
        <w:i w:val="0"/>
        <w:strike w:val="0"/>
        <w:u w:val="none"/>
      </w:rPr>
    </w:lvl>
    <w:lvl w:ilvl="3">
      <w:start w:val="1"/>
      <w:numFmt w:val="hebrew1"/>
      <w:lvlText w:val="%4)"/>
      <w:legacy w:legacy="1" w:legacySpace="0" w:legacyIndent="284"/>
      <w:lvlJc w:val="right"/>
      <w:pPr>
        <w:ind w:left="1136" w:hanging="284"/>
      </w:pPr>
      <w:rPr>
        <w:rFonts w:cs="Times New Roman"/>
        <w:b w:val="0"/>
        <w:i w:val="0"/>
        <w:strike w:val="0"/>
        <w:sz w:val="2"/>
        <w:szCs w:val="24"/>
        <w:u w:val="none"/>
      </w:rPr>
    </w:lvl>
    <w:lvl w:ilvl="4">
      <w:start w:val="1"/>
      <w:numFmt w:val="decimal"/>
      <w:lvlText w:val="(%5)"/>
      <w:legacy w:legacy="1" w:legacySpace="0" w:legacyIndent="284"/>
      <w:lvlJc w:val="right"/>
      <w:pPr>
        <w:ind w:left="1420" w:hanging="284"/>
      </w:pPr>
      <w:rPr>
        <w:rFonts w:cs="Times New Roman"/>
        <w:b w:val="0"/>
        <w:i w:val="0"/>
        <w:strike w:val="0"/>
        <w:u w:val="none"/>
      </w:rPr>
    </w:lvl>
    <w:lvl w:ilvl="5">
      <w:start w:val="1"/>
      <w:numFmt w:val="lowerLetter"/>
      <w:lvlText w:val="(%6)"/>
      <w:legacy w:legacy="1" w:legacySpace="0" w:legacyIndent="720"/>
      <w:lvlJc w:val="left"/>
      <w:pPr>
        <w:ind w:left="2140" w:hanging="720"/>
      </w:pPr>
      <w:rPr>
        <w:rFonts w:cs="Times New Roman"/>
        <w:b w:val="0"/>
        <w:i w:val="0"/>
        <w:strike w:val="0"/>
        <w:u w:val="none"/>
      </w:rPr>
    </w:lvl>
    <w:lvl w:ilvl="6">
      <w:start w:val="1"/>
      <w:numFmt w:val="lowerRoman"/>
      <w:lvlText w:val="(%7)"/>
      <w:legacy w:legacy="1" w:legacySpace="0" w:legacyIndent="720"/>
      <w:lvlJc w:val="left"/>
      <w:pPr>
        <w:ind w:left="2860" w:hanging="720"/>
      </w:pPr>
      <w:rPr>
        <w:rFonts w:cs="Times New Roman"/>
        <w:b w:val="0"/>
        <w:i w:val="0"/>
        <w:strike w:val="0"/>
        <w:u w:val="none"/>
      </w:rPr>
    </w:lvl>
    <w:lvl w:ilvl="7">
      <w:start w:val="1"/>
      <w:numFmt w:val="lowerLetter"/>
      <w:lvlText w:val="(%8)"/>
      <w:legacy w:legacy="1" w:legacySpace="0" w:legacyIndent="720"/>
      <w:lvlJc w:val="left"/>
      <w:pPr>
        <w:ind w:left="3580" w:hanging="720"/>
      </w:pPr>
      <w:rPr>
        <w:rFonts w:cs="Times New Roman"/>
        <w:b w:val="0"/>
        <w:i w:val="0"/>
        <w:strike w:val="0"/>
        <w:u w:val="none"/>
      </w:rPr>
    </w:lvl>
    <w:lvl w:ilvl="8">
      <w:start w:val="1"/>
      <w:numFmt w:val="lowerRoman"/>
      <w:lvlText w:val="(%9)"/>
      <w:legacy w:legacy="1" w:legacySpace="0" w:legacyIndent="720"/>
      <w:lvlJc w:val="left"/>
      <w:pPr>
        <w:ind w:left="4300" w:hanging="720"/>
      </w:pPr>
      <w:rPr>
        <w:rFonts w:cs="Times New Roman"/>
        <w:b w:val="0"/>
        <w:i w:val="0"/>
        <w:strike w:val="0"/>
        <w:u w:val="none"/>
      </w:rPr>
    </w:lvl>
  </w:abstractNum>
  <w:abstractNum w:abstractNumId="12">
    <w:nsid w:val="162B2F68"/>
    <w:multiLevelType w:val="singleLevel"/>
    <w:tmpl w:val="FFFFFFFF"/>
    <w:lvl w:ilvl="0">
      <w:numFmt w:val="decimal"/>
      <w:pStyle w:val="Heading9"/>
      <w:lvlText w:val="%1"/>
      <w:legacy w:legacy="1" w:legacySpace="0" w:legacyIndent="0"/>
      <w:lvlJc w:val="left"/>
      <w:rPr>
        <w:rFonts w:ascii="Tms Rmn" w:hAnsi="Tms Rmn" w:hint="default"/>
      </w:rPr>
    </w:lvl>
  </w:abstractNum>
  <w:abstractNum w:abstractNumId="13">
    <w:nsid w:val="1AB242B7"/>
    <w:multiLevelType w:val="hybridMultilevel"/>
    <w:tmpl w:val="7FB0EA4A"/>
    <w:lvl w:ilvl="0" w:tplc="87E868E2">
      <w:start w:val="1"/>
      <w:numFmt w:val="hebrew1"/>
      <w:lvlText w:val="%1."/>
      <w:lvlJc w:val="center"/>
      <w:pPr>
        <w:tabs>
          <w:tab w:val="num" w:pos="720"/>
        </w:tabs>
        <w:ind w:left="720" w:hanging="360"/>
      </w:pPr>
      <w:rPr>
        <w:rFonts w:cs="Narkisim"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74AF0"/>
    <w:multiLevelType w:val="multilevel"/>
    <w:tmpl w:val="1B0A9E02"/>
    <w:lvl w:ilvl="0">
      <w:start w:val="1"/>
      <w:numFmt w:val="decimal"/>
      <w:lvlText w:val="%1."/>
      <w:lvlJc w:val="left"/>
      <w:pPr>
        <w:tabs>
          <w:tab w:val="num" w:pos="360"/>
        </w:tabs>
        <w:ind w:left="360" w:hanging="360"/>
      </w:pPr>
      <w:rPr>
        <w:rFonts w:hint="default"/>
        <w:b w:val="0"/>
        <w:bCs w:val="0"/>
        <w:color w:val="auto"/>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E554BC4"/>
    <w:multiLevelType w:val="multilevel"/>
    <w:tmpl w:val="10A86656"/>
    <w:lvl w:ilvl="0">
      <w:start w:val="1"/>
      <w:numFmt w:val="decimal"/>
      <w:pStyle w:val="Heading2"/>
      <w:lvlText w:val="%1."/>
      <w:legacy w:legacy="1" w:legacySpace="57" w:legacyIndent="284"/>
      <w:lvlJc w:val="center"/>
      <w:pPr>
        <w:ind w:left="6764" w:right="284" w:hanging="284"/>
      </w:pPr>
      <w:rPr>
        <w:b/>
        <w:i w:val="0"/>
      </w:rPr>
    </w:lvl>
    <w:lvl w:ilvl="1">
      <w:start w:val="1"/>
      <w:numFmt w:val="hebrew1"/>
      <w:lvlText w:val="%2."/>
      <w:lvlJc w:val="center"/>
      <w:pPr>
        <w:tabs>
          <w:tab w:val="num" w:pos="360"/>
        </w:tabs>
        <w:ind w:left="360" w:right="360" w:hanging="360"/>
      </w:pPr>
    </w:lvl>
    <w:lvl w:ilvl="2">
      <w:start w:val="1"/>
      <w:numFmt w:val="hebrew1"/>
      <w:lvlText w:val="%3."/>
      <w:lvlJc w:val="center"/>
      <w:pPr>
        <w:tabs>
          <w:tab w:val="num" w:pos="360"/>
        </w:tabs>
        <w:ind w:left="360" w:right="360" w:hanging="360"/>
      </w:pPr>
      <w:rPr>
        <w:rFonts w:hint="default"/>
      </w:rPr>
    </w:lvl>
    <w:lvl w:ilvl="3">
      <w:start w:val="1"/>
      <w:numFmt w:val="decimal"/>
      <w:lvlText w:val="%4)"/>
      <w:lvlJc w:val="left"/>
      <w:pPr>
        <w:tabs>
          <w:tab w:val="num" w:pos="360"/>
        </w:tabs>
        <w:ind w:left="360" w:right="360" w:hanging="360"/>
      </w:pPr>
      <w:rPr>
        <w:rFonts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6">
    <w:nsid w:val="1FED786C"/>
    <w:multiLevelType w:val="hybridMultilevel"/>
    <w:tmpl w:val="ACEED6A0"/>
    <w:lvl w:ilvl="0" w:tplc="0372767C">
      <w:start w:val="1"/>
      <w:numFmt w:val="decimal"/>
      <w:lvlText w:val="(%1)"/>
      <w:lvlJc w:val="left"/>
      <w:pPr>
        <w:tabs>
          <w:tab w:val="num" w:pos="1080"/>
        </w:tabs>
        <w:ind w:left="1080" w:hanging="360"/>
      </w:pPr>
      <w:rPr>
        <w:rFonts w:cs="Times New Roman" w:hint="default"/>
      </w:rPr>
    </w:lvl>
    <w:lvl w:ilvl="1" w:tplc="41163F8C">
      <w:start w:val="1"/>
      <w:numFmt w:val="hebrew1"/>
      <w:lvlText w:val="(%2)"/>
      <w:lvlJc w:val="left"/>
      <w:pPr>
        <w:tabs>
          <w:tab w:val="num" w:pos="1815"/>
        </w:tabs>
        <w:ind w:left="1815" w:hanging="375"/>
      </w:pPr>
      <w:rPr>
        <w:rFonts w:cs="Times New Roman" w:hint="default"/>
        <w:sz w:val="2"/>
        <w:szCs w:val="2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21144548"/>
    <w:multiLevelType w:val="hybridMultilevel"/>
    <w:tmpl w:val="7CEA89F6"/>
    <w:lvl w:ilvl="0" w:tplc="378ECB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nsid w:val="230E7C56"/>
    <w:multiLevelType w:val="multilevel"/>
    <w:tmpl w:val="8F1C91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4551524"/>
    <w:multiLevelType w:val="multilevel"/>
    <w:tmpl w:val="8EEC9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color w:val="auto"/>
        <w:sz w:val="24"/>
        <w:szCs w:val="24"/>
        <w:lang w:val="en-US"/>
      </w:rPr>
    </w:lvl>
    <w:lvl w:ilvl="2">
      <w:start w:val="1"/>
      <w:numFmt w:val="decimal"/>
      <w:lvlText w:val="%1.%2.%3."/>
      <w:lvlJc w:val="left"/>
      <w:pPr>
        <w:tabs>
          <w:tab w:val="num" w:pos="1440"/>
        </w:tabs>
        <w:ind w:left="1224" w:hanging="504"/>
      </w:pPr>
      <w:rPr>
        <w:rFonts w:hint="default"/>
        <w:b w:val="0"/>
        <w:bCs w:val="0"/>
        <w:color w:val="auto"/>
        <w:sz w:val="24"/>
        <w:szCs w:val="24"/>
        <w:lang w:bidi="he-IL"/>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1A6664E"/>
    <w:multiLevelType w:val="multilevel"/>
    <w:tmpl w:val="A1E65B46"/>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5B4B66"/>
    <w:multiLevelType w:val="hybridMultilevel"/>
    <w:tmpl w:val="8C285ECC"/>
    <w:lvl w:ilvl="0" w:tplc="C2548F0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C68D8"/>
    <w:multiLevelType w:val="multilevel"/>
    <w:tmpl w:val="3C34E4AA"/>
    <w:lvl w:ilvl="0">
      <w:start w:val="1"/>
      <w:numFmt w:val="decimal"/>
      <w:lvlText w:val="%1."/>
      <w:lvlJc w:val="left"/>
      <w:pPr>
        <w:tabs>
          <w:tab w:val="num" w:pos="360"/>
        </w:tabs>
        <w:ind w:left="360" w:hanging="360"/>
      </w:pPr>
      <w:rPr>
        <w:rFonts w:hint="default"/>
        <w:b w:val="0"/>
        <w:bCs w:val="0"/>
        <w:color w:val="auto"/>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6C7854"/>
    <w:multiLevelType w:val="multilevel"/>
    <w:tmpl w:val="27E27A9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A51303"/>
    <w:multiLevelType w:val="singleLevel"/>
    <w:tmpl w:val="B80E80CE"/>
    <w:lvl w:ilvl="0">
      <w:start w:val="5"/>
      <w:numFmt w:val="decimal"/>
      <w:lvlText w:val="%1."/>
      <w:lvlJc w:val="left"/>
      <w:pPr>
        <w:tabs>
          <w:tab w:val="num" w:pos="720"/>
        </w:tabs>
        <w:ind w:left="720" w:hanging="720"/>
      </w:pPr>
      <w:rPr>
        <w:rFonts w:hint="default"/>
        <w:sz w:val="22"/>
      </w:rPr>
    </w:lvl>
  </w:abstractNum>
  <w:abstractNum w:abstractNumId="25">
    <w:nsid w:val="4461016B"/>
    <w:multiLevelType w:val="singleLevel"/>
    <w:tmpl w:val="FFFFFFFF"/>
    <w:lvl w:ilvl="0">
      <w:numFmt w:val="decimal"/>
      <w:pStyle w:val="Heading5"/>
      <w:lvlText w:val="%1"/>
      <w:legacy w:legacy="1" w:legacySpace="0" w:legacyIndent="0"/>
      <w:lvlJc w:val="left"/>
      <w:rPr>
        <w:rFonts w:ascii="Tms Rmn" w:hAnsi="Tms Rmn" w:hint="default"/>
      </w:rPr>
    </w:lvl>
  </w:abstractNum>
  <w:abstractNum w:abstractNumId="26">
    <w:nsid w:val="4AB83DEC"/>
    <w:multiLevelType w:val="hybridMultilevel"/>
    <w:tmpl w:val="76AC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3C77D4"/>
    <w:multiLevelType w:val="multilevel"/>
    <w:tmpl w:val="C0D4393E"/>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4C2C77FA"/>
    <w:multiLevelType w:val="hybridMultilevel"/>
    <w:tmpl w:val="174049CE"/>
    <w:lvl w:ilvl="0" w:tplc="31005004">
      <w:start w:val="5"/>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F87D65"/>
    <w:multiLevelType w:val="multilevel"/>
    <w:tmpl w:val="217CECF6"/>
    <w:lvl w:ilvl="0">
      <w:start w:val="1"/>
      <w:numFmt w:val="decimal"/>
      <w:lvlText w:val="%1."/>
      <w:lvlJc w:val="left"/>
      <w:pPr>
        <w:ind w:left="360" w:hanging="360"/>
      </w:pPr>
      <w:rPr>
        <w:rFonts w:cs="David"/>
        <w:b w:val="0"/>
        <w:bCs w:val="0"/>
        <w:color w:val="auto"/>
        <w:lang w:bidi="he-IL"/>
      </w:r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D8157A"/>
    <w:multiLevelType w:val="multilevel"/>
    <w:tmpl w:val="B8F4F330"/>
    <w:lvl w:ilvl="0">
      <w:start w:val="5"/>
      <w:numFmt w:val="decimal"/>
      <w:lvlText w:val="%1."/>
      <w:lvlJc w:val="left"/>
      <w:pPr>
        <w:ind w:left="390" w:hanging="390"/>
      </w:pPr>
      <w:rPr>
        <w:rFonts w:hint="default"/>
        <w:b/>
      </w:rPr>
    </w:lvl>
    <w:lvl w:ilvl="1">
      <w:start w:val="1"/>
      <w:numFmt w:val="hebrew1"/>
      <w:lvlText w:val="%2."/>
      <w:lvlJc w:val="left"/>
      <w:pPr>
        <w:ind w:left="720" w:hanging="720"/>
      </w:pPr>
      <w:rPr>
        <w:rFonts w:ascii="Times New Roman" w:eastAsia="Times New Roman" w:hAnsi="Times New Roman" w:cs="David"/>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541D243E"/>
    <w:multiLevelType w:val="multilevel"/>
    <w:tmpl w:val="1FD0C9AE"/>
    <w:lvl w:ilvl="0">
      <w:start w:val="1"/>
      <w:numFmt w:val="decimal"/>
      <w:lvlText w:val="%1."/>
      <w:lvlJc w:val="left"/>
      <w:pPr>
        <w:tabs>
          <w:tab w:val="num" w:pos="360"/>
        </w:tabs>
        <w:ind w:left="360" w:hanging="360"/>
      </w:pPr>
      <w:rPr>
        <w:rFonts w:hint="default"/>
        <w:b w:val="0"/>
        <w:bCs w:val="0"/>
        <w:color w:val="auto"/>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70C21D1"/>
    <w:multiLevelType w:val="hybridMultilevel"/>
    <w:tmpl w:val="ACEED6A0"/>
    <w:lvl w:ilvl="0" w:tplc="0372767C">
      <w:start w:val="1"/>
      <w:numFmt w:val="decimal"/>
      <w:lvlText w:val="(%1)"/>
      <w:lvlJc w:val="left"/>
      <w:pPr>
        <w:tabs>
          <w:tab w:val="num" w:pos="1080"/>
        </w:tabs>
        <w:ind w:left="1080" w:hanging="360"/>
      </w:pPr>
      <w:rPr>
        <w:rFonts w:hint="default"/>
      </w:rPr>
    </w:lvl>
    <w:lvl w:ilvl="1" w:tplc="41163F8C">
      <w:start w:val="1"/>
      <w:numFmt w:val="hebrew1"/>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7941640"/>
    <w:multiLevelType w:val="multilevel"/>
    <w:tmpl w:val="22C2F7B6"/>
    <w:lvl w:ilvl="0">
      <w:start w:val="1"/>
      <w:numFmt w:val="decimal"/>
      <w:lvlText w:val="%1."/>
      <w:lvlJc w:val="right"/>
      <w:pPr>
        <w:tabs>
          <w:tab w:val="num" w:pos="0"/>
        </w:tabs>
        <w:ind w:left="284" w:hanging="284"/>
      </w:pPr>
      <w:rPr>
        <w:rFonts w:cs="David" w:hint="default"/>
        <w:b/>
        <w:bCs/>
        <w:i w:val="0"/>
        <w:strike w:val="0"/>
        <w:u w:val="none"/>
      </w:rPr>
    </w:lvl>
    <w:lvl w:ilvl="1">
      <w:start w:val="1"/>
      <w:numFmt w:val="hebrew1"/>
      <w:lvlText w:val="%2."/>
      <w:lvlJc w:val="left"/>
      <w:pPr>
        <w:tabs>
          <w:tab w:val="num" w:pos="0"/>
        </w:tabs>
        <w:ind w:left="720" w:hanging="288"/>
      </w:pPr>
      <w:rPr>
        <w:rFonts w:ascii="Times New Roman" w:eastAsia="Times New Roman" w:hAnsi="Times New Roman" w:cs="David" w:hint="default"/>
        <w:b/>
        <w:bCs w:val="0"/>
        <w:i w:val="0"/>
        <w:strike w:val="0"/>
        <w:sz w:val="2"/>
        <w:szCs w:val="24"/>
        <w:u w:val="none"/>
        <w:lang w:val="en-US"/>
      </w:rPr>
    </w:lvl>
    <w:lvl w:ilvl="2">
      <w:start w:val="1"/>
      <w:numFmt w:val="decimal"/>
      <w:lvlText w:val="%3)"/>
      <w:lvlJc w:val="right"/>
      <w:pPr>
        <w:tabs>
          <w:tab w:val="num" w:pos="0"/>
        </w:tabs>
        <w:ind w:left="852" w:hanging="284"/>
      </w:pPr>
      <w:rPr>
        <w:rFonts w:cs="David" w:hint="default"/>
        <w:b/>
        <w:bCs w:val="0"/>
        <w:i w:val="0"/>
        <w:strike w:val="0"/>
        <w:u w:val="none"/>
      </w:rPr>
    </w:lvl>
    <w:lvl w:ilvl="3">
      <w:start w:val="1"/>
      <w:numFmt w:val="hebrew1"/>
      <w:lvlText w:val="%4)"/>
      <w:lvlJc w:val="right"/>
      <w:pPr>
        <w:tabs>
          <w:tab w:val="num" w:pos="0"/>
        </w:tabs>
        <w:ind w:left="1136" w:hanging="284"/>
      </w:pPr>
      <w:rPr>
        <w:rFonts w:cs="David" w:hint="default"/>
        <w:b w:val="0"/>
        <w:i w:val="0"/>
        <w:strike w:val="0"/>
        <w:sz w:val="2"/>
        <w:szCs w:val="24"/>
        <w:u w:val="none"/>
        <w:lang w:val="en-US"/>
      </w:rPr>
    </w:lvl>
    <w:lvl w:ilvl="4">
      <w:start w:val="1"/>
      <w:numFmt w:val="decimal"/>
      <w:lvlText w:val="(%5)"/>
      <w:lvlJc w:val="right"/>
      <w:pPr>
        <w:tabs>
          <w:tab w:val="num" w:pos="0"/>
        </w:tabs>
        <w:ind w:left="1420" w:hanging="284"/>
      </w:pPr>
      <w:rPr>
        <w:rFonts w:cs="David" w:hint="default"/>
        <w:b w:val="0"/>
        <w:i w:val="0"/>
        <w:strike w:val="0"/>
        <w:u w:val="none"/>
      </w:rPr>
    </w:lvl>
    <w:lvl w:ilvl="5">
      <w:start w:val="1"/>
      <w:numFmt w:val="hebrew1"/>
      <w:lvlText w:val="(%6)"/>
      <w:lvlJc w:val="left"/>
      <w:pPr>
        <w:tabs>
          <w:tab w:val="num" w:pos="0"/>
        </w:tabs>
        <w:ind w:left="2140" w:hanging="720"/>
      </w:pPr>
      <w:rPr>
        <w:rFonts w:cs="David" w:hint="default"/>
        <w:b w:val="0"/>
        <w:bCs w:val="0"/>
        <w:i w:val="0"/>
        <w:strike w:val="0"/>
        <w:u w:val="none"/>
      </w:rPr>
    </w:lvl>
    <w:lvl w:ilvl="6">
      <w:start w:val="1"/>
      <w:numFmt w:val="lowerRoman"/>
      <w:lvlText w:val="(%7)"/>
      <w:lvlJc w:val="left"/>
      <w:pPr>
        <w:tabs>
          <w:tab w:val="num" w:pos="0"/>
        </w:tabs>
        <w:ind w:left="2860" w:hanging="720"/>
      </w:pPr>
      <w:rPr>
        <w:rFonts w:cs="Times New Roman" w:hint="default"/>
        <w:b w:val="0"/>
        <w:i w:val="0"/>
        <w:strike w:val="0"/>
        <w:u w:val="none"/>
      </w:rPr>
    </w:lvl>
    <w:lvl w:ilvl="7">
      <w:start w:val="1"/>
      <w:numFmt w:val="lowerLetter"/>
      <w:lvlText w:val="(%8)"/>
      <w:lvlJc w:val="left"/>
      <w:pPr>
        <w:tabs>
          <w:tab w:val="num" w:pos="0"/>
        </w:tabs>
        <w:ind w:left="3580" w:hanging="720"/>
      </w:pPr>
      <w:rPr>
        <w:rFonts w:cs="Times New Roman" w:hint="default"/>
        <w:b w:val="0"/>
        <w:i w:val="0"/>
        <w:strike w:val="0"/>
        <w:u w:val="none"/>
      </w:rPr>
    </w:lvl>
    <w:lvl w:ilvl="8">
      <w:start w:val="1"/>
      <w:numFmt w:val="lowerRoman"/>
      <w:lvlText w:val="(%9)"/>
      <w:lvlJc w:val="left"/>
      <w:pPr>
        <w:tabs>
          <w:tab w:val="num" w:pos="0"/>
        </w:tabs>
        <w:ind w:left="4300" w:hanging="720"/>
      </w:pPr>
      <w:rPr>
        <w:rFonts w:cs="Times New Roman" w:hint="default"/>
        <w:b w:val="0"/>
        <w:i w:val="0"/>
        <w:strike w:val="0"/>
        <w:u w:val="none"/>
      </w:rPr>
    </w:lvl>
  </w:abstractNum>
  <w:abstractNum w:abstractNumId="34">
    <w:nsid w:val="5F4E0E73"/>
    <w:multiLevelType w:val="multilevel"/>
    <w:tmpl w:val="928EBB98"/>
    <w:lvl w:ilvl="0">
      <w:start w:val="3"/>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6B21031"/>
    <w:multiLevelType w:val="singleLevel"/>
    <w:tmpl w:val="3542B25C"/>
    <w:lvl w:ilvl="0">
      <w:start w:val="2"/>
      <w:numFmt w:val="decimal"/>
      <w:lvlText w:val="%1."/>
      <w:lvlJc w:val="left"/>
      <w:pPr>
        <w:tabs>
          <w:tab w:val="num" w:pos="720"/>
        </w:tabs>
        <w:ind w:left="720" w:hanging="720"/>
      </w:pPr>
      <w:rPr>
        <w:rFonts w:hint="default"/>
        <w:sz w:val="22"/>
      </w:rPr>
    </w:lvl>
  </w:abstractNum>
  <w:abstractNum w:abstractNumId="36">
    <w:nsid w:val="68194971"/>
    <w:multiLevelType w:val="multilevel"/>
    <w:tmpl w:val="C52A91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99"/>
        </w:tabs>
        <w:ind w:left="999"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nsid w:val="7396023B"/>
    <w:multiLevelType w:val="multilevel"/>
    <w:tmpl w:val="83C0049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9"/>
  </w:num>
  <w:num w:numId="3">
    <w:abstractNumId w:val="25"/>
  </w:num>
  <w:num w:numId="4">
    <w:abstractNumId w:val="5"/>
  </w:num>
  <w:num w:numId="5">
    <w:abstractNumId w:val="6"/>
  </w:num>
  <w:num w:numId="6">
    <w:abstractNumId w:val="10"/>
  </w:num>
  <w:num w:numId="7">
    <w:abstractNumId w:val="12"/>
  </w:num>
  <w:num w:numId="8">
    <w:abstractNumId w:val="3"/>
  </w:num>
  <w:num w:numId="9">
    <w:abstractNumId w:val="29"/>
  </w:num>
  <w:num w:numId="10">
    <w:abstractNumId w:val="18"/>
  </w:num>
  <w:num w:numId="11">
    <w:abstractNumId w:val="23"/>
  </w:num>
  <w:num w:numId="12">
    <w:abstractNumId w:val="30"/>
  </w:num>
  <w:num w:numId="13">
    <w:abstractNumId w:val="0"/>
  </w:num>
  <w:num w:numId="14">
    <w:abstractNumId w:val="28"/>
  </w:num>
  <w:num w:numId="15">
    <w:abstractNumId w:val="22"/>
  </w:num>
  <w:num w:numId="16">
    <w:abstractNumId w:val="37"/>
  </w:num>
  <w:num w:numId="17">
    <w:abstractNumId w:val="34"/>
  </w:num>
  <w:num w:numId="18">
    <w:abstractNumId w:val="17"/>
  </w:num>
  <w:num w:numId="19">
    <w:abstractNumId w:val="36"/>
  </w:num>
  <w:num w:numId="20">
    <w:abstractNumId w:val="15"/>
  </w:num>
  <w:num w:numId="21">
    <w:abstractNumId w:val="15"/>
  </w:num>
  <w:num w:numId="22">
    <w:abstractNumId w:val="15"/>
  </w:num>
  <w:num w:numId="23">
    <w:abstractNumId w:val="9"/>
  </w:num>
  <w:num w:numId="24">
    <w:abstractNumId w:val="16"/>
  </w:num>
  <w:num w:numId="25">
    <w:abstractNumId w:val="1"/>
  </w:num>
  <w:num w:numId="26">
    <w:abstractNumId w:val="4"/>
  </w:num>
  <w:num w:numId="27">
    <w:abstractNumId w:val="2"/>
  </w:num>
  <w:num w:numId="28">
    <w:abstractNumId w:val="24"/>
  </w:num>
  <w:num w:numId="29">
    <w:abstractNumId w:val="35"/>
  </w:num>
  <w:num w:numId="30">
    <w:abstractNumId w:val="8"/>
  </w:num>
  <w:num w:numId="31">
    <w:abstractNumId w:val="32"/>
  </w:num>
  <w:num w:numId="32">
    <w:abstractNumId w:val="21"/>
  </w:num>
  <w:num w:numId="33">
    <w:abstractNumId w:val="7"/>
  </w:num>
  <w:num w:numId="34">
    <w:abstractNumId w:val="13"/>
  </w:num>
  <w:num w:numId="35">
    <w:abstractNumId w:val="33"/>
  </w:num>
  <w:num w:numId="36">
    <w:abstractNumId w:val="26"/>
  </w:num>
  <w:num w:numId="37">
    <w:abstractNumId w:val="14"/>
  </w:num>
  <w:num w:numId="38">
    <w:abstractNumId w:val="31"/>
  </w:num>
  <w:num w:numId="39">
    <w:abstractNumId w:val="11"/>
  </w:num>
  <w:num w:numId="40">
    <w:abstractNumId w:val="27"/>
  </w:num>
  <w:num w:numId="41">
    <w:abstractNumId w:val="2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4694663">
    <w15:presenceInfo w15:providerId="None" w15:userId="s4694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CE"/>
    <w:rsid w:val="0000614B"/>
    <w:rsid w:val="00010544"/>
    <w:rsid w:val="00011868"/>
    <w:rsid w:val="00012D3B"/>
    <w:rsid w:val="000145F0"/>
    <w:rsid w:val="00015D47"/>
    <w:rsid w:val="0001697C"/>
    <w:rsid w:val="00016A55"/>
    <w:rsid w:val="000218A8"/>
    <w:rsid w:val="00023273"/>
    <w:rsid w:val="0002363D"/>
    <w:rsid w:val="00024A0F"/>
    <w:rsid w:val="00024D96"/>
    <w:rsid w:val="00027045"/>
    <w:rsid w:val="000271AB"/>
    <w:rsid w:val="00031275"/>
    <w:rsid w:val="0003183F"/>
    <w:rsid w:val="00033163"/>
    <w:rsid w:val="0003583E"/>
    <w:rsid w:val="00035C47"/>
    <w:rsid w:val="0003637A"/>
    <w:rsid w:val="00037CD3"/>
    <w:rsid w:val="000426F6"/>
    <w:rsid w:val="000432FE"/>
    <w:rsid w:val="000440E6"/>
    <w:rsid w:val="00044369"/>
    <w:rsid w:val="00044718"/>
    <w:rsid w:val="00044F7A"/>
    <w:rsid w:val="00053424"/>
    <w:rsid w:val="00054F64"/>
    <w:rsid w:val="000553C6"/>
    <w:rsid w:val="000572A4"/>
    <w:rsid w:val="00060F31"/>
    <w:rsid w:val="00061633"/>
    <w:rsid w:val="00061D7E"/>
    <w:rsid w:val="00062DD4"/>
    <w:rsid w:val="000652F0"/>
    <w:rsid w:val="00066338"/>
    <w:rsid w:val="00066883"/>
    <w:rsid w:val="00071510"/>
    <w:rsid w:val="000716A5"/>
    <w:rsid w:val="00071B11"/>
    <w:rsid w:val="0007285D"/>
    <w:rsid w:val="000741B4"/>
    <w:rsid w:val="00075C7C"/>
    <w:rsid w:val="000804C8"/>
    <w:rsid w:val="00080F3F"/>
    <w:rsid w:val="000816C6"/>
    <w:rsid w:val="00082AE9"/>
    <w:rsid w:val="00083695"/>
    <w:rsid w:val="00084643"/>
    <w:rsid w:val="0008521F"/>
    <w:rsid w:val="0009017D"/>
    <w:rsid w:val="00091356"/>
    <w:rsid w:val="00091B0A"/>
    <w:rsid w:val="00092015"/>
    <w:rsid w:val="0009253E"/>
    <w:rsid w:val="00092A2D"/>
    <w:rsid w:val="00093111"/>
    <w:rsid w:val="00093E7E"/>
    <w:rsid w:val="00094807"/>
    <w:rsid w:val="00095CED"/>
    <w:rsid w:val="000963DD"/>
    <w:rsid w:val="00096966"/>
    <w:rsid w:val="000A4D53"/>
    <w:rsid w:val="000A5080"/>
    <w:rsid w:val="000A515B"/>
    <w:rsid w:val="000A5EC5"/>
    <w:rsid w:val="000A61FA"/>
    <w:rsid w:val="000A703A"/>
    <w:rsid w:val="000A7874"/>
    <w:rsid w:val="000A7BAC"/>
    <w:rsid w:val="000B140E"/>
    <w:rsid w:val="000B2C9F"/>
    <w:rsid w:val="000B3E8D"/>
    <w:rsid w:val="000B56BF"/>
    <w:rsid w:val="000B58AF"/>
    <w:rsid w:val="000B7512"/>
    <w:rsid w:val="000B7818"/>
    <w:rsid w:val="000B7EBF"/>
    <w:rsid w:val="000C0AD8"/>
    <w:rsid w:val="000C35ED"/>
    <w:rsid w:val="000C5DC7"/>
    <w:rsid w:val="000C7416"/>
    <w:rsid w:val="000D23F6"/>
    <w:rsid w:val="000D618C"/>
    <w:rsid w:val="000D732A"/>
    <w:rsid w:val="000D7418"/>
    <w:rsid w:val="000E3242"/>
    <w:rsid w:val="000E44EA"/>
    <w:rsid w:val="000E50D9"/>
    <w:rsid w:val="000E5295"/>
    <w:rsid w:val="000E77B3"/>
    <w:rsid w:val="000F36C9"/>
    <w:rsid w:val="000F4595"/>
    <w:rsid w:val="000F51B9"/>
    <w:rsid w:val="000F70E6"/>
    <w:rsid w:val="000F7199"/>
    <w:rsid w:val="000F72FD"/>
    <w:rsid w:val="001058FD"/>
    <w:rsid w:val="00107346"/>
    <w:rsid w:val="00112D63"/>
    <w:rsid w:val="0011418F"/>
    <w:rsid w:val="00116DE7"/>
    <w:rsid w:val="00130FC8"/>
    <w:rsid w:val="00132E06"/>
    <w:rsid w:val="00133181"/>
    <w:rsid w:val="0013319D"/>
    <w:rsid w:val="00134DE6"/>
    <w:rsid w:val="00135611"/>
    <w:rsid w:val="00137DD1"/>
    <w:rsid w:val="00137FCD"/>
    <w:rsid w:val="00141E36"/>
    <w:rsid w:val="00141E4C"/>
    <w:rsid w:val="0014348B"/>
    <w:rsid w:val="00143C2A"/>
    <w:rsid w:val="00143F89"/>
    <w:rsid w:val="001458DF"/>
    <w:rsid w:val="00145EE0"/>
    <w:rsid w:val="0014783C"/>
    <w:rsid w:val="001538F9"/>
    <w:rsid w:val="00153A73"/>
    <w:rsid w:val="00155219"/>
    <w:rsid w:val="00155FD2"/>
    <w:rsid w:val="00156A9E"/>
    <w:rsid w:val="00156F49"/>
    <w:rsid w:val="00157CAD"/>
    <w:rsid w:val="0016094F"/>
    <w:rsid w:val="0016138F"/>
    <w:rsid w:val="001616F1"/>
    <w:rsid w:val="001636F5"/>
    <w:rsid w:val="00164AC0"/>
    <w:rsid w:val="00165972"/>
    <w:rsid w:val="001662D7"/>
    <w:rsid w:val="00173ACB"/>
    <w:rsid w:val="00173F8E"/>
    <w:rsid w:val="00174876"/>
    <w:rsid w:val="00175215"/>
    <w:rsid w:val="00181B7C"/>
    <w:rsid w:val="0018324D"/>
    <w:rsid w:val="001864FD"/>
    <w:rsid w:val="00187ADB"/>
    <w:rsid w:val="001903AC"/>
    <w:rsid w:val="001906E4"/>
    <w:rsid w:val="001915C4"/>
    <w:rsid w:val="00194606"/>
    <w:rsid w:val="0019619A"/>
    <w:rsid w:val="001A2A58"/>
    <w:rsid w:val="001A3C94"/>
    <w:rsid w:val="001A4461"/>
    <w:rsid w:val="001A48DB"/>
    <w:rsid w:val="001A4C8E"/>
    <w:rsid w:val="001A5A47"/>
    <w:rsid w:val="001A6DB9"/>
    <w:rsid w:val="001B0DD0"/>
    <w:rsid w:val="001B13DE"/>
    <w:rsid w:val="001B1EFF"/>
    <w:rsid w:val="001B23F4"/>
    <w:rsid w:val="001B2C52"/>
    <w:rsid w:val="001B40E2"/>
    <w:rsid w:val="001B55AE"/>
    <w:rsid w:val="001B5D2C"/>
    <w:rsid w:val="001B7A5E"/>
    <w:rsid w:val="001C203C"/>
    <w:rsid w:val="001C7928"/>
    <w:rsid w:val="001C7D88"/>
    <w:rsid w:val="001D067C"/>
    <w:rsid w:val="001D187F"/>
    <w:rsid w:val="001D467C"/>
    <w:rsid w:val="001D558A"/>
    <w:rsid w:val="001D64B2"/>
    <w:rsid w:val="001D6A32"/>
    <w:rsid w:val="001D77DD"/>
    <w:rsid w:val="001E103C"/>
    <w:rsid w:val="001E1284"/>
    <w:rsid w:val="001E3B35"/>
    <w:rsid w:val="001E6632"/>
    <w:rsid w:val="001E6DCE"/>
    <w:rsid w:val="001F1BAB"/>
    <w:rsid w:val="001F2B92"/>
    <w:rsid w:val="001F5178"/>
    <w:rsid w:val="001F5363"/>
    <w:rsid w:val="001F605A"/>
    <w:rsid w:val="001F7A70"/>
    <w:rsid w:val="00202629"/>
    <w:rsid w:val="00203694"/>
    <w:rsid w:val="00206C75"/>
    <w:rsid w:val="002135CF"/>
    <w:rsid w:val="00213FF3"/>
    <w:rsid w:val="00214980"/>
    <w:rsid w:val="00216C88"/>
    <w:rsid w:val="00221242"/>
    <w:rsid w:val="0022167F"/>
    <w:rsid w:val="0022170D"/>
    <w:rsid w:val="00224C92"/>
    <w:rsid w:val="00224D26"/>
    <w:rsid w:val="00230D1D"/>
    <w:rsid w:val="0023188F"/>
    <w:rsid w:val="0023300F"/>
    <w:rsid w:val="00234110"/>
    <w:rsid w:val="0023734B"/>
    <w:rsid w:val="00241AA0"/>
    <w:rsid w:val="002435E8"/>
    <w:rsid w:val="00243912"/>
    <w:rsid w:val="00245C9B"/>
    <w:rsid w:val="00246A31"/>
    <w:rsid w:val="00246E83"/>
    <w:rsid w:val="002474D8"/>
    <w:rsid w:val="00247EB4"/>
    <w:rsid w:val="002509D5"/>
    <w:rsid w:val="002516C2"/>
    <w:rsid w:val="00251984"/>
    <w:rsid w:val="00253AD8"/>
    <w:rsid w:val="00254BC4"/>
    <w:rsid w:val="00254D4C"/>
    <w:rsid w:val="00257EB7"/>
    <w:rsid w:val="00261B4B"/>
    <w:rsid w:val="00264FBE"/>
    <w:rsid w:val="0026613D"/>
    <w:rsid w:val="00266C87"/>
    <w:rsid w:val="00267981"/>
    <w:rsid w:val="00274264"/>
    <w:rsid w:val="00276F4B"/>
    <w:rsid w:val="002808F6"/>
    <w:rsid w:val="0028097E"/>
    <w:rsid w:val="002809E5"/>
    <w:rsid w:val="0028170F"/>
    <w:rsid w:val="00282498"/>
    <w:rsid w:val="002849E8"/>
    <w:rsid w:val="0028549A"/>
    <w:rsid w:val="00291613"/>
    <w:rsid w:val="00292F18"/>
    <w:rsid w:val="00293BB5"/>
    <w:rsid w:val="00294759"/>
    <w:rsid w:val="00295812"/>
    <w:rsid w:val="002A0A11"/>
    <w:rsid w:val="002A0B4D"/>
    <w:rsid w:val="002A1477"/>
    <w:rsid w:val="002A1C45"/>
    <w:rsid w:val="002A3E97"/>
    <w:rsid w:val="002A4DF3"/>
    <w:rsid w:val="002A6F57"/>
    <w:rsid w:val="002B155A"/>
    <w:rsid w:val="002B15BB"/>
    <w:rsid w:val="002B187C"/>
    <w:rsid w:val="002B25AA"/>
    <w:rsid w:val="002C0247"/>
    <w:rsid w:val="002C1FB2"/>
    <w:rsid w:val="002C358F"/>
    <w:rsid w:val="002C41FA"/>
    <w:rsid w:val="002C51CE"/>
    <w:rsid w:val="002C5D01"/>
    <w:rsid w:val="002C6622"/>
    <w:rsid w:val="002C772F"/>
    <w:rsid w:val="002C78AD"/>
    <w:rsid w:val="002D03DF"/>
    <w:rsid w:val="002D17BF"/>
    <w:rsid w:val="002D1CBB"/>
    <w:rsid w:val="002D22E7"/>
    <w:rsid w:val="002D384B"/>
    <w:rsid w:val="002D5A6C"/>
    <w:rsid w:val="002D5FF2"/>
    <w:rsid w:val="002E1382"/>
    <w:rsid w:val="002E256B"/>
    <w:rsid w:val="002E2BEB"/>
    <w:rsid w:val="002E3655"/>
    <w:rsid w:val="002E3D60"/>
    <w:rsid w:val="002E533C"/>
    <w:rsid w:val="002F051A"/>
    <w:rsid w:val="002F5BC2"/>
    <w:rsid w:val="002F73D3"/>
    <w:rsid w:val="00301CFF"/>
    <w:rsid w:val="00303928"/>
    <w:rsid w:val="00303F1D"/>
    <w:rsid w:val="00305636"/>
    <w:rsid w:val="00307A9F"/>
    <w:rsid w:val="0031214B"/>
    <w:rsid w:val="00312772"/>
    <w:rsid w:val="00313B83"/>
    <w:rsid w:val="0031481F"/>
    <w:rsid w:val="003148D5"/>
    <w:rsid w:val="00314EF7"/>
    <w:rsid w:val="00315046"/>
    <w:rsid w:val="003164FA"/>
    <w:rsid w:val="0031718F"/>
    <w:rsid w:val="00317EBA"/>
    <w:rsid w:val="003200B1"/>
    <w:rsid w:val="00320A42"/>
    <w:rsid w:val="003216C2"/>
    <w:rsid w:val="00322A08"/>
    <w:rsid w:val="0032549A"/>
    <w:rsid w:val="00325618"/>
    <w:rsid w:val="00327AD5"/>
    <w:rsid w:val="003348EA"/>
    <w:rsid w:val="0033605F"/>
    <w:rsid w:val="00336C24"/>
    <w:rsid w:val="00337C55"/>
    <w:rsid w:val="00340553"/>
    <w:rsid w:val="00341C5C"/>
    <w:rsid w:val="00343EDE"/>
    <w:rsid w:val="00344884"/>
    <w:rsid w:val="0035059C"/>
    <w:rsid w:val="00350F09"/>
    <w:rsid w:val="00352A65"/>
    <w:rsid w:val="003534D7"/>
    <w:rsid w:val="00353F0F"/>
    <w:rsid w:val="003543D5"/>
    <w:rsid w:val="00357504"/>
    <w:rsid w:val="003610A8"/>
    <w:rsid w:val="00361F3D"/>
    <w:rsid w:val="003623B9"/>
    <w:rsid w:val="00364433"/>
    <w:rsid w:val="00365DF1"/>
    <w:rsid w:val="0036647F"/>
    <w:rsid w:val="003666B6"/>
    <w:rsid w:val="00366D64"/>
    <w:rsid w:val="00367999"/>
    <w:rsid w:val="00370AA4"/>
    <w:rsid w:val="00371D8B"/>
    <w:rsid w:val="003727E5"/>
    <w:rsid w:val="003739C7"/>
    <w:rsid w:val="00375982"/>
    <w:rsid w:val="00375CBF"/>
    <w:rsid w:val="00382F01"/>
    <w:rsid w:val="003833BD"/>
    <w:rsid w:val="00383454"/>
    <w:rsid w:val="00383894"/>
    <w:rsid w:val="00383AF6"/>
    <w:rsid w:val="003846D5"/>
    <w:rsid w:val="00384855"/>
    <w:rsid w:val="003861A0"/>
    <w:rsid w:val="00395E08"/>
    <w:rsid w:val="00396103"/>
    <w:rsid w:val="003979E3"/>
    <w:rsid w:val="00397E02"/>
    <w:rsid w:val="003A17CD"/>
    <w:rsid w:val="003A47E3"/>
    <w:rsid w:val="003A5F8E"/>
    <w:rsid w:val="003A7D62"/>
    <w:rsid w:val="003B5295"/>
    <w:rsid w:val="003C210B"/>
    <w:rsid w:val="003C29BA"/>
    <w:rsid w:val="003C39AF"/>
    <w:rsid w:val="003C526B"/>
    <w:rsid w:val="003C5DFF"/>
    <w:rsid w:val="003C66BF"/>
    <w:rsid w:val="003D0667"/>
    <w:rsid w:val="003D1429"/>
    <w:rsid w:val="003D2582"/>
    <w:rsid w:val="003D2835"/>
    <w:rsid w:val="003D4206"/>
    <w:rsid w:val="003D57E0"/>
    <w:rsid w:val="003D7ABB"/>
    <w:rsid w:val="003D7AFD"/>
    <w:rsid w:val="003E0145"/>
    <w:rsid w:val="003E0150"/>
    <w:rsid w:val="003E06A7"/>
    <w:rsid w:val="003E0E86"/>
    <w:rsid w:val="003E1763"/>
    <w:rsid w:val="003E2E7B"/>
    <w:rsid w:val="003E3456"/>
    <w:rsid w:val="003E45F2"/>
    <w:rsid w:val="003E7251"/>
    <w:rsid w:val="003E737F"/>
    <w:rsid w:val="003E7732"/>
    <w:rsid w:val="003E7AD6"/>
    <w:rsid w:val="003F0A01"/>
    <w:rsid w:val="003F0F0D"/>
    <w:rsid w:val="003F174B"/>
    <w:rsid w:val="003F357D"/>
    <w:rsid w:val="003F55CC"/>
    <w:rsid w:val="003F6CD6"/>
    <w:rsid w:val="003F6D0D"/>
    <w:rsid w:val="004004C8"/>
    <w:rsid w:val="004004E6"/>
    <w:rsid w:val="0040182B"/>
    <w:rsid w:val="004046FC"/>
    <w:rsid w:val="00404B11"/>
    <w:rsid w:val="004050FD"/>
    <w:rsid w:val="00405234"/>
    <w:rsid w:val="00406785"/>
    <w:rsid w:val="00407315"/>
    <w:rsid w:val="00410D95"/>
    <w:rsid w:val="004125E2"/>
    <w:rsid w:val="00412604"/>
    <w:rsid w:val="00413024"/>
    <w:rsid w:val="004132B2"/>
    <w:rsid w:val="0041367B"/>
    <w:rsid w:val="00415CDB"/>
    <w:rsid w:val="00416C44"/>
    <w:rsid w:val="0042313E"/>
    <w:rsid w:val="00424D13"/>
    <w:rsid w:val="0043099B"/>
    <w:rsid w:val="00430E06"/>
    <w:rsid w:val="00432E58"/>
    <w:rsid w:val="00433C82"/>
    <w:rsid w:val="00434AFE"/>
    <w:rsid w:val="00434F83"/>
    <w:rsid w:val="00435BD0"/>
    <w:rsid w:val="004412AD"/>
    <w:rsid w:val="00442982"/>
    <w:rsid w:val="00443565"/>
    <w:rsid w:val="00443CA2"/>
    <w:rsid w:val="00456DF5"/>
    <w:rsid w:val="00457B22"/>
    <w:rsid w:val="00460066"/>
    <w:rsid w:val="00460ADD"/>
    <w:rsid w:val="004610E4"/>
    <w:rsid w:val="00462596"/>
    <w:rsid w:val="00462D77"/>
    <w:rsid w:val="004634CC"/>
    <w:rsid w:val="00463EA2"/>
    <w:rsid w:val="0046434A"/>
    <w:rsid w:val="004666C6"/>
    <w:rsid w:val="00466B33"/>
    <w:rsid w:val="00470F3A"/>
    <w:rsid w:val="004731FF"/>
    <w:rsid w:val="0047548F"/>
    <w:rsid w:val="0047703A"/>
    <w:rsid w:val="004770DD"/>
    <w:rsid w:val="00477DF0"/>
    <w:rsid w:val="00480124"/>
    <w:rsid w:val="00484E3E"/>
    <w:rsid w:val="00485A98"/>
    <w:rsid w:val="004869EB"/>
    <w:rsid w:val="00486D23"/>
    <w:rsid w:val="004872AF"/>
    <w:rsid w:val="00487D94"/>
    <w:rsid w:val="004902CC"/>
    <w:rsid w:val="00492064"/>
    <w:rsid w:val="00493063"/>
    <w:rsid w:val="004940D2"/>
    <w:rsid w:val="00495C6B"/>
    <w:rsid w:val="004976C5"/>
    <w:rsid w:val="004A0E33"/>
    <w:rsid w:val="004A2038"/>
    <w:rsid w:val="004A42C1"/>
    <w:rsid w:val="004A5648"/>
    <w:rsid w:val="004B2053"/>
    <w:rsid w:val="004B6199"/>
    <w:rsid w:val="004B6232"/>
    <w:rsid w:val="004B6636"/>
    <w:rsid w:val="004B7598"/>
    <w:rsid w:val="004C34D3"/>
    <w:rsid w:val="004C5091"/>
    <w:rsid w:val="004C643E"/>
    <w:rsid w:val="004C72E6"/>
    <w:rsid w:val="004C75FC"/>
    <w:rsid w:val="004C7958"/>
    <w:rsid w:val="004D152B"/>
    <w:rsid w:val="004D28FD"/>
    <w:rsid w:val="004D45F5"/>
    <w:rsid w:val="004D54CD"/>
    <w:rsid w:val="004D6310"/>
    <w:rsid w:val="004D70A3"/>
    <w:rsid w:val="004E19A6"/>
    <w:rsid w:val="004E2150"/>
    <w:rsid w:val="004E3938"/>
    <w:rsid w:val="004E4338"/>
    <w:rsid w:val="004E503A"/>
    <w:rsid w:val="004E591D"/>
    <w:rsid w:val="004E7E2F"/>
    <w:rsid w:val="004F3944"/>
    <w:rsid w:val="004F46FF"/>
    <w:rsid w:val="004F71C9"/>
    <w:rsid w:val="0050197A"/>
    <w:rsid w:val="00501F41"/>
    <w:rsid w:val="00502115"/>
    <w:rsid w:val="00502E07"/>
    <w:rsid w:val="00503D8E"/>
    <w:rsid w:val="00504401"/>
    <w:rsid w:val="005067F4"/>
    <w:rsid w:val="00506FC3"/>
    <w:rsid w:val="00512701"/>
    <w:rsid w:val="00512C69"/>
    <w:rsid w:val="005131DD"/>
    <w:rsid w:val="005149E5"/>
    <w:rsid w:val="00521475"/>
    <w:rsid w:val="00522224"/>
    <w:rsid w:val="00523A23"/>
    <w:rsid w:val="00524554"/>
    <w:rsid w:val="00525195"/>
    <w:rsid w:val="0053395E"/>
    <w:rsid w:val="005352DB"/>
    <w:rsid w:val="00536D5E"/>
    <w:rsid w:val="0054007F"/>
    <w:rsid w:val="00540746"/>
    <w:rsid w:val="00541689"/>
    <w:rsid w:val="005422F4"/>
    <w:rsid w:val="00543F9C"/>
    <w:rsid w:val="005441B8"/>
    <w:rsid w:val="00545B7D"/>
    <w:rsid w:val="00546874"/>
    <w:rsid w:val="005472B4"/>
    <w:rsid w:val="00553880"/>
    <w:rsid w:val="00556A1E"/>
    <w:rsid w:val="00556A7D"/>
    <w:rsid w:val="00557CB2"/>
    <w:rsid w:val="005613A9"/>
    <w:rsid w:val="00562D45"/>
    <w:rsid w:val="00562ECC"/>
    <w:rsid w:val="00563B9D"/>
    <w:rsid w:val="00564888"/>
    <w:rsid w:val="00565B19"/>
    <w:rsid w:val="005670D7"/>
    <w:rsid w:val="00567B1A"/>
    <w:rsid w:val="00567F98"/>
    <w:rsid w:val="00570442"/>
    <w:rsid w:val="00571CE0"/>
    <w:rsid w:val="00572CDD"/>
    <w:rsid w:val="00575BF1"/>
    <w:rsid w:val="005839F0"/>
    <w:rsid w:val="00591428"/>
    <w:rsid w:val="00591730"/>
    <w:rsid w:val="00592DF6"/>
    <w:rsid w:val="00594558"/>
    <w:rsid w:val="0059540D"/>
    <w:rsid w:val="00595D0E"/>
    <w:rsid w:val="0059602E"/>
    <w:rsid w:val="00597182"/>
    <w:rsid w:val="00597306"/>
    <w:rsid w:val="005975C5"/>
    <w:rsid w:val="005A0A32"/>
    <w:rsid w:val="005A104E"/>
    <w:rsid w:val="005A3F5E"/>
    <w:rsid w:val="005A7537"/>
    <w:rsid w:val="005A7A2E"/>
    <w:rsid w:val="005B1446"/>
    <w:rsid w:val="005B1D63"/>
    <w:rsid w:val="005B2889"/>
    <w:rsid w:val="005B3711"/>
    <w:rsid w:val="005B38B2"/>
    <w:rsid w:val="005B412E"/>
    <w:rsid w:val="005B625C"/>
    <w:rsid w:val="005B65A2"/>
    <w:rsid w:val="005C0791"/>
    <w:rsid w:val="005C0A7E"/>
    <w:rsid w:val="005C2258"/>
    <w:rsid w:val="005C40A7"/>
    <w:rsid w:val="005C4868"/>
    <w:rsid w:val="005C5147"/>
    <w:rsid w:val="005D0D9C"/>
    <w:rsid w:val="005D10AB"/>
    <w:rsid w:val="005D1B84"/>
    <w:rsid w:val="005D4DF3"/>
    <w:rsid w:val="005D5852"/>
    <w:rsid w:val="005D7418"/>
    <w:rsid w:val="005D7758"/>
    <w:rsid w:val="005D7DA9"/>
    <w:rsid w:val="005E05FB"/>
    <w:rsid w:val="005E0A62"/>
    <w:rsid w:val="005E0D5F"/>
    <w:rsid w:val="005E1FCD"/>
    <w:rsid w:val="005E1FFD"/>
    <w:rsid w:val="005E259F"/>
    <w:rsid w:val="005E5D53"/>
    <w:rsid w:val="005E6DBD"/>
    <w:rsid w:val="005E78A0"/>
    <w:rsid w:val="005F5F0A"/>
    <w:rsid w:val="005F6272"/>
    <w:rsid w:val="005F75FC"/>
    <w:rsid w:val="005F7738"/>
    <w:rsid w:val="005F7E5B"/>
    <w:rsid w:val="00600067"/>
    <w:rsid w:val="00600891"/>
    <w:rsid w:val="006013B8"/>
    <w:rsid w:val="00601F47"/>
    <w:rsid w:val="006032EF"/>
    <w:rsid w:val="00604139"/>
    <w:rsid w:val="00604945"/>
    <w:rsid w:val="006051E1"/>
    <w:rsid w:val="006060A6"/>
    <w:rsid w:val="00606EFE"/>
    <w:rsid w:val="006075CA"/>
    <w:rsid w:val="00607610"/>
    <w:rsid w:val="006138F3"/>
    <w:rsid w:val="006139F5"/>
    <w:rsid w:val="00614943"/>
    <w:rsid w:val="006157E3"/>
    <w:rsid w:val="00616524"/>
    <w:rsid w:val="00616705"/>
    <w:rsid w:val="00617F32"/>
    <w:rsid w:val="006207FE"/>
    <w:rsid w:val="00620B50"/>
    <w:rsid w:val="006222A8"/>
    <w:rsid w:val="00622E1C"/>
    <w:rsid w:val="006237B5"/>
    <w:rsid w:val="0062649D"/>
    <w:rsid w:val="00627BF3"/>
    <w:rsid w:val="00627E64"/>
    <w:rsid w:val="006326A2"/>
    <w:rsid w:val="00634D56"/>
    <w:rsid w:val="006355D5"/>
    <w:rsid w:val="00636364"/>
    <w:rsid w:val="0063650F"/>
    <w:rsid w:val="00637895"/>
    <w:rsid w:val="00641AD2"/>
    <w:rsid w:val="006420A8"/>
    <w:rsid w:val="00643EC7"/>
    <w:rsid w:val="00652ADE"/>
    <w:rsid w:val="00652F62"/>
    <w:rsid w:val="006535C3"/>
    <w:rsid w:val="00653843"/>
    <w:rsid w:val="006545BE"/>
    <w:rsid w:val="006574EF"/>
    <w:rsid w:val="006577A4"/>
    <w:rsid w:val="0066089F"/>
    <w:rsid w:val="0066251C"/>
    <w:rsid w:val="00662995"/>
    <w:rsid w:val="006631CE"/>
    <w:rsid w:val="00665D4E"/>
    <w:rsid w:val="0066789D"/>
    <w:rsid w:val="00667C63"/>
    <w:rsid w:val="006714DB"/>
    <w:rsid w:val="0067320B"/>
    <w:rsid w:val="00673A04"/>
    <w:rsid w:val="006773E6"/>
    <w:rsid w:val="00680C52"/>
    <w:rsid w:val="00682892"/>
    <w:rsid w:val="00682BAB"/>
    <w:rsid w:val="006837C9"/>
    <w:rsid w:val="00683D7A"/>
    <w:rsid w:val="006844C3"/>
    <w:rsid w:val="00685772"/>
    <w:rsid w:val="00686367"/>
    <w:rsid w:val="00686401"/>
    <w:rsid w:val="00687F74"/>
    <w:rsid w:val="006904F2"/>
    <w:rsid w:val="00691A52"/>
    <w:rsid w:val="006920DE"/>
    <w:rsid w:val="00692F70"/>
    <w:rsid w:val="0069568E"/>
    <w:rsid w:val="0069629E"/>
    <w:rsid w:val="00697A20"/>
    <w:rsid w:val="006A022E"/>
    <w:rsid w:val="006A2ECD"/>
    <w:rsid w:val="006A47EB"/>
    <w:rsid w:val="006A4B8E"/>
    <w:rsid w:val="006A5A40"/>
    <w:rsid w:val="006A7D70"/>
    <w:rsid w:val="006B2BC6"/>
    <w:rsid w:val="006B2FBD"/>
    <w:rsid w:val="006B34B2"/>
    <w:rsid w:val="006B38C5"/>
    <w:rsid w:val="006B3BC3"/>
    <w:rsid w:val="006B48AD"/>
    <w:rsid w:val="006B492D"/>
    <w:rsid w:val="006C1089"/>
    <w:rsid w:val="006C1D0B"/>
    <w:rsid w:val="006C2276"/>
    <w:rsid w:val="006C3964"/>
    <w:rsid w:val="006C487D"/>
    <w:rsid w:val="006C5902"/>
    <w:rsid w:val="006C6C8A"/>
    <w:rsid w:val="006C7E78"/>
    <w:rsid w:val="006D06FA"/>
    <w:rsid w:val="006D0CE8"/>
    <w:rsid w:val="006D236D"/>
    <w:rsid w:val="006D243D"/>
    <w:rsid w:val="006D2F95"/>
    <w:rsid w:val="006D32BB"/>
    <w:rsid w:val="006D51ED"/>
    <w:rsid w:val="006E0BA6"/>
    <w:rsid w:val="006E6A12"/>
    <w:rsid w:val="006E724B"/>
    <w:rsid w:val="006F03A8"/>
    <w:rsid w:val="006F0CBB"/>
    <w:rsid w:val="006F143B"/>
    <w:rsid w:val="006F5E44"/>
    <w:rsid w:val="007015C3"/>
    <w:rsid w:val="007019F3"/>
    <w:rsid w:val="0070250A"/>
    <w:rsid w:val="00702538"/>
    <w:rsid w:val="00706F2A"/>
    <w:rsid w:val="00707D7B"/>
    <w:rsid w:val="007109A4"/>
    <w:rsid w:val="00711115"/>
    <w:rsid w:val="00713B9D"/>
    <w:rsid w:val="0071524D"/>
    <w:rsid w:val="0071538D"/>
    <w:rsid w:val="0071563C"/>
    <w:rsid w:val="00720A72"/>
    <w:rsid w:val="00720E78"/>
    <w:rsid w:val="00721D46"/>
    <w:rsid w:val="007235AB"/>
    <w:rsid w:val="007302F9"/>
    <w:rsid w:val="007303F8"/>
    <w:rsid w:val="00732692"/>
    <w:rsid w:val="0073295D"/>
    <w:rsid w:val="0073408D"/>
    <w:rsid w:val="007343F9"/>
    <w:rsid w:val="00734752"/>
    <w:rsid w:val="007351EF"/>
    <w:rsid w:val="00737760"/>
    <w:rsid w:val="0074225B"/>
    <w:rsid w:val="007448BB"/>
    <w:rsid w:val="00745A2E"/>
    <w:rsid w:val="0074674D"/>
    <w:rsid w:val="00747051"/>
    <w:rsid w:val="0074788B"/>
    <w:rsid w:val="007506C4"/>
    <w:rsid w:val="007506F7"/>
    <w:rsid w:val="007512FA"/>
    <w:rsid w:val="00751504"/>
    <w:rsid w:val="00754B6D"/>
    <w:rsid w:val="007558A1"/>
    <w:rsid w:val="00756E63"/>
    <w:rsid w:val="00757DCD"/>
    <w:rsid w:val="0076062D"/>
    <w:rsid w:val="007638A9"/>
    <w:rsid w:val="0076442A"/>
    <w:rsid w:val="007675D8"/>
    <w:rsid w:val="00770CEB"/>
    <w:rsid w:val="00771887"/>
    <w:rsid w:val="00775D89"/>
    <w:rsid w:val="00777AC2"/>
    <w:rsid w:val="00781A9E"/>
    <w:rsid w:val="007856A4"/>
    <w:rsid w:val="00790053"/>
    <w:rsid w:val="007912E2"/>
    <w:rsid w:val="0079131B"/>
    <w:rsid w:val="00792DE5"/>
    <w:rsid w:val="00795388"/>
    <w:rsid w:val="007A138F"/>
    <w:rsid w:val="007A1B1A"/>
    <w:rsid w:val="007A4BA2"/>
    <w:rsid w:val="007A51A4"/>
    <w:rsid w:val="007A743F"/>
    <w:rsid w:val="007A77A0"/>
    <w:rsid w:val="007B0D42"/>
    <w:rsid w:val="007B1DE3"/>
    <w:rsid w:val="007B2124"/>
    <w:rsid w:val="007B37DB"/>
    <w:rsid w:val="007B37E4"/>
    <w:rsid w:val="007B3972"/>
    <w:rsid w:val="007B3E72"/>
    <w:rsid w:val="007B5FC9"/>
    <w:rsid w:val="007B7433"/>
    <w:rsid w:val="007B7870"/>
    <w:rsid w:val="007C0D2C"/>
    <w:rsid w:val="007C2E28"/>
    <w:rsid w:val="007C2EB0"/>
    <w:rsid w:val="007C3060"/>
    <w:rsid w:val="007C6E09"/>
    <w:rsid w:val="007D09CE"/>
    <w:rsid w:val="007D118B"/>
    <w:rsid w:val="007D269C"/>
    <w:rsid w:val="007D2DD3"/>
    <w:rsid w:val="007D363C"/>
    <w:rsid w:val="007D5A4E"/>
    <w:rsid w:val="007D5C5E"/>
    <w:rsid w:val="007D6EA9"/>
    <w:rsid w:val="007D7057"/>
    <w:rsid w:val="007D7BEC"/>
    <w:rsid w:val="007E0859"/>
    <w:rsid w:val="007E08CF"/>
    <w:rsid w:val="007E0F23"/>
    <w:rsid w:val="007E1C16"/>
    <w:rsid w:val="007E267A"/>
    <w:rsid w:val="007E4175"/>
    <w:rsid w:val="007E42F2"/>
    <w:rsid w:val="007E58C1"/>
    <w:rsid w:val="007F079F"/>
    <w:rsid w:val="007F0D26"/>
    <w:rsid w:val="007F1F6A"/>
    <w:rsid w:val="007F1FFD"/>
    <w:rsid w:val="007F40AE"/>
    <w:rsid w:val="007F471E"/>
    <w:rsid w:val="007F5C7F"/>
    <w:rsid w:val="007F782C"/>
    <w:rsid w:val="008013D6"/>
    <w:rsid w:val="008042C9"/>
    <w:rsid w:val="00806604"/>
    <w:rsid w:val="00807FDB"/>
    <w:rsid w:val="00811997"/>
    <w:rsid w:val="00811B69"/>
    <w:rsid w:val="00812D33"/>
    <w:rsid w:val="008137AF"/>
    <w:rsid w:val="00816B8A"/>
    <w:rsid w:val="00820E77"/>
    <w:rsid w:val="00821073"/>
    <w:rsid w:val="00823914"/>
    <w:rsid w:val="00824968"/>
    <w:rsid w:val="00825A4F"/>
    <w:rsid w:val="00825DC5"/>
    <w:rsid w:val="008278C3"/>
    <w:rsid w:val="00827F9F"/>
    <w:rsid w:val="0083064E"/>
    <w:rsid w:val="00830D9D"/>
    <w:rsid w:val="0083190C"/>
    <w:rsid w:val="00833059"/>
    <w:rsid w:val="00833A7F"/>
    <w:rsid w:val="0083439F"/>
    <w:rsid w:val="008349C3"/>
    <w:rsid w:val="00835233"/>
    <w:rsid w:val="008353EB"/>
    <w:rsid w:val="00835561"/>
    <w:rsid w:val="0083704E"/>
    <w:rsid w:val="0083751A"/>
    <w:rsid w:val="00842ECB"/>
    <w:rsid w:val="008449D2"/>
    <w:rsid w:val="00844C83"/>
    <w:rsid w:val="0084559E"/>
    <w:rsid w:val="00845C7F"/>
    <w:rsid w:val="0084643D"/>
    <w:rsid w:val="008503C7"/>
    <w:rsid w:val="00850F36"/>
    <w:rsid w:val="00860A2A"/>
    <w:rsid w:val="0086270E"/>
    <w:rsid w:val="00863369"/>
    <w:rsid w:val="008655ED"/>
    <w:rsid w:val="008659A8"/>
    <w:rsid w:val="00870A4F"/>
    <w:rsid w:val="00872B39"/>
    <w:rsid w:val="00873103"/>
    <w:rsid w:val="00874A5F"/>
    <w:rsid w:val="008752B6"/>
    <w:rsid w:val="00876032"/>
    <w:rsid w:val="008763FB"/>
    <w:rsid w:val="00880530"/>
    <w:rsid w:val="0088206E"/>
    <w:rsid w:val="0088213D"/>
    <w:rsid w:val="008822B6"/>
    <w:rsid w:val="008829B8"/>
    <w:rsid w:val="00883FF0"/>
    <w:rsid w:val="008846BB"/>
    <w:rsid w:val="008848A8"/>
    <w:rsid w:val="008850F7"/>
    <w:rsid w:val="00885C73"/>
    <w:rsid w:val="00886072"/>
    <w:rsid w:val="008869C9"/>
    <w:rsid w:val="00891636"/>
    <w:rsid w:val="0089289E"/>
    <w:rsid w:val="00892960"/>
    <w:rsid w:val="00894971"/>
    <w:rsid w:val="008953B8"/>
    <w:rsid w:val="00895A03"/>
    <w:rsid w:val="00895AA0"/>
    <w:rsid w:val="008A0C4C"/>
    <w:rsid w:val="008A333C"/>
    <w:rsid w:val="008A43ED"/>
    <w:rsid w:val="008B1035"/>
    <w:rsid w:val="008B3721"/>
    <w:rsid w:val="008B4253"/>
    <w:rsid w:val="008B5FA8"/>
    <w:rsid w:val="008B6F5A"/>
    <w:rsid w:val="008C02EA"/>
    <w:rsid w:val="008C05B6"/>
    <w:rsid w:val="008C36FB"/>
    <w:rsid w:val="008C3D12"/>
    <w:rsid w:val="008C4565"/>
    <w:rsid w:val="008C4834"/>
    <w:rsid w:val="008C591A"/>
    <w:rsid w:val="008C7F3F"/>
    <w:rsid w:val="008D177D"/>
    <w:rsid w:val="008D1C75"/>
    <w:rsid w:val="008D28F7"/>
    <w:rsid w:val="008D3763"/>
    <w:rsid w:val="008D3819"/>
    <w:rsid w:val="008D39AB"/>
    <w:rsid w:val="008D4F7B"/>
    <w:rsid w:val="008D5C89"/>
    <w:rsid w:val="008D7A3F"/>
    <w:rsid w:val="008D7EEF"/>
    <w:rsid w:val="008E07BD"/>
    <w:rsid w:val="008E0D0F"/>
    <w:rsid w:val="008E3E75"/>
    <w:rsid w:val="008E54E4"/>
    <w:rsid w:val="008E5951"/>
    <w:rsid w:val="008E6793"/>
    <w:rsid w:val="008E6F35"/>
    <w:rsid w:val="008F0049"/>
    <w:rsid w:val="008F09F4"/>
    <w:rsid w:val="008F24A9"/>
    <w:rsid w:val="008F2B63"/>
    <w:rsid w:val="008F3D52"/>
    <w:rsid w:val="008F3DA1"/>
    <w:rsid w:val="008F43AB"/>
    <w:rsid w:val="008F65E1"/>
    <w:rsid w:val="009002A1"/>
    <w:rsid w:val="0090158E"/>
    <w:rsid w:val="00902EF7"/>
    <w:rsid w:val="00902F21"/>
    <w:rsid w:val="00903138"/>
    <w:rsid w:val="00903310"/>
    <w:rsid w:val="00905850"/>
    <w:rsid w:val="00907691"/>
    <w:rsid w:val="00910D4F"/>
    <w:rsid w:val="00912D0C"/>
    <w:rsid w:val="009142BB"/>
    <w:rsid w:val="00915094"/>
    <w:rsid w:val="00917E62"/>
    <w:rsid w:val="00922890"/>
    <w:rsid w:val="00924181"/>
    <w:rsid w:val="00924248"/>
    <w:rsid w:val="009246AE"/>
    <w:rsid w:val="009247B4"/>
    <w:rsid w:val="009274E0"/>
    <w:rsid w:val="00930815"/>
    <w:rsid w:val="00930F58"/>
    <w:rsid w:val="009315EF"/>
    <w:rsid w:val="0093212C"/>
    <w:rsid w:val="00935536"/>
    <w:rsid w:val="00936156"/>
    <w:rsid w:val="00936362"/>
    <w:rsid w:val="00936CDE"/>
    <w:rsid w:val="00936E9E"/>
    <w:rsid w:val="009371D1"/>
    <w:rsid w:val="009403F7"/>
    <w:rsid w:val="00940586"/>
    <w:rsid w:val="00940ACF"/>
    <w:rsid w:val="0094275E"/>
    <w:rsid w:val="009437FE"/>
    <w:rsid w:val="00943EC3"/>
    <w:rsid w:val="00944F6A"/>
    <w:rsid w:val="00945FAE"/>
    <w:rsid w:val="00946E87"/>
    <w:rsid w:val="00947B49"/>
    <w:rsid w:val="00950000"/>
    <w:rsid w:val="0095163F"/>
    <w:rsid w:val="00952863"/>
    <w:rsid w:val="009535F7"/>
    <w:rsid w:val="00954553"/>
    <w:rsid w:val="00956236"/>
    <w:rsid w:val="009564C1"/>
    <w:rsid w:val="00960436"/>
    <w:rsid w:val="009619CE"/>
    <w:rsid w:val="00963158"/>
    <w:rsid w:val="0096379E"/>
    <w:rsid w:val="00967EE7"/>
    <w:rsid w:val="00970CF9"/>
    <w:rsid w:val="00971071"/>
    <w:rsid w:val="00975DDF"/>
    <w:rsid w:val="009769F4"/>
    <w:rsid w:val="00976C15"/>
    <w:rsid w:val="00977C0F"/>
    <w:rsid w:val="0098049F"/>
    <w:rsid w:val="009809BD"/>
    <w:rsid w:val="009813A2"/>
    <w:rsid w:val="00981756"/>
    <w:rsid w:val="009817AD"/>
    <w:rsid w:val="009826AE"/>
    <w:rsid w:val="00982AC9"/>
    <w:rsid w:val="0098398C"/>
    <w:rsid w:val="00992709"/>
    <w:rsid w:val="009937D5"/>
    <w:rsid w:val="0099461F"/>
    <w:rsid w:val="00994968"/>
    <w:rsid w:val="00994F7F"/>
    <w:rsid w:val="009957C4"/>
    <w:rsid w:val="00995AB7"/>
    <w:rsid w:val="00996B04"/>
    <w:rsid w:val="009A01D3"/>
    <w:rsid w:val="009A14CC"/>
    <w:rsid w:val="009A4AE8"/>
    <w:rsid w:val="009B1331"/>
    <w:rsid w:val="009B2C29"/>
    <w:rsid w:val="009B5A82"/>
    <w:rsid w:val="009B6F5F"/>
    <w:rsid w:val="009B77B2"/>
    <w:rsid w:val="009B7F4E"/>
    <w:rsid w:val="009C0146"/>
    <w:rsid w:val="009C24D1"/>
    <w:rsid w:val="009C28B0"/>
    <w:rsid w:val="009C3B62"/>
    <w:rsid w:val="009C44F5"/>
    <w:rsid w:val="009C6A73"/>
    <w:rsid w:val="009C7B39"/>
    <w:rsid w:val="009D29B8"/>
    <w:rsid w:val="009D43A7"/>
    <w:rsid w:val="009D5224"/>
    <w:rsid w:val="009D6663"/>
    <w:rsid w:val="009E0292"/>
    <w:rsid w:val="009E3C16"/>
    <w:rsid w:val="009E45BF"/>
    <w:rsid w:val="009E57CE"/>
    <w:rsid w:val="009E6ACB"/>
    <w:rsid w:val="009F10EC"/>
    <w:rsid w:val="009F28DE"/>
    <w:rsid w:val="009F7DF5"/>
    <w:rsid w:val="00A00228"/>
    <w:rsid w:val="00A026A9"/>
    <w:rsid w:val="00A067E9"/>
    <w:rsid w:val="00A06D27"/>
    <w:rsid w:val="00A07362"/>
    <w:rsid w:val="00A1098A"/>
    <w:rsid w:val="00A10C8F"/>
    <w:rsid w:val="00A11C62"/>
    <w:rsid w:val="00A12AAD"/>
    <w:rsid w:val="00A137BC"/>
    <w:rsid w:val="00A13CCC"/>
    <w:rsid w:val="00A14882"/>
    <w:rsid w:val="00A14BE0"/>
    <w:rsid w:val="00A1674E"/>
    <w:rsid w:val="00A16AD4"/>
    <w:rsid w:val="00A2280C"/>
    <w:rsid w:val="00A22C9E"/>
    <w:rsid w:val="00A2396A"/>
    <w:rsid w:val="00A2660D"/>
    <w:rsid w:val="00A2766A"/>
    <w:rsid w:val="00A27DBE"/>
    <w:rsid w:val="00A31360"/>
    <w:rsid w:val="00A31AFB"/>
    <w:rsid w:val="00A31C23"/>
    <w:rsid w:val="00A31F86"/>
    <w:rsid w:val="00A3216F"/>
    <w:rsid w:val="00A3249E"/>
    <w:rsid w:val="00A33C61"/>
    <w:rsid w:val="00A3407E"/>
    <w:rsid w:val="00A349C8"/>
    <w:rsid w:val="00A34C3E"/>
    <w:rsid w:val="00A36945"/>
    <w:rsid w:val="00A378F3"/>
    <w:rsid w:val="00A37ED3"/>
    <w:rsid w:val="00A43BF6"/>
    <w:rsid w:val="00A463EF"/>
    <w:rsid w:val="00A508B7"/>
    <w:rsid w:val="00A509A4"/>
    <w:rsid w:val="00A5167F"/>
    <w:rsid w:val="00A51689"/>
    <w:rsid w:val="00A517EA"/>
    <w:rsid w:val="00A5293F"/>
    <w:rsid w:val="00A53422"/>
    <w:rsid w:val="00A53E93"/>
    <w:rsid w:val="00A55B5B"/>
    <w:rsid w:val="00A55CBD"/>
    <w:rsid w:val="00A57446"/>
    <w:rsid w:val="00A57932"/>
    <w:rsid w:val="00A57F2E"/>
    <w:rsid w:val="00A60B01"/>
    <w:rsid w:val="00A64F4F"/>
    <w:rsid w:val="00A65527"/>
    <w:rsid w:val="00A66752"/>
    <w:rsid w:val="00A6798A"/>
    <w:rsid w:val="00A70404"/>
    <w:rsid w:val="00A734CB"/>
    <w:rsid w:val="00A73CCA"/>
    <w:rsid w:val="00A760A6"/>
    <w:rsid w:val="00A77C02"/>
    <w:rsid w:val="00A81232"/>
    <w:rsid w:val="00A83463"/>
    <w:rsid w:val="00A83C4F"/>
    <w:rsid w:val="00A84A3A"/>
    <w:rsid w:val="00A856CF"/>
    <w:rsid w:val="00A8595A"/>
    <w:rsid w:val="00A864FA"/>
    <w:rsid w:val="00A90B69"/>
    <w:rsid w:val="00A9128E"/>
    <w:rsid w:val="00A9159D"/>
    <w:rsid w:val="00A9628F"/>
    <w:rsid w:val="00AA0123"/>
    <w:rsid w:val="00AA22FD"/>
    <w:rsid w:val="00AA248C"/>
    <w:rsid w:val="00AA31DF"/>
    <w:rsid w:val="00AA3440"/>
    <w:rsid w:val="00AA4901"/>
    <w:rsid w:val="00AA744B"/>
    <w:rsid w:val="00AA7A92"/>
    <w:rsid w:val="00AB0047"/>
    <w:rsid w:val="00AB1583"/>
    <w:rsid w:val="00AB1FAA"/>
    <w:rsid w:val="00AB2815"/>
    <w:rsid w:val="00AB4DEB"/>
    <w:rsid w:val="00AB5DBF"/>
    <w:rsid w:val="00AB612C"/>
    <w:rsid w:val="00AB6534"/>
    <w:rsid w:val="00AB6F83"/>
    <w:rsid w:val="00AC03ED"/>
    <w:rsid w:val="00AC073F"/>
    <w:rsid w:val="00AC2559"/>
    <w:rsid w:val="00AC3748"/>
    <w:rsid w:val="00AC53A6"/>
    <w:rsid w:val="00AC63AB"/>
    <w:rsid w:val="00AD0A12"/>
    <w:rsid w:val="00AD2334"/>
    <w:rsid w:val="00AD415C"/>
    <w:rsid w:val="00AD4318"/>
    <w:rsid w:val="00AD4D7F"/>
    <w:rsid w:val="00AD5FA9"/>
    <w:rsid w:val="00AD6618"/>
    <w:rsid w:val="00AD67FE"/>
    <w:rsid w:val="00AD7095"/>
    <w:rsid w:val="00AE118A"/>
    <w:rsid w:val="00AE1DA5"/>
    <w:rsid w:val="00AE2D1E"/>
    <w:rsid w:val="00AE3B57"/>
    <w:rsid w:val="00AE5B87"/>
    <w:rsid w:val="00AE5F93"/>
    <w:rsid w:val="00AE62D8"/>
    <w:rsid w:val="00AE6624"/>
    <w:rsid w:val="00AF01E9"/>
    <w:rsid w:val="00AF4EB1"/>
    <w:rsid w:val="00AF5591"/>
    <w:rsid w:val="00AF61C4"/>
    <w:rsid w:val="00AF6259"/>
    <w:rsid w:val="00B0422E"/>
    <w:rsid w:val="00B04878"/>
    <w:rsid w:val="00B0572B"/>
    <w:rsid w:val="00B07F8C"/>
    <w:rsid w:val="00B11599"/>
    <w:rsid w:val="00B116B2"/>
    <w:rsid w:val="00B11EE8"/>
    <w:rsid w:val="00B12693"/>
    <w:rsid w:val="00B1700E"/>
    <w:rsid w:val="00B17359"/>
    <w:rsid w:val="00B22165"/>
    <w:rsid w:val="00B23B28"/>
    <w:rsid w:val="00B26691"/>
    <w:rsid w:val="00B30D43"/>
    <w:rsid w:val="00B31657"/>
    <w:rsid w:val="00B34033"/>
    <w:rsid w:val="00B347D2"/>
    <w:rsid w:val="00B34EBA"/>
    <w:rsid w:val="00B3621A"/>
    <w:rsid w:val="00B36DDD"/>
    <w:rsid w:val="00B37051"/>
    <w:rsid w:val="00B41885"/>
    <w:rsid w:val="00B42626"/>
    <w:rsid w:val="00B42A71"/>
    <w:rsid w:val="00B44F8B"/>
    <w:rsid w:val="00B46141"/>
    <w:rsid w:val="00B5269F"/>
    <w:rsid w:val="00B536EF"/>
    <w:rsid w:val="00B55FD8"/>
    <w:rsid w:val="00B62367"/>
    <w:rsid w:val="00B63955"/>
    <w:rsid w:val="00B655BC"/>
    <w:rsid w:val="00B65B48"/>
    <w:rsid w:val="00B66132"/>
    <w:rsid w:val="00B6697C"/>
    <w:rsid w:val="00B7102D"/>
    <w:rsid w:val="00B71D28"/>
    <w:rsid w:val="00B729CA"/>
    <w:rsid w:val="00B75326"/>
    <w:rsid w:val="00B80172"/>
    <w:rsid w:val="00B80FD9"/>
    <w:rsid w:val="00B848C9"/>
    <w:rsid w:val="00B84BCF"/>
    <w:rsid w:val="00B85093"/>
    <w:rsid w:val="00B92013"/>
    <w:rsid w:val="00B92797"/>
    <w:rsid w:val="00B92F28"/>
    <w:rsid w:val="00B94B53"/>
    <w:rsid w:val="00B95CD8"/>
    <w:rsid w:val="00BA199A"/>
    <w:rsid w:val="00BA7455"/>
    <w:rsid w:val="00BA77D8"/>
    <w:rsid w:val="00BB054B"/>
    <w:rsid w:val="00BB0990"/>
    <w:rsid w:val="00BB2083"/>
    <w:rsid w:val="00BB413E"/>
    <w:rsid w:val="00BB5C03"/>
    <w:rsid w:val="00BB6C4E"/>
    <w:rsid w:val="00BB79B6"/>
    <w:rsid w:val="00BC2DD5"/>
    <w:rsid w:val="00BC3548"/>
    <w:rsid w:val="00BC39DB"/>
    <w:rsid w:val="00BC4E2E"/>
    <w:rsid w:val="00BC5383"/>
    <w:rsid w:val="00BC5897"/>
    <w:rsid w:val="00BC5AF8"/>
    <w:rsid w:val="00BC5BE9"/>
    <w:rsid w:val="00BD0432"/>
    <w:rsid w:val="00BD0987"/>
    <w:rsid w:val="00BD101D"/>
    <w:rsid w:val="00BD1992"/>
    <w:rsid w:val="00BD2281"/>
    <w:rsid w:val="00BD2308"/>
    <w:rsid w:val="00BD35A2"/>
    <w:rsid w:val="00BD3D2B"/>
    <w:rsid w:val="00BE0580"/>
    <w:rsid w:val="00BE5F21"/>
    <w:rsid w:val="00BE63A5"/>
    <w:rsid w:val="00BE79B8"/>
    <w:rsid w:val="00BF1496"/>
    <w:rsid w:val="00BF1CFA"/>
    <w:rsid w:val="00BF3B77"/>
    <w:rsid w:val="00BF4247"/>
    <w:rsid w:val="00BF451F"/>
    <w:rsid w:val="00BF7422"/>
    <w:rsid w:val="00C02789"/>
    <w:rsid w:val="00C02AB3"/>
    <w:rsid w:val="00C03224"/>
    <w:rsid w:val="00C033D6"/>
    <w:rsid w:val="00C03E8C"/>
    <w:rsid w:val="00C042E9"/>
    <w:rsid w:val="00C104AF"/>
    <w:rsid w:val="00C10504"/>
    <w:rsid w:val="00C12DDE"/>
    <w:rsid w:val="00C14B52"/>
    <w:rsid w:val="00C155CC"/>
    <w:rsid w:val="00C166D8"/>
    <w:rsid w:val="00C2020D"/>
    <w:rsid w:val="00C22B49"/>
    <w:rsid w:val="00C22D2B"/>
    <w:rsid w:val="00C2420D"/>
    <w:rsid w:val="00C249B6"/>
    <w:rsid w:val="00C27F58"/>
    <w:rsid w:val="00C306BD"/>
    <w:rsid w:val="00C31A9D"/>
    <w:rsid w:val="00C3263D"/>
    <w:rsid w:val="00C335EF"/>
    <w:rsid w:val="00C33876"/>
    <w:rsid w:val="00C350BC"/>
    <w:rsid w:val="00C35281"/>
    <w:rsid w:val="00C3654C"/>
    <w:rsid w:val="00C3797A"/>
    <w:rsid w:val="00C42F0A"/>
    <w:rsid w:val="00C43CCA"/>
    <w:rsid w:val="00C4722E"/>
    <w:rsid w:val="00C509BA"/>
    <w:rsid w:val="00C52535"/>
    <w:rsid w:val="00C530E7"/>
    <w:rsid w:val="00C54A0B"/>
    <w:rsid w:val="00C54DB0"/>
    <w:rsid w:val="00C5778E"/>
    <w:rsid w:val="00C57B47"/>
    <w:rsid w:val="00C57DB8"/>
    <w:rsid w:val="00C57E3A"/>
    <w:rsid w:val="00C57FC1"/>
    <w:rsid w:val="00C614DE"/>
    <w:rsid w:val="00C61572"/>
    <w:rsid w:val="00C631BD"/>
    <w:rsid w:val="00C6428D"/>
    <w:rsid w:val="00C70D57"/>
    <w:rsid w:val="00C726B2"/>
    <w:rsid w:val="00C72C59"/>
    <w:rsid w:val="00C735AC"/>
    <w:rsid w:val="00C74C17"/>
    <w:rsid w:val="00C750DD"/>
    <w:rsid w:val="00C753B2"/>
    <w:rsid w:val="00C7650A"/>
    <w:rsid w:val="00C77703"/>
    <w:rsid w:val="00C800F8"/>
    <w:rsid w:val="00C9165A"/>
    <w:rsid w:val="00C96D4B"/>
    <w:rsid w:val="00C97922"/>
    <w:rsid w:val="00CA0C9B"/>
    <w:rsid w:val="00CA3505"/>
    <w:rsid w:val="00CA3615"/>
    <w:rsid w:val="00CA41BD"/>
    <w:rsid w:val="00CA60E0"/>
    <w:rsid w:val="00CA75DB"/>
    <w:rsid w:val="00CA7EDB"/>
    <w:rsid w:val="00CB1F6D"/>
    <w:rsid w:val="00CB2C4B"/>
    <w:rsid w:val="00CC07FA"/>
    <w:rsid w:val="00CC28CF"/>
    <w:rsid w:val="00CC28F4"/>
    <w:rsid w:val="00CC323E"/>
    <w:rsid w:val="00CC492D"/>
    <w:rsid w:val="00CC5658"/>
    <w:rsid w:val="00CC579F"/>
    <w:rsid w:val="00CC7BCB"/>
    <w:rsid w:val="00CD34BB"/>
    <w:rsid w:val="00CD4D13"/>
    <w:rsid w:val="00CD636E"/>
    <w:rsid w:val="00CE0043"/>
    <w:rsid w:val="00CE0B88"/>
    <w:rsid w:val="00CE1C25"/>
    <w:rsid w:val="00CE2E60"/>
    <w:rsid w:val="00CE3D1E"/>
    <w:rsid w:val="00CE4367"/>
    <w:rsid w:val="00CE49AE"/>
    <w:rsid w:val="00CE5498"/>
    <w:rsid w:val="00CE5FB3"/>
    <w:rsid w:val="00CF0361"/>
    <w:rsid w:val="00CF0D55"/>
    <w:rsid w:val="00CF1EEB"/>
    <w:rsid w:val="00CF4417"/>
    <w:rsid w:val="00CF5024"/>
    <w:rsid w:val="00D026BB"/>
    <w:rsid w:val="00D03232"/>
    <w:rsid w:val="00D03DED"/>
    <w:rsid w:val="00D03E5F"/>
    <w:rsid w:val="00D03F30"/>
    <w:rsid w:val="00D06526"/>
    <w:rsid w:val="00D066CB"/>
    <w:rsid w:val="00D06A48"/>
    <w:rsid w:val="00D07AE8"/>
    <w:rsid w:val="00D106AB"/>
    <w:rsid w:val="00D11E23"/>
    <w:rsid w:val="00D12422"/>
    <w:rsid w:val="00D14468"/>
    <w:rsid w:val="00D15649"/>
    <w:rsid w:val="00D21266"/>
    <w:rsid w:val="00D22E5E"/>
    <w:rsid w:val="00D23033"/>
    <w:rsid w:val="00D2328C"/>
    <w:rsid w:val="00D273F1"/>
    <w:rsid w:val="00D27D3F"/>
    <w:rsid w:val="00D30B38"/>
    <w:rsid w:val="00D324B5"/>
    <w:rsid w:val="00D32BB2"/>
    <w:rsid w:val="00D346CF"/>
    <w:rsid w:val="00D356EA"/>
    <w:rsid w:val="00D3621B"/>
    <w:rsid w:val="00D36690"/>
    <w:rsid w:val="00D374AE"/>
    <w:rsid w:val="00D411CA"/>
    <w:rsid w:val="00D42108"/>
    <w:rsid w:val="00D426AB"/>
    <w:rsid w:val="00D42764"/>
    <w:rsid w:val="00D43011"/>
    <w:rsid w:val="00D476C2"/>
    <w:rsid w:val="00D47D87"/>
    <w:rsid w:val="00D500E3"/>
    <w:rsid w:val="00D51325"/>
    <w:rsid w:val="00D52571"/>
    <w:rsid w:val="00D536FF"/>
    <w:rsid w:val="00D53CB2"/>
    <w:rsid w:val="00D551D5"/>
    <w:rsid w:val="00D57B82"/>
    <w:rsid w:val="00D57F0D"/>
    <w:rsid w:val="00D602CA"/>
    <w:rsid w:val="00D621D2"/>
    <w:rsid w:val="00D63B03"/>
    <w:rsid w:val="00D646E9"/>
    <w:rsid w:val="00D650CD"/>
    <w:rsid w:val="00D66B70"/>
    <w:rsid w:val="00D706B0"/>
    <w:rsid w:val="00D70BBC"/>
    <w:rsid w:val="00D70E4B"/>
    <w:rsid w:val="00D72161"/>
    <w:rsid w:val="00D73E64"/>
    <w:rsid w:val="00D746BC"/>
    <w:rsid w:val="00D75C0C"/>
    <w:rsid w:val="00D76A8B"/>
    <w:rsid w:val="00D8159C"/>
    <w:rsid w:val="00D81974"/>
    <w:rsid w:val="00D81A96"/>
    <w:rsid w:val="00D82708"/>
    <w:rsid w:val="00D82C45"/>
    <w:rsid w:val="00D83012"/>
    <w:rsid w:val="00D8344A"/>
    <w:rsid w:val="00D83723"/>
    <w:rsid w:val="00D85317"/>
    <w:rsid w:val="00D857A5"/>
    <w:rsid w:val="00D8586F"/>
    <w:rsid w:val="00D867F8"/>
    <w:rsid w:val="00D8754F"/>
    <w:rsid w:val="00D87CD6"/>
    <w:rsid w:val="00D90B29"/>
    <w:rsid w:val="00D90B4F"/>
    <w:rsid w:val="00D90C33"/>
    <w:rsid w:val="00D92F9F"/>
    <w:rsid w:val="00D93D52"/>
    <w:rsid w:val="00D941DD"/>
    <w:rsid w:val="00D94325"/>
    <w:rsid w:val="00D94AF3"/>
    <w:rsid w:val="00D94C6F"/>
    <w:rsid w:val="00D953FD"/>
    <w:rsid w:val="00D958D8"/>
    <w:rsid w:val="00D97162"/>
    <w:rsid w:val="00DA2AE3"/>
    <w:rsid w:val="00DA4290"/>
    <w:rsid w:val="00DA6ECE"/>
    <w:rsid w:val="00DA7DE1"/>
    <w:rsid w:val="00DB199E"/>
    <w:rsid w:val="00DB1CD8"/>
    <w:rsid w:val="00DB43C9"/>
    <w:rsid w:val="00DC205C"/>
    <w:rsid w:val="00DC4D37"/>
    <w:rsid w:val="00DC4DFB"/>
    <w:rsid w:val="00DC6483"/>
    <w:rsid w:val="00DC74EE"/>
    <w:rsid w:val="00DD2731"/>
    <w:rsid w:val="00DD334A"/>
    <w:rsid w:val="00DD4241"/>
    <w:rsid w:val="00DD470C"/>
    <w:rsid w:val="00DD4EB2"/>
    <w:rsid w:val="00DD55C5"/>
    <w:rsid w:val="00DD61B8"/>
    <w:rsid w:val="00DE0664"/>
    <w:rsid w:val="00DE193E"/>
    <w:rsid w:val="00DE46B8"/>
    <w:rsid w:val="00DE66FA"/>
    <w:rsid w:val="00DF2EDF"/>
    <w:rsid w:val="00DF2FEC"/>
    <w:rsid w:val="00DF37AB"/>
    <w:rsid w:val="00DF41B0"/>
    <w:rsid w:val="00DF4BC3"/>
    <w:rsid w:val="00DF79C7"/>
    <w:rsid w:val="00E0139E"/>
    <w:rsid w:val="00E020A9"/>
    <w:rsid w:val="00E022BA"/>
    <w:rsid w:val="00E048F7"/>
    <w:rsid w:val="00E07832"/>
    <w:rsid w:val="00E102DD"/>
    <w:rsid w:val="00E10512"/>
    <w:rsid w:val="00E11DD4"/>
    <w:rsid w:val="00E12EF3"/>
    <w:rsid w:val="00E13416"/>
    <w:rsid w:val="00E144A5"/>
    <w:rsid w:val="00E16C33"/>
    <w:rsid w:val="00E20C68"/>
    <w:rsid w:val="00E20E35"/>
    <w:rsid w:val="00E21294"/>
    <w:rsid w:val="00E23B64"/>
    <w:rsid w:val="00E2433A"/>
    <w:rsid w:val="00E26E58"/>
    <w:rsid w:val="00E300B9"/>
    <w:rsid w:val="00E316DF"/>
    <w:rsid w:val="00E31D1F"/>
    <w:rsid w:val="00E40780"/>
    <w:rsid w:val="00E41CF8"/>
    <w:rsid w:val="00E42173"/>
    <w:rsid w:val="00E45BFB"/>
    <w:rsid w:val="00E471F3"/>
    <w:rsid w:val="00E4772C"/>
    <w:rsid w:val="00E50A67"/>
    <w:rsid w:val="00E67DFE"/>
    <w:rsid w:val="00E67FB9"/>
    <w:rsid w:val="00E7067D"/>
    <w:rsid w:val="00E73EFE"/>
    <w:rsid w:val="00E75671"/>
    <w:rsid w:val="00E76142"/>
    <w:rsid w:val="00E77127"/>
    <w:rsid w:val="00E80143"/>
    <w:rsid w:val="00E847FF"/>
    <w:rsid w:val="00E850A6"/>
    <w:rsid w:val="00E8520A"/>
    <w:rsid w:val="00E8583A"/>
    <w:rsid w:val="00E86050"/>
    <w:rsid w:val="00E87B98"/>
    <w:rsid w:val="00E90299"/>
    <w:rsid w:val="00E91E3D"/>
    <w:rsid w:val="00E922FC"/>
    <w:rsid w:val="00E92E45"/>
    <w:rsid w:val="00E9354C"/>
    <w:rsid w:val="00E944BC"/>
    <w:rsid w:val="00E95930"/>
    <w:rsid w:val="00E9722D"/>
    <w:rsid w:val="00EA07DB"/>
    <w:rsid w:val="00EA0D6C"/>
    <w:rsid w:val="00EA284D"/>
    <w:rsid w:val="00EB1468"/>
    <w:rsid w:val="00EB2603"/>
    <w:rsid w:val="00EB2705"/>
    <w:rsid w:val="00EB399A"/>
    <w:rsid w:val="00EB4248"/>
    <w:rsid w:val="00EB594A"/>
    <w:rsid w:val="00EB646C"/>
    <w:rsid w:val="00EB6ADE"/>
    <w:rsid w:val="00EC0AAD"/>
    <w:rsid w:val="00EC1A3F"/>
    <w:rsid w:val="00EC1FC1"/>
    <w:rsid w:val="00EC2D46"/>
    <w:rsid w:val="00EC3D26"/>
    <w:rsid w:val="00EC4212"/>
    <w:rsid w:val="00EC4349"/>
    <w:rsid w:val="00EC4CAA"/>
    <w:rsid w:val="00EC5682"/>
    <w:rsid w:val="00EC620D"/>
    <w:rsid w:val="00EC6A58"/>
    <w:rsid w:val="00EC76B9"/>
    <w:rsid w:val="00EC7F4B"/>
    <w:rsid w:val="00ED01DC"/>
    <w:rsid w:val="00ED1FA5"/>
    <w:rsid w:val="00ED267A"/>
    <w:rsid w:val="00ED286C"/>
    <w:rsid w:val="00ED2A98"/>
    <w:rsid w:val="00ED37A3"/>
    <w:rsid w:val="00ED390A"/>
    <w:rsid w:val="00ED76EB"/>
    <w:rsid w:val="00ED7E8E"/>
    <w:rsid w:val="00EE0AA5"/>
    <w:rsid w:val="00EE1322"/>
    <w:rsid w:val="00EE1680"/>
    <w:rsid w:val="00EE21F5"/>
    <w:rsid w:val="00EE4313"/>
    <w:rsid w:val="00EE5248"/>
    <w:rsid w:val="00EE7E08"/>
    <w:rsid w:val="00EF1B3E"/>
    <w:rsid w:val="00EF201E"/>
    <w:rsid w:val="00EF240C"/>
    <w:rsid w:val="00EF35EE"/>
    <w:rsid w:val="00EF4722"/>
    <w:rsid w:val="00F01D6A"/>
    <w:rsid w:val="00F02F94"/>
    <w:rsid w:val="00F03BF8"/>
    <w:rsid w:val="00F0742C"/>
    <w:rsid w:val="00F121A4"/>
    <w:rsid w:val="00F126B9"/>
    <w:rsid w:val="00F16087"/>
    <w:rsid w:val="00F172FE"/>
    <w:rsid w:val="00F20888"/>
    <w:rsid w:val="00F209FE"/>
    <w:rsid w:val="00F23DC4"/>
    <w:rsid w:val="00F25A59"/>
    <w:rsid w:val="00F25C68"/>
    <w:rsid w:val="00F261BB"/>
    <w:rsid w:val="00F27632"/>
    <w:rsid w:val="00F30963"/>
    <w:rsid w:val="00F31722"/>
    <w:rsid w:val="00F31CFA"/>
    <w:rsid w:val="00F34322"/>
    <w:rsid w:val="00F350F0"/>
    <w:rsid w:val="00F353A9"/>
    <w:rsid w:val="00F35554"/>
    <w:rsid w:val="00F44EB5"/>
    <w:rsid w:val="00F458E8"/>
    <w:rsid w:val="00F4698A"/>
    <w:rsid w:val="00F46D3E"/>
    <w:rsid w:val="00F47315"/>
    <w:rsid w:val="00F47BC9"/>
    <w:rsid w:val="00F50DFC"/>
    <w:rsid w:val="00F51595"/>
    <w:rsid w:val="00F52823"/>
    <w:rsid w:val="00F52BB4"/>
    <w:rsid w:val="00F52BD8"/>
    <w:rsid w:val="00F53E49"/>
    <w:rsid w:val="00F5443D"/>
    <w:rsid w:val="00F5551E"/>
    <w:rsid w:val="00F60ACB"/>
    <w:rsid w:val="00F61ACB"/>
    <w:rsid w:val="00F6203E"/>
    <w:rsid w:val="00F637E0"/>
    <w:rsid w:val="00F639F4"/>
    <w:rsid w:val="00F65FE1"/>
    <w:rsid w:val="00F661F9"/>
    <w:rsid w:val="00F66439"/>
    <w:rsid w:val="00F67993"/>
    <w:rsid w:val="00F67A04"/>
    <w:rsid w:val="00F7273C"/>
    <w:rsid w:val="00F7644A"/>
    <w:rsid w:val="00F810F7"/>
    <w:rsid w:val="00F82C86"/>
    <w:rsid w:val="00F831BF"/>
    <w:rsid w:val="00F86C03"/>
    <w:rsid w:val="00F9016D"/>
    <w:rsid w:val="00F91E61"/>
    <w:rsid w:val="00F928B4"/>
    <w:rsid w:val="00F94932"/>
    <w:rsid w:val="00F94AEA"/>
    <w:rsid w:val="00F9607F"/>
    <w:rsid w:val="00FA3A34"/>
    <w:rsid w:val="00FA3ABA"/>
    <w:rsid w:val="00FA461A"/>
    <w:rsid w:val="00FA4624"/>
    <w:rsid w:val="00FA5823"/>
    <w:rsid w:val="00FA5F7C"/>
    <w:rsid w:val="00FA6FFA"/>
    <w:rsid w:val="00FA73A1"/>
    <w:rsid w:val="00FB1CC7"/>
    <w:rsid w:val="00FB2A22"/>
    <w:rsid w:val="00FB367F"/>
    <w:rsid w:val="00FB3B6C"/>
    <w:rsid w:val="00FB4E67"/>
    <w:rsid w:val="00FB5A99"/>
    <w:rsid w:val="00FC133A"/>
    <w:rsid w:val="00FC3D3A"/>
    <w:rsid w:val="00FC4874"/>
    <w:rsid w:val="00FC62D6"/>
    <w:rsid w:val="00FC63CC"/>
    <w:rsid w:val="00FC7953"/>
    <w:rsid w:val="00FD3237"/>
    <w:rsid w:val="00FD4145"/>
    <w:rsid w:val="00FD501D"/>
    <w:rsid w:val="00FD5C62"/>
    <w:rsid w:val="00FD6348"/>
    <w:rsid w:val="00FD6367"/>
    <w:rsid w:val="00FE1153"/>
    <w:rsid w:val="00FE2BDF"/>
    <w:rsid w:val="00FE74E9"/>
    <w:rsid w:val="00FF2678"/>
    <w:rsid w:val="00FF2D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5D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95"/>
    <w:pPr>
      <w:bidi/>
    </w:pPr>
    <w:rPr>
      <w:rFonts w:cs="David"/>
      <w:sz w:val="28"/>
      <w:szCs w:val="28"/>
    </w:rPr>
  </w:style>
  <w:style w:type="paragraph" w:styleId="Heading1">
    <w:name w:val="heading 1"/>
    <w:basedOn w:val="Normal"/>
    <w:next w:val="Normal"/>
    <w:qFormat/>
    <w:rsid w:val="00280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D7AFD"/>
    <w:pPr>
      <w:keepNext/>
      <w:numPr>
        <w:numId w:val="1"/>
      </w:numPr>
      <w:outlineLvl w:val="1"/>
    </w:pPr>
    <w:rPr>
      <w:rFonts w:ascii="Rod" w:hAnsi="Rod"/>
      <w:bCs/>
      <w:sz w:val="52"/>
      <w:szCs w:val="52"/>
      <w:u w:val="single"/>
      <w:lang w:eastAsia="he-IL"/>
    </w:rPr>
  </w:style>
  <w:style w:type="paragraph" w:styleId="Heading3">
    <w:name w:val="heading 3"/>
    <w:basedOn w:val="Heading2"/>
    <w:next w:val="Normal"/>
    <w:qFormat/>
    <w:rsid w:val="002808F6"/>
    <w:pPr>
      <w:keepLines/>
      <w:widowControl w:val="0"/>
      <w:numPr>
        <w:numId w:val="0"/>
      </w:numPr>
      <w:spacing w:before="120" w:after="120"/>
      <w:outlineLvl w:val="2"/>
    </w:pPr>
    <w:rPr>
      <w:rFonts w:ascii="Arial" w:hAnsi="Arial"/>
      <w:b/>
      <w:kern w:val="28"/>
      <w:sz w:val="24"/>
      <w:szCs w:val="32"/>
      <w:u w:val="none"/>
      <w:lang w:eastAsia="en-US"/>
    </w:rPr>
  </w:style>
  <w:style w:type="paragraph" w:styleId="Heading4">
    <w:name w:val="heading 4"/>
    <w:basedOn w:val="Heading3"/>
    <w:next w:val="Normal"/>
    <w:qFormat/>
    <w:rsid w:val="002808F6"/>
    <w:pPr>
      <w:spacing w:after="60"/>
      <w:outlineLvl w:val="3"/>
    </w:pPr>
    <w:rPr>
      <w:sz w:val="22"/>
      <w:szCs w:val="28"/>
    </w:rPr>
  </w:style>
  <w:style w:type="paragraph" w:styleId="Heading5">
    <w:name w:val="heading 5"/>
    <w:basedOn w:val="Normal"/>
    <w:next w:val="Normal"/>
    <w:qFormat/>
    <w:rsid w:val="002808F6"/>
    <w:pPr>
      <w:keepLines/>
      <w:widowControl w:val="0"/>
      <w:numPr>
        <w:numId w:val="3"/>
      </w:numPr>
      <w:spacing w:before="120" w:after="60"/>
      <w:jc w:val="both"/>
      <w:outlineLvl w:val="4"/>
    </w:pPr>
    <w:rPr>
      <w:rFonts w:ascii="Arial" w:hAnsi="Arial" w:cs="Miriam"/>
      <w:sz w:val="18"/>
      <w:szCs w:val="22"/>
    </w:rPr>
  </w:style>
  <w:style w:type="paragraph" w:styleId="Heading6">
    <w:name w:val="heading 6"/>
    <w:basedOn w:val="Normal"/>
    <w:next w:val="Normal"/>
    <w:qFormat/>
    <w:rsid w:val="002808F6"/>
    <w:pPr>
      <w:keepLines/>
      <w:widowControl w:val="0"/>
      <w:numPr>
        <w:numId w:val="4"/>
      </w:numPr>
      <w:spacing w:before="120" w:after="60"/>
      <w:jc w:val="both"/>
      <w:outlineLvl w:val="5"/>
    </w:pPr>
    <w:rPr>
      <w:rFonts w:ascii="Arial" w:hAnsi="Arial" w:cs="Miriam"/>
      <w:i/>
      <w:iCs/>
      <w:sz w:val="18"/>
      <w:szCs w:val="22"/>
    </w:rPr>
  </w:style>
  <w:style w:type="paragraph" w:styleId="Heading7">
    <w:name w:val="heading 7"/>
    <w:basedOn w:val="Normal"/>
    <w:next w:val="Normal"/>
    <w:qFormat/>
    <w:rsid w:val="002808F6"/>
    <w:pPr>
      <w:keepLines/>
      <w:widowControl w:val="0"/>
      <w:numPr>
        <w:numId w:val="5"/>
      </w:numPr>
      <w:spacing w:before="120" w:after="60"/>
      <w:jc w:val="both"/>
      <w:outlineLvl w:val="6"/>
    </w:pPr>
    <w:rPr>
      <w:rFonts w:ascii="Arial" w:hAnsi="Arial" w:cs="Miriam"/>
      <w:sz w:val="20"/>
      <w:szCs w:val="20"/>
    </w:rPr>
  </w:style>
  <w:style w:type="paragraph" w:styleId="Heading8">
    <w:name w:val="heading 8"/>
    <w:basedOn w:val="Normal"/>
    <w:next w:val="Normal"/>
    <w:qFormat/>
    <w:rsid w:val="002808F6"/>
    <w:pPr>
      <w:keepLines/>
      <w:widowControl w:val="0"/>
      <w:numPr>
        <w:numId w:val="6"/>
      </w:numPr>
      <w:spacing w:before="120" w:after="60"/>
      <w:jc w:val="both"/>
      <w:outlineLvl w:val="7"/>
    </w:pPr>
    <w:rPr>
      <w:rFonts w:ascii="Arial" w:hAnsi="Arial" w:cs="Miriam"/>
      <w:i/>
      <w:iCs/>
      <w:sz w:val="20"/>
      <w:szCs w:val="20"/>
    </w:rPr>
  </w:style>
  <w:style w:type="paragraph" w:styleId="Heading9">
    <w:name w:val="heading 9"/>
    <w:basedOn w:val="Normal"/>
    <w:next w:val="Normal"/>
    <w:qFormat/>
    <w:rsid w:val="002808F6"/>
    <w:pPr>
      <w:keepLines/>
      <w:widowControl w:val="0"/>
      <w:numPr>
        <w:numId w:val="7"/>
      </w:numPr>
      <w:spacing w:before="120" w:after="60"/>
      <w:jc w:val="both"/>
      <w:outlineLvl w:val="8"/>
    </w:pPr>
    <w:rPr>
      <w:rFonts w:ascii="Arial" w:hAnsi="Arial" w:cs="Miriam"/>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295"/>
    <w:pPr>
      <w:tabs>
        <w:tab w:val="center" w:pos="4153"/>
        <w:tab w:val="right" w:pos="8306"/>
      </w:tabs>
    </w:pPr>
  </w:style>
  <w:style w:type="paragraph" w:styleId="Footer">
    <w:name w:val="footer"/>
    <w:basedOn w:val="Normal"/>
    <w:link w:val="FooterChar"/>
    <w:uiPriority w:val="99"/>
    <w:rsid w:val="003B5295"/>
    <w:pPr>
      <w:tabs>
        <w:tab w:val="center" w:pos="4153"/>
        <w:tab w:val="right" w:pos="8306"/>
      </w:tabs>
    </w:pPr>
  </w:style>
  <w:style w:type="character" w:styleId="PageNumber">
    <w:name w:val="page number"/>
    <w:basedOn w:val="DefaultParagraphFont"/>
    <w:rsid w:val="003B5295"/>
  </w:style>
  <w:style w:type="paragraph" w:styleId="BlockText">
    <w:name w:val="Block Text"/>
    <w:basedOn w:val="Normal"/>
    <w:uiPriority w:val="99"/>
    <w:rsid w:val="003B5295"/>
    <w:pPr>
      <w:ind w:left="226" w:hanging="142"/>
    </w:pPr>
  </w:style>
  <w:style w:type="paragraph" w:styleId="BalloonText">
    <w:name w:val="Balloon Text"/>
    <w:basedOn w:val="Normal"/>
    <w:semiHidden/>
    <w:rsid w:val="00771887"/>
    <w:rPr>
      <w:rFonts w:ascii="Tahoma" w:hAnsi="Tahoma" w:cs="Tahoma"/>
      <w:sz w:val="16"/>
      <w:szCs w:val="16"/>
    </w:rPr>
  </w:style>
  <w:style w:type="table" w:styleId="TableGrid">
    <w:name w:val="Table Grid"/>
    <w:basedOn w:val="TableNormal"/>
    <w:rsid w:val="008D7EE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רשימת הגדרות"/>
    <w:basedOn w:val="Normal"/>
    <w:rsid w:val="002808F6"/>
    <w:pPr>
      <w:keepLines/>
      <w:widowControl w:val="0"/>
      <w:spacing w:before="120" w:after="120"/>
      <w:ind w:left="1700" w:hanging="1700"/>
      <w:jc w:val="both"/>
    </w:pPr>
    <w:rPr>
      <w:sz w:val="18"/>
      <w:szCs w:val="24"/>
    </w:rPr>
  </w:style>
  <w:style w:type="paragraph" w:styleId="ListNumber4">
    <w:name w:val="List Number 4"/>
    <w:basedOn w:val="Normal"/>
    <w:rsid w:val="002808F6"/>
    <w:pPr>
      <w:keepLines/>
      <w:widowControl w:val="0"/>
      <w:spacing w:before="120" w:after="120"/>
      <w:ind w:left="1440" w:hanging="360"/>
      <w:jc w:val="both"/>
    </w:pPr>
    <w:rPr>
      <w:sz w:val="18"/>
      <w:szCs w:val="24"/>
    </w:rPr>
  </w:style>
  <w:style w:type="paragraph" w:customStyle="1" w:styleId="a0">
    <w:name w:val="כותרת מסגרת"/>
    <w:basedOn w:val="Normal"/>
    <w:next w:val="a1"/>
    <w:rsid w:val="002808F6"/>
    <w:pPr>
      <w:keepLines/>
      <w:widowControl w:val="0"/>
      <w:pBdr>
        <w:top w:val="single" w:sz="6" w:space="1" w:color="auto"/>
        <w:left w:val="single" w:sz="6" w:space="1" w:color="auto"/>
        <w:bottom w:val="single" w:sz="6" w:space="1" w:color="auto"/>
        <w:right w:val="single" w:sz="6" w:space="1" w:color="auto"/>
      </w:pBdr>
      <w:tabs>
        <w:tab w:val="left" w:pos="566"/>
      </w:tabs>
      <w:spacing w:before="120" w:after="120"/>
      <w:jc w:val="both"/>
    </w:pPr>
    <w:rPr>
      <w:rFonts w:ascii="Arial" w:hAnsi="Arial" w:cs="Guttman Haim"/>
      <w:sz w:val="22"/>
    </w:rPr>
  </w:style>
  <w:style w:type="paragraph" w:customStyle="1" w:styleId="a2">
    <w:name w:val="כותרת טבלה"/>
    <w:basedOn w:val="a3"/>
    <w:rsid w:val="002808F6"/>
    <w:pPr>
      <w:spacing w:before="80" w:after="80"/>
      <w:jc w:val="center"/>
    </w:pPr>
    <w:rPr>
      <w:rFonts w:ascii="Arial" w:hAnsi="Arial"/>
      <w:b/>
      <w:bCs/>
      <w:sz w:val="18"/>
      <w:szCs w:val="24"/>
    </w:rPr>
  </w:style>
  <w:style w:type="paragraph" w:styleId="ListNumber2">
    <w:name w:val="List Number 2"/>
    <w:basedOn w:val="Normal"/>
    <w:rsid w:val="002808F6"/>
    <w:pPr>
      <w:keepLines/>
      <w:widowControl w:val="0"/>
      <w:spacing w:before="120" w:after="120"/>
      <w:ind w:left="720" w:hanging="360"/>
      <w:jc w:val="both"/>
    </w:pPr>
    <w:rPr>
      <w:sz w:val="18"/>
      <w:szCs w:val="24"/>
    </w:rPr>
  </w:style>
  <w:style w:type="paragraph" w:styleId="ListNumber">
    <w:name w:val="List Number"/>
    <w:basedOn w:val="Normal"/>
    <w:rsid w:val="002808F6"/>
    <w:pPr>
      <w:keepLines/>
      <w:widowControl w:val="0"/>
      <w:spacing w:before="120" w:after="120"/>
      <w:ind w:left="360" w:hanging="360"/>
      <w:jc w:val="both"/>
    </w:pPr>
    <w:rPr>
      <w:sz w:val="18"/>
      <w:szCs w:val="24"/>
    </w:rPr>
  </w:style>
  <w:style w:type="paragraph" w:styleId="ListNumber5">
    <w:name w:val="List Number 5"/>
    <w:basedOn w:val="Normal"/>
    <w:rsid w:val="002808F6"/>
    <w:pPr>
      <w:keepLines/>
      <w:widowControl w:val="0"/>
      <w:spacing w:before="120" w:after="120"/>
      <w:ind w:left="1800" w:hanging="360"/>
      <w:jc w:val="both"/>
    </w:pPr>
    <w:rPr>
      <w:sz w:val="18"/>
      <w:szCs w:val="24"/>
    </w:rPr>
  </w:style>
  <w:style w:type="paragraph" w:styleId="ListBullet">
    <w:name w:val="List Bullet"/>
    <w:basedOn w:val="Normal"/>
    <w:rsid w:val="002808F6"/>
    <w:pPr>
      <w:keepLines/>
      <w:widowControl w:val="0"/>
      <w:spacing w:before="120" w:after="120"/>
      <w:ind w:left="360" w:hanging="360"/>
      <w:jc w:val="both"/>
    </w:pPr>
    <w:rPr>
      <w:sz w:val="18"/>
      <w:szCs w:val="24"/>
    </w:rPr>
  </w:style>
  <w:style w:type="paragraph" w:styleId="ListBullet2">
    <w:name w:val="List Bullet 2"/>
    <w:basedOn w:val="Normal"/>
    <w:rsid w:val="002808F6"/>
    <w:pPr>
      <w:keepLines/>
      <w:widowControl w:val="0"/>
      <w:spacing w:before="120" w:after="120"/>
      <w:ind w:left="720" w:hanging="360"/>
      <w:jc w:val="both"/>
    </w:pPr>
    <w:rPr>
      <w:sz w:val="18"/>
      <w:szCs w:val="24"/>
    </w:rPr>
  </w:style>
  <w:style w:type="paragraph" w:styleId="ListBullet3">
    <w:name w:val="List Bullet 3"/>
    <w:basedOn w:val="Normal"/>
    <w:rsid w:val="002808F6"/>
    <w:pPr>
      <w:keepLines/>
      <w:widowControl w:val="0"/>
      <w:spacing w:before="120" w:after="120"/>
      <w:ind w:left="1080" w:hanging="360"/>
      <w:jc w:val="both"/>
    </w:pPr>
    <w:rPr>
      <w:sz w:val="18"/>
      <w:szCs w:val="24"/>
    </w:rPr>
  </w:style>
  <w:style w:type="paragraph" w:styleId="ListBullet4">
    <w:name w:val="List Bullet 4"/>
    <w:basedOn w:val="Normal"/>
    <w:rsid w:val="002808F6"/>
    <w:pPr>
      <w:keepLines/>
      <w:widowControl w:val="0"/>
      <w:spacing w:before="120" w:after="120"/>
      <w:ind w:left="1440" w:hanging="360"/>
      <w:jc w:val="both"/>
    </w:pPr>
    <w:rPr>
      <w:sz w:val="18"/>
      <w:szCs w:val="24"/>
    </w:rPr>
  </w:style>
  <w:style w:type="paragraph" w:styleId="ListBullet5">
    <w:name w:val="List Bullet 5"/>
    <w:basedOn w:val="Normal"/>
    <w:rsid w:val="002808F6"/>
    <w:pPr>
      <w:keepLines/>
      <w:widowControl w:val="0"/>
      <w:spacing w:before="120" w:after="120"/>
      <w:ind w:left="1800" w:hanging="360"/>
      <w:jc w:val="both"/>
    </w:pPr>
    <w:rPr>
      <w:sz w:val="18"/>
      <w:szCs w:val="24"/>
    </w:rPr>
  </w:style>
  <w:style w:type="paragraph" w:customStyle="1" w:styleId="a1">
    <w:name w:val="טקסט מסגרת"/>
    <w:basedOn w:val="Normal"/>
    <w:rsid w:val="002808F6"/>
    <w:pPr>
      <w:keepLines/>
      <w:widowControl w:val="0"/>
      <w:pBdr>
        <w:top w:val="single" w:sz="6" w:space="1" w:color="auto"/>
        <w:left w:val="single" w:sz="6" w:space="1" w:color="auto"/>
        <w:bottom w:val="single" w:sz="6" w:space="1" w:color="auto"/>
        <w:right w:val="single" w:sz="6" w:space="1" w:color="auto"/>
      </w:pBdr>
      <w:spacing w:before="120" w:after="120"/>
    </w:pPr>
    <w:rPr>
      <w:sz w:val="18"/>
      <w:szCs w:val="24"/>
    </w:rPr>
  </w:style>
  <w:style w:type="paragraph" w:styleId="ListNumber3">
    <w:name w:val="List Number 3"/>
    <w:basedOn w:val="Normal"/>
    <w:rsid w:val="002808F6"/>
    <w:pPr>
      <w:keepLines/>
      <w:widowControl w:val="0"/>
      <w:spacing w:before="120" w:after="120"/>
      <w:ind w:left="1080" w:hanging="360"/>
      <w:jc w:val="both"/>
    </w:pPr>
    <w:rPr>
      <w:sz w:val="18"/>
      <w:szCs w:val="24"/>
    </w:rPr>
  </w:style>
  <w:style w:type="paragraph" w:customStyle="1" w:styleId="a4">
    <w:name w:val="פסקה אנגלית"/>
    <w:basedOn w:val="Normal"/>
    <w:rsid w:val="002808F6"/>
    <w:pPr>
      <w:keepLines/>
      <w:widowControl w:val="0"/>
      <w:bidi w:val="0"/>
      <w:spacing w:before="120" w:after="120"/>
      <w:jc w:val="right"/>
    </w:pPr>
    <w:rPr>
      <w:sz w:val="18"/>
      <w:szCs w:val="24"/>
    </w:rPr>
  </w:style>
  <w:style w:type="paragraph" w:customStyle="1" w:styleId="a5">
    <w:name w:val="תוכנית"/>
    <w:basedOn w:val="a4"/>
    <w:rsid w:val="002808F6"/>
    <w:pPr>
      <w:pBdr>
        <w:top w:val="single" w:sz="6" w:space="1" w:color="auto"/>
        <w:left w:val="single" w:sz="6" w:space="1" w:color="auto"/>
        <w:bottom w:val="single" w:sz="6" w:space="1" w:color="auto"/>
        <w:right w:val="single" w:sz="6" w:space="1" w:color="auto"/>
      </w:pBd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right" w:pos="10490"/>
      </w:tabs>
      <w:spacing w:before="0" w:after="20"/>
      <w:ind w:left="851" w:right="340" w:hanging="340"/>
    </w:pPr>
    <w:rPr>
      <w:rFonts w:ascii="Letter Gothic" w:hAnsi="Letter Gothic" w:cs="Fixed Miriam Transparent"/>
      <w:szCs w:val="18"/>
    </w:rPr>
  </w:style>
  <w:style w:type="paragraph" w:styleId="FootnoteText">
    <w:name w:val="footnote text"/>
    <w:basedOn w:val="Normal"/>
    <w:semiHidden/>
    <w:rsid w:val="002808F6"/>
    <w:pPr>
      <w:keepLines/>
      <w:widowControl w:val="0"/>
      <w:spacing w:before="120" w:after="120"/>
      <w:jc w:val="both"/>
    </w:pPr>
    <w:rPr>
      <w:sz w:val="20"/>
      <w:szCs w:val="20"/>
    </w:rPr>
  </w:style>
  <w:style w:type="paragraph" w:customStyle="1" w:styleId="a3">
    <w:name w:val="טקסט טבלה"/>
    <w:basedOn w:val="Normal"/>
    <w:rsid w:val="002808F6"/>
    <w:pPr>
      <w:keepLines/>
      <w:widowControl w:val="0"/>
      <w:spacing w:before="60" w:after="60"/>
    </w:pPr>
    <w:rPr>
      <w:sz w:val="16"/>
      <w:szCs w:val="20"/>
    </w:rPr>
  </w:style>
  <w:style w:type="character" w:customStyle="1" w:styleId="a6">
    <w:name w:val="מונח"/>
    <w:basedOn w:val="DefaultParagraphFont"/>
    <w:rsid w:val="002808F6"/>
    <w:rPr>
      <w:b/>
      <w:bCs/>
      <w:i/>
      <w:iCs/>
    </w:rPr>
  </w:style>
  <w:style w:type="character" w:customStyle="1" w:styleId="a7">
    <w:name w:val="ערך להקשה"/>
    <w:basedOn w:val="DefaultParagraphFont"/>
    <w:rsid w:val="002808F6"/>
    <w:rPr>
      <w:rFonts w:ascii="Univers Condensed" w:hAnsi="Univers Condensed" w:cs="Miriam"/>
      <w:i/>
      <w:iCs/>
    </w:rPr>
  </w:style>
  <w:style w:type="character" w:customStyle="1" w:styleId="a8">
    <w:name w:val="תו להקשה"/>
    <w:basedOn w:val="DefaultParagraphFont"/>
    <w:rsid w:val="002808F6"/>
    <w:rPr>
      <w:b/>
      <w:bCs/>
    </w:rPr>
  </w:style>
  <w:style w:type="paragraph" w:customStyle="1" w:styleId="a9">
    <w:name w:val="סעיף"/>
    <w:basedOn w:val="Normal"/>
    <w:rsid w:val="002808F6"/>
    <w:pPr>
      <w:spacing w:after="120" w:line="360" w:lineRule="auto"/>
    </w:pPr>
    <w:rPr>
      <w:sz w:val="24"/>
      <w:szCs w:val="24"/>
    </w:rPr>
  </w:style>
  <w:style w:type="paragraph" w:customStyle="1" w:styleId="aa">
    <w:name w:val="טקסט"/>
    <w:basedOn w:val="Normal"/>
    <w:rsid w:val="002808F6"/>
    <w:rPr>
      <w:rFonts w:cs="David Transparent"/>
      <w:sz w:val="24"/>
      <w:szCs w:val="24"/>
    </w:rPr>
  </w:style>
  <w:style w:type="paragraph" w:styleId="BodyText">
    <w:name w:val="Body Text"/>
    <w:basedOn w:val="Normal"/>
    <w:rsid w:val="002808F6"/>
    <w:pPr>
      <w:tabs>
        <w:tab w:val="right" w:pos="3203"/>
      </w:tabs>
    </w:pPr>
    <w:rPr>
      <w:rFonts w:cs="Miriam"/>
      <w:sz w:val="20"/>
      <w:szCs w:val="24"/>
    </w:rPr>
  </w:style>
  <w:style w:type="paragraph" w:customStyle="1" w:styleId="Normal2">
    <w:name w:val="Normal2"/>
    <w:basedOn w:val="Normal"/>
    <w:rsid w:val="002808F6"/>
    <w:pPr>
      <w:spacing w:before="120" w:line="320" w:lineRule="atLeast"/>
      <w:ind w:left="1021"/>
      <w:jc w:val="both"/>
    </w:pPr>
    <w:rPr>
      <w:smallCaps/>
      <w:sz w:val="20"/>
      <w:szCs w:val="24"/>
    </w:rPr>
  </w:style>
  <w:style w:type="paragraph" w:customStyle="1" w:styleId="Normal1">
    <w:name w:val="Normal1"/>
    <w:basedOn w:val="Normal"/>
    <w:rsid w:val="002808F6"/>
    <w:pPr>
      <w:spacing w:before="120" w:line="320" w:lineRule="atLeast"/>
      <w:ind w:left="680"/>
      <w:jc w:val="both"/>
    </w:pPr>
    <w:rPr>
      <w:smallCaps/>
      <w:sz w:val="20"/>
      <w:szCs w:val="24"/>
    </w:rPr>
  </w:style>
  <w:style w:type="paragraph" w:customStyle="1" w:styleId="ab">
    <w:name w:val="כותרת קטע"/>
    <w:basedOn w:val="Normal"/>
    <w:next w:val="Normal1"/>
    <w:rsid w:val="002808F6"/>
    <w:pPr>
      <w:spacing w:before="240" w:after="120" w:line="320" w:lineRule="atLeast"/>
      <w:ind w:left="720"/>
      <w:jc w:val="both"/>
    </w:pPr>
    <w:rPr>
      <w:b/>
      <w:bCs/>
      <w:smallCaps/>
      <w:sz w:val="20"/>
      <w:szCs w:val="24"/>
    </w:rPr>
  </w:style>
  <w:style w:type="paragraph" w:customStyle="1" w:styleId="ac">
    <w:name w:val="טבלה רגיל"/>
    <w:basedOn w:val="Normal"/>
    <w:rsid w:val="002808F6"/>
    <w:pPr>
      <w:spacing w:before="120"/>
    </w:pPr>
    <w:rPr>
      <w:smallCaps/>
      <w:sz w:val="20"/>
      <w:szCs w:val="24"/>
    </w:rPr>
  </w:style>
  <w:style w:type="character" w:styleId="Hyperlink">
    <w:name w:val="Hyperlink"/>
    <w:basedOn w:val="DefaultParagraphFont"/>
    <w:rsid w:val="002808F6"/>
    <w:rPr>
      <w:color w:val="0000FF"/>
      <w:u w:val="single"/>
    </w:rPr>
  </w:style>
  <w:style w:type="paragraph" w:styleId="TOC1">
    <w:name w:val="toc 1"/>
    <w:basedOn w:val="Normal"/>
    <w:next w:val="Normal"/>
    <w:autoRedefine/>
    <w:semiHidden/>
    <w:rsid w:val="0023300F"/>
    <w:pPr>
      <w:tabs>
        <w:tab w:val="left" w:pos="480"/>
        <w:tab w:val="right" w:leader="dot" w:pos="8113"/>
      </w:tabs>
      <w:autoSpaceDE w:val="0"/>
      <w:autoSpaceDN w:val="0"/>
      <w:spacing w:before="120" w:after="120"/>
      <w:ind w:left="-180" w:firstLine="288"/>
    </w:pPr>
    <w:rPr>
      <w:b/>
      <w:bCs/>
      <w:i/>
      <w:iCs/>
      <w:caps/>
      <w:noProof/>
      <w:sz w:val="32"/>
      <w:szCs w:val="32"/>
    </w:rPr>
  </w:style>
  <w:style w:type="paragraph" w:styleId="TOC2">
    <w:name w:val="toc 2"/>
    <w:basedOn w:val="Normal"/>
    <w:next w:val="Normal"/>
    <w:autoRedefine/>
    <w:semiHidden/>
    <w:rsid w:val="008D4F7B"/>
    <w:pPr>
      <w:ind w:left="280"/>
    </w:pPr>
  </w:style>
  <w:style w:type="character" w:styleId="CommentReference">
    <w:name w:val="annotation reference"/>
    <w:basedOn w:val="DefaultParagraphFont"/>
    <w:uiPriority w:val="99"/>
    <w:semiHidden/>
    <w:rsid w:val="00315046"/>
    <w:rPr>
      <w:sz w:val="16"/>
      <w:szCs w:val="16"/>
    </w:rPr>
  </w:style>
  <w:style w:type="paragraph" w:styleId="CommentText">
    <w:name w:val="annotation text"/>
    <w:basedOn w:val="Normal"/>
    <w:link w:val="CommentTextChar"/>
    <w:uiPriority w:val="99"/>
    <w:semiHidden/>
    <w:rsid w:val="00315046"/>
    <w:rPr>
      <w:sz w:val="20"/>
      <w:szCs w:val="20"/>
    </w:rPr>
  </w:style>
  <w:style w:type="paragraph" w:styleId="CommentSubject">
    <w:name w:val="annotation subject"/>
    <w:basedOn w:val="CommentText"/>
    <w:next w:val="CommentText"/>
    <w:semiHidden/>
    <w:rsid w:val="00315046"/>
    <w:rPr>
      <w:b/>
      <w:bCs/>
    </w:rPr>
  </w:style>
  <w:style w:type="paragraph" w:customStyle="1" w:styleId="ad">
    <w:name w:val="תו תו תו"/>
    <w:basedOn w:val="Normal"/>
    <w:rsid w:val="00307A9F"/>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noProof/>
      <w:sz w:val="24"/>
      <w:lang w:eastAsia="he-IL"/>
    </w:rPr>
  </w:style>
  <w:style w:type="paragraph" w:customStyle="1" w:styleId="CharChar">
    <w:name w:val="Char Char"/>
    <w:basedOn w:val="Normal"/>
    <w:rsid w:val="00CC7BCB"/>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noProof/>
      <w:sz w:val="24"/>
      <w:lang w:eastAsia="he-IL"/>
    </w:rPr>
  </w:style>
  <w:style w:type="paragraph" w:styleId="PlainText">
    <w:name w:val="Plain Text"/>
    <w:basedOn w:val="Normal"/>
    <w:rsid w:val="00336C24"/>
    <w:rPr>
      <w:rFonts w:ascii="Courier New" w:cs="Miriam"/>
      <w:sz w:val="20"/>
      <w:szCs w:val="20"/>
      <w:lang w:eastAsia="he-IL"/>
    </w:rPr>
  </w:style>
  <w:style w:type="paragraph" w:customStyle="1" w:styleId="CharCharCharCharCharCharCharCharChar">
    <w:name w:val="תו תו Char Char תו תו Char Char תו תו Char Char תו תו Char Char תו תו Char"/>
    <w:basedOn w:val="Normal"/>
    <w:rsid w:val="00601F47"/>
    <w:pPr>
      <w:bidi w:val="0"/>
      <w:spacing w:after="160" w:line="240" w:lineRule="exact"/>
    </w:pPr>
    <w:rPr>
      <w:rFonts w:ascii="Verdana" w:hAnsi="Verdana" w:cs="Times New Roman"/>
      <w:sz w:val="20"/>
      <w:szCs w:val="20"/>
      <w:lang w:bidi="ar-SA"/>
    </w:rPr>
  </w:style>
  <w:style w:type="character" w:customStyle="1" w:styleId="FooterChar">
    <w:name w:val="Footer Char"/>
    <w:basedOn w:val="DefaultParagraphFont"/>
    <w:link w:val="Footer"/>
    <w:uiPriority w:val="99"/>
    <w:rsid w:val="0023188F"/>
    <w:rPr>
      <w:rFonts w:cs="David"/>
      <w:sz w:val="28"/>
      <w:szCs w:val="28"/>
    </w:rPr>
  </w:style>
  <w:style w:type="paragraph" w:styleId="ListParagraph">
    <w:name w:val="List Paragraph"/>
    <w:basedOn w:val="Normal"/>
    <w:uiPriority w:val="34"/>
    <w:qFormat/>
    <w:rsid w:val="00D90B29"/>
    <w:pPr>
      <w:ind w:left="720"/>
    </w:pPr>
  </w:style>
  <w:style w:type="character" w:customStyle="1" w:styleId="CommentTextChar">
    <w:name w:val="Comment Text Char"/>
    <w:link w:val="CommentText"/>
    <w:uiPriority w:val="99"/>
    <w:semiHidden/>
    <w:rsid w:val="000B2C9F"/>
    <w:rPr>
      <w:rFonts w:cs="David"/>
    </w:rPr>
  </w:style>
  <w:style w:type="paragraph" w:styleId="BodyText2">
    <w:name w:val="Body Text 2"/>
    <w:basedOn w:val="Normal"/>
    <w:link w:val="BodyText2Char"/>
    <w:rsid w:val="005B65A2"/>
    <w:pPr>
      <w:spacing w:after="120" w:line="480" w:lineRule="auto"/>
    </w:pPr>
  </w:style>
  <w:style w:type="character" w:customStyle="1" w:styleId="BodyText2Char">
    <w:name w:val="Body Text 2 Char"/>
    <w:basedOn w:val="DefaultParagraphFont"/>
    <w:link w:val="BodyText2"/>
    <w:rsid w:val="005B65A2"/>
    <w:rPr>
      <w:rFonts w:cs="David"/>
      <w:sz w:val="28"/>
      <w:szCs w:val="28"/>
    </w:rPr>
  </w:style>
  <w:style w:type="paragraph" w:styleId="Revision">
    <w:name w:val="Revision"/>
    <w:hidden/>
    <w:uiPriority w:val="99"/>
    <w:semiHidden/>
    <w:rsid w:val="00F5443D"/>
    <w:rPr>
      <w:rFonts w:cs="David"/>
      <w:sz w:val="28"/>
      <w:szCs w:val="28"/>
    </w:rPr>
  </w:style>
  <w:style w:type="paragraph" w:customStyle="1" w:styleId="Paragraph">
    <w:name w:val="* Paragraph"/>
    <w:aliases w:val="left-aligned1"/>
    <w:uiPriority w:val="99"/>
    <w:rsid w:val="00885C73"/>
    <w:pPr>
      <w:widowControl w:val="0"/>
      <w:autoSpaceDE w:val="0"/>
      <w:autoSpaceDN w:val="0"/>
      <w:adjustRightInd w:val="0"/>
      <w:spacing w:line="240" w:lineRule="atLeast"/>
    </w:pPr>
    <w:rPr>
      <w:rFonts w:ascii="Courier New" w:hAnsi="Courier New" w:cs="Courier New"/>
      <w:sz w:val="24"/>
      <w:szCs w:val="24"/>
    </w:rPr>
  </w:style>
  <w:style w:type="character" w:styleId="FootnoteReference">
    <w:name w:val="footnote reference"/>
    <w:basedOn w:val="DefaultParagraphFont"/>
    <w:rsid w:val="00720E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95"/>
    <w:pPr>
      <w:bidi/>
    </w:pPr>
    <w:rPr>
      <w:rFonts w:cs="David"/>
      <w:sz w:val="28"/>
      <w:szCs w:val="28"/>
    </w:rPr>
  </w:style>
  <w:style w:type="paragraph" w:styleId="Heading1">
    <w:name w:val="heading 1"/>
    <w:basedOn w:val="Normal"/>
    <w:next w:val="Normal"/>
    <w:qFormat/>
    <w:rsid w:val="00280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D7AFD"/>
    <w:pPr>
      <w:keepNext/>
      <w:numPr>
        <w:numId w:val="1"/>
      </w:numPr>
      <w:outlineLvl w:val="1"/>
    </w:pPr>
    <w:rPr>
      <w:rFonts w:ascii="Rod" w:hAnsi="Rod"/>
      <w:bCs/>
      <w:sz w:val="52"/>
      <w:szCs w:val="52"/>
      <w:u w:val="single"/>
      <w:lang w:eastAsia="he-IL"/>
    </w:rPr>
  </w:style>
  <w:style w:type="paragraph" w:styleId="Heading3">
    <w:name w:val="heading 3"/>
    <w:basedOn w:val="Heading2"/>
    <w:next w:val="Normal"/>
    <w:qFormat/>
    <w:rsid w:val="002808F6"/>
    <w:pPr>
      <w:keepLines/>
      <w:widowControl w:val="0"/>
      <w:numPr>
        <w:numId w:val="0"/>
      </w:numPr>
      <w:spacing w:before="120" w:after="120"/>
      <w:outlineLvl w:val="2"/>
    </w:pPr>
    <w:rPr>
      <w:rFonts w:ascii="Arial" w:hAnsi="Arial"/>
      <w:b/>
      <w:kern w:val="28"/>
      <w:sz w:val="24"/>
      <w:szCs w:val="32"/>
      <w:u w:val="none"/>
      <w:lang w:eastAsia="en-US"/>
    </w:rPr>
  </w:style>
  <w:style w:type="paragraph" w:styleId="Heading4">
    <w:name w:val="heading 4"/>
    <w:basedOn w:val="Heading3"/>
    <w:next w:val="Normal"/>
    <w:qFormat/>
    <w:rsid w:val="002808F6"/>
    <w:pPr>
      <w:spacing w:after="60"/>
      <w:outlineLvl w:val="3"/>
    </w:pPr>
    <w:rPr>
      <w:sz w:val="22"/>
      <w:szCs w:val="28"/>
    </w:rPr>
  </w:style>
  <w:style w:type="paragraph" w:styleId="Heading5">
    <w:name w:val="heading 5"/>
    <w:basedOn w:val="Normal"/>
    <w:next w:val="Normal"/>
    <w:qFormat/>
    <w:rsid w:val="002808F6"/>
    <w:pPr>
      <w:keepLines/>
      <w:widowControl w:val="0"/>
      <w:numPr>
        <w:numId w:val="3"/>
      </w:numPr>
      <w:spacing w:before="120" w:after="60"/>
      <w:jc w:val="both"/>
      <w:outlineLvl w:val="4"/>
    </w:pPr>
    <w:rPr>
      <w:rFonts w:ascii="Arial" w:hAnsi="Arial" w:cs="Miriam"/>
      <w:sz w:val="18"/>
      <w:szCs w:val="22"/>
    </w:rPr>
  </w:style>
  <w:style w:type="paragraph" w:styleId="Heading6">
    <w:name w:val="heading 6"/>
    <w:basedOn w:val="Normal"/>
    <w:next w:val="Normal"/>
    <w:qFormat/>
    <w:rsid w:val="002808F6"/>
    <w:pPr>
      <w:keepLines/>
      <w:widowControl w:val="0"/>
      <w:numPr>
        <w:numId w:val="4"/>
      </w:numPr>
      <w:spacing w:before="120" w:after="60"/>
      <w:jc w:val="both"/>
      <w:outlineLvl w:val="5"/>
    </w:pPr>
    <w:rPr>
      <w:rFonts w:ascii="Arial" w:hAnsi="Arial" w:cs="Miriam"/>
      <w:i/>
      <w:iCs/>
      <w:sz w:val="18"/>
      <w:szCs w:val="22"/>
    </w:rPr>
  </w:style>
  <w:style w:type="paragraph" w:styleId="Heading7">
    <w:name w:val="heading 7"/>
    <w:basedOn w:val="Normal"/>
    <w:next w:val="Normal"/>
    <w:qFormat/>
    <w:rsid w:val="002808F6"/>
    <w:pPr>
      <w:keepLines/>
      <w:widowControl w:val="0"/>
      <w:numPr>
        <w:numId w:val="5"/>
      </w:numPr>
      <w:spacing w:before="120" w:after="60"/>
      <w:jc w:val="both"/>
      <w:outlineLvl w:val="6"/>
    </w:pPr>
    <w:rPr>
      <w:rFonts w:ascii="Arial" w:hAnsi="Arial" w:cs="Miriam"/>
      <w:sz w:val="20"/>
      <w:szCs w:val="20"/>
    </w:rPr>
  </w:style>
  <w:style w:type="paragraph" w:styleId="Heading8">
    <w:name w:val="heading 8"/>
    <w:basedOn w:val="Normal"/>
    <w:next w:val="Normal"/>
    <w:qFormat/>
    <w:rsid w:val="002808F6"/>
    <w:pPr>
      <w:keepLines/>
      <w:widowControl w:val="0"/>
      <w:numPr>
        <w:numId w:val="6"/>
      </w:numPr>
      <w:spacing w:before="120" w:after="60"/>
      <w:jc w:val="both"/>
      <w:outlineLvl w:val="7"/>
    </w:pPr>
    <w:rPr>
      <w:rFonts w:ascii="Arial" w:hAnsi="Arial" w:cs="Miriam"/>
      <w:i/>
      <w:iCs/>
      <w:sz w:val="20"/>
      <w:szCs w:val="20"/>
    </w:rPr>
  </w:style>
  <w:style w:type="paragraph" w:styleId="Heading9">
    <w:name w:val="heading 9"/>
    <w:basedOn w:val="Normal"/>
    <w:next w:val="Normal"/>
    <w:qFormat/>
    <w:rsid w:val="002808F6"/>
    <w:pPr>
      <w:keepLines/>
      <w:widowControl w:val="0"/>
      <w:numPr>
        <w:numId w:val="7"/>
      </w:numPr>
      <w:spacing w:before="120" w:after="60"/>
      <w:jc w:val="both"/>
      <w:outlineLvl w:val="8"/>
    </w:pPr>
    <w:rPr>
      <w:rFonts w:ascii="Arial" w:hAnsi="Arial" w:cs="Miriam"/>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295"/>
    <w:pPr>
      <w:tabs>
        <w:tab w:val="center" w:pos="4153"/>
        <w:tab w:val="right" w:pos="8306"/>
      </w:tabs>
    </w:pPr>
  </w:style>
  <w:style w:type="paragraph" w:styleId="Footer">
    <w:name w:val="footer"/>
    <w:basedOn w:val="Normal"/>
    <w:link w:val="FooterChar"/>
    <w:uiPriority w:val="99"/>
    <w:rsid w:val="003B5295"/>
    <w:pPr>
      <w:tabs>
        <w:tab w:val="center" w:pos="4153"/>
        <w:tab w:val="right" w:pos="8306"/>
      </w:tabs>
    </w:pPr>
  </w:style>
  <w:style w:type="character" w:styleId="PageNumber">
    <w:name w:val="page number"/>
    <w:basedOn w:val="DefaultParagraphFont"/>
    <w:rsid w:val="003B5295"/>
  </w:style>
  <w:style w:type="paragraph" w:styleId="BlockText">
    <w:name w:val="Block Text"/>
    <w:basedOn w:val="Normal"/>
    <w:uiPriority w:val="99"/>
    <w:rsid w:val="003B5295"/>
    <w:pPr>
      <w:ind w:left="226" w:hanging="142"/>
    </w:pPr>
  </w:style>
  <w:style w:type="paragraph" w:styleId="BalloonText">
    <w:name w:val="Balloon Text"/>
    <w:basedOn w:val="Normal"/>
    <w:semiHidden/>
    <w:rsid w:val="00771887"/>
    <w:rPr>
      <w:rFonts w:ascii="Tahoma" w:hAnsi="Tahoma" w:cs="Tahoma"/>
      <w:sz w:val="16"/>
      <w:szCs w:val="16"/>
    </w:rPr>
  </w:style>
  <w:style w:type="table" w:styleId="TableGrid">
    <w:name w:val="Table Grid"/>
    <w:basedOn w:val="TableNormal"/>
    <w:rsid w:val="008D7EE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רשימת הגדרות"/>
    <w:basedOn w:val="Normal"/>
    <w:rsid w:val="002808F6"/>
    <w:pPr>
      <w:keepLines/>
      <w:widowControl w:val="0"/>
      <w:spacing w:before="120" w:after="120"/>
      <w:ind w:left="1700" w:hanging="1700"/>
      <w:jc w:val="both"/>
    </w:pPr>
    <w:rPr>
      <w:sz w:val="18"/>
      <w:szCs w:val="24"/>
    </w:rPr>
  </w:style>
  <w:style w:type="paragraph" w:styleId="ListNumber4">
    <w:name w:val="List Number 4"/>
    <w:basedOn w:val="Normal"/>
    <w:rsid w:val="002808F6"/>
    <w:pPr>
      <w:keepLines/>
      <w:widowControl w:val="0"/>
      <w:spacing w:before="120" w:after="120"/>
      <w:ind w:left="1440" w:hanging="360"/>
      <w:jc w:val="both"/>
    </w:pPr>
    <w:rPr>
      <w:sz w:val="18"/>
      <w:szCs w:val="24"/>
    </w:rPr>
  </w:style>
  <w:style w:type="paragraph" w:customStyle="1" w:styleId="a0">
    <w:name w:val="כותרת מסגרת"/>
    <w:basedOn w:val="Normal"/>
    <w:next w:val="a1"/>
    <w:rsid w:val="002808F6"/>
    <w:pPr>
      <w:keepLines/>
      <w:widowControl w:val="0"/>
      <w:pBdr>
        <w:top w:val="single" w:sz="6" w:space="1" w:color="auto"/>
        <w:left w:val="single" w:sz="6" w:space="1" w:color="auto"/>
        <w:bottom w:val="single" w:sz="6" w:space="1" w:color="auto"/>
        <w:right w:val="single" w:sz="6" w:space="1" w:color="auto"/>
      </w:pBdr>
      <w:tabs>
        <w:tab w:val="left" w:pos="566"/>
      </w:tabs>
      <w:spacing w:before="120" w:after="120"/>
      <w:jc w:val="both"/>
    </w:pPr>
    <w:rPr>
      <w:rFonts w:ascii="Arial" w:hAnsi="Arial" w:cs="Guttman Haim"/>
      <w:sz w:val="22"/>
    </w:rPr>
  </w:style>
  <w:style w:type="paragraph" w:customStyle="1" w:styleId="a2">
    <w:name w:val="כותרת טבלה"/>
    <w:basedOn w:val="a3"/>
    <w:rsid w:val="002808F6"/>
    <w:pPr>
      <w:spacing w:before="80" w:after="80"/>
      <w:jc w:val="center"/>
    </w:pPr>
    <w:rPr>
      <w:rFonts w:ascii="Arial" w:hAnsi="Arial"/>
      <w:b/>
      <w:bCs/>
      <w:sz w:val="18"/>
      <w:szCs w:val="24"/>
    </w:rPr>
  </w:style>
  <w:style w:type="paragraph" w:styleId="ListNumber2">
    <w:name w:val="List Number 2"/>
    <w:basedOn w:val="Normal"/>
    <w:rsid w:val="002808F6"/>
    <w:pPr>
      <w:keepLines/>
      <w:widowControl w:val="0"/>
      <w:spacing w:before="120" w:after="120"/>
      <w:ind w:left="720" w:hanging="360"/>
      <w:jc w:val="both"/>
    </w:pPr>
    <w:rPr>
      <w:sz w:val="18"/>
      <w:szCs w:val="24"/>
    </w:rPr>
  </w:style>
  <w:style w:type="paragraph" w:styleId="ListNumber">
    <w:name w:val="List Number"/>
    <w:basedOn w:val="Normal"/>
    <w:rsid w:val="002808F6"/>
    <w:pPr>
      <w:keepLines/>
      <w:widowControl w:val="0"/>
      <w:spacing w:before="120" w:after="120"/>
      <w:ind w:left="360" w:hanging="360"/>
      <w:jc w:val="both"/>
    </w:pPr>
    <w:rPr>
      <w:sz w:val="18"/>
      <w:szCs w:val="24"/>
    </w:rPr>
  </w:style>
  <w:style w:type="paragraph" w:styleId="ListNumber5">
    <w:name w:val="List Number 5"/>
    <w:basedOn w:val="Normal"/>
    <w:rsid w:val="002808F6"/>
    <w:pPr>
      <w:keepLines/>
      <w:widowControl w:val="0"/>
      <w:spacing w:before="120" w:after="120"/>
      <w:ind w:left="1800" w:hanging="360"/>
      <w:jc w:val="both"/>
    </w:pPr>
    <w:rPr>
      <w:sz w:val="18"/>
      <w:szCs w:val="24"/>
    </w:rPr>
  </w:style>
  <w:style w:type="paragraph" w:styleId="ListBullet">
    <w:name w:val="List Bullet"/>
    <w:basedOn w:val="Normal"/>
    <w:rsid w:val="002808F6"/>
    <w:pPr>
      <w:keepLines/>
      <w:widowControl w:val="0"/>
      <w:spacing w:before="120" w:after="120"/>
      <w:ind w:left="360" w:hanging="360"/>
      <w:jc w:val="both"/>
    </w:pPr>
    <w:rPr>
      <w:sz w:val="18"/>
      <w:szCs w:val="24"/>
    </w:rPr>
  </w:style>
  <w:style w:type="paragraph" w:styleId="ListBullet2">
    <w:name w:val="List Bullet 2"/>
    <w:basedOn w:val="Normal"/>
    <w:rsid w:val="002808F6"/>
    <w:pPr>
      <w:keepLines/>
      <w:widowControl w:val="0"/>
      <w:spacing w:before="120" w:after="120"/>
      <w:ind w:left="720" w:hanging="360"/>
      <w:jc w:val="both"/>
    </w:pPr>
    <w:rPr>
      <w:sz w:val="18"/>
      <w:szCs w:val="24"/>
    </w:rPr>
  </w:style>
  <w:style w:type="paragraph" w:styleId="ListBullet3">
    <w:name w:val="List Bullet 3"/>
    <w:basedOn w:val="Normal"/>
    <w:rsid w:val="002808F6"/>
    <w:pPr>
      <w:keepLines/>
      <w:widowControl w:val="0"/>
      <w:spacing w:before="120" w:after="120"/>
      <w:ind w:left="1080" w:hanging="360"/>
      <w:jc w:val="both"/>
    </w:pPr>
    <w:rPr>
      <w:sz w:val="18"/>
      <w:szCs w:val="24"/>
    </w:rPr>
  </w:style>
  <w:style w:type="paragraph" w:styleId="ListBullet4">
    <w:name w:val="List Bullet 4"/>
    <w:basedOn w:val="Normal"/>
    <w:rsid w:val="002808F6"/>
    <w:pPr>
      <w:keepLines/>
      <w:widowControl w:val="0"/>
      <w:spacing w:before="120" w:after="120"/>
      <w:ind w:left="1440" w:hanging="360"/>
      <w:jc w:val="both"/>
    </w:pPr>
    <w:rPr>
      <w:sz w:val="18"/>
      <w:szCs w:val="24"/>
    </w:rPr>
  </w:style>
  <w:style w:type="paragraph" w:styleId="ListBullet5">
    <w:name w:val="List Bullet 5"/>
    <w:basedOn w:val="Normal"/>
    <w:rsid w:val="002808F6"/>
    <w:pPr>
      <w:keepLines/>
      <w:widowControl w:val="0"/>
      <w:spacing w:before="120" w:after="120"/>
      <w:ind w:left="1800" w:hanging="360"/>
      <w:jc w:val="both"/>
    </w:pPr>
    <w:rPr>
      <w:sz w:val="18"/>
      <w:szCs w:val="24"/>
    </w:rPr>
  </w:style>
  <w:style w:type="paragraph" w:customStyle="1" w:styleId="a1">
    <w:name w:val="טקסט מסגרת"/>
    <w:basedOn w:val="Normal"/>
    <w:rsid w:val="002808F6"/>
    <w:pPr>
      <w:keepLines/>
      <w:widowControl w:val="0"/>
      <w:pBdr>
        <w:top w:val="single" w:sz="6" w:space="1" w:color="auto"/>
        <w:left w:val="single" w:sz="6" w:space="1" w:color="auto"/>
        <w:bottom w:val="single" w:sz="6" w:space="1" w:color="auto"/>
        <w:right w:val="single" w:sz="6" w:space="1" w:color="auto"/>
      </w:pBdr>
      <w:spacing w:before="120" w:after="120"/>
    </w:pPr>
    <w:rPr>
      <w:sz w:val="18"/>
      <w:szCs w:val="24"/>
    </w:rPr>
  </w:style>
  <w:style w:type="paragraph" w:styleId="ListNumber3">
    <w:name w:val="List Number 3"/>
    <w:basedOn w:val="Normal"/>
    <w:rsid w:val="002808F6"/>
    <w:pPr>
      <w:keepLines/>
      <w:widowControl w:val="0"/>
      <w:spacing w:before="120" w:after="120"/>
      <w:ind w:left="1080" w:hanging="360"/>
      <w:jc w:val="both"/>
    </w:pPr>
    <w:rPr>
      <w:sz w:val="18"/>
      <w:szCs w:val="24"/>
    </w:rPr>
  </w:style>
  <w:style w:type="paragraph" w:customStyle="1" w:styleId="a4">
    <w:name w:val="פסקה אנגלית"/>
    <w:basedOn w:val="Normal"/>
    <w:rsid w:val="002808F6"/>
    <w:pPr>
      <w:keepLines/>
      <w:widowControl w:val="0"/>
      <w:bidi w:val="0"/>
      <w:spacing w:before="120" w:after="120"/>
      <w:jc w:val="right"/>
    </w:pPr>
    <w:rPr>
      <w:sz w:val="18"/>
      <w:szCs w:val="24"/>
    </w:rPr>
  </w:style>
  <w:style w:type="paragraph" w:customStyle="1" w:styleId="a5">
    <w:name w:val="תוכנית"/>
    <w:basedOn w:val="a4"/>
    <w:rsid w:val="002808F6"/>
    <w:pPr>
      <w:pBdr>
        <w:top w:val="single" w:sz="6" w:space="1" w:color="auto"/>
        <w:left w:val="single" w:sz="6" w:space="1" w:color="auto"/>
        <w:bottom w:val="single" w:sz="6" w:space="1" w:color="auto"/>
        <w:right w:val="single" w:sz="6" w:space="1" w:color="auto"/>
      </w:pBd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right" w:pos="10490"/>
      </w:tabs>
      <w:spacing w:before="0" w:after="20"/>
      <w:ind w:left="851" w:right="340" w:hanging="340"/>
    </w:pPr>
    <w:rPr>
      <w:rFonts w:ascii="Letter Gothic" w:hAnsi="Letter Gothic" w:cs="Fixed Miriam Transparent"/>
      <w:szCs w:val="18"/>
    </w:rPr>
  </w:style>
  <w:style w:type="paragraph" w:styleId="FootnoteText">
    <w:name w:val="footnote text"/>
    <w:basedOn w:val="Normal"/>
    <w:semiHidden/>
    <w:rsid w:val="002808F6"/>
    <w:pPr>
      <w:keepLines/>
      <w:widowControl w:val="0"/>
      <w:spacing w:before="120" w:after="120"/>
      <w:jc w:val="both"/>
    </w:pPr>
    <w:rPr>
      <w:sz w:val="20"/>
      <w:szCs w:val="20"/>
    </w:rPr>
  </w:style>
  <w:style w:type="paragraph" w:customStyle="1" w:styleId="a3">
    <w:name w:val="טקסט טבלה"/>
    <w:basedOn w:val="Normal"/>
    <w:rsid w:val="002808F6"/>
    <w:pPr>
      <w:keepLines/>
      <w:widowControl w:val="0"/>
      <w:spacing w:before="60" w:after="60"/>
    </w:pPr>
    <w:rPr>
      <w:sz w:val="16"/>
      <w:szCs w:val="20"/>
    </w:rPr>
  </w:style>
  <w:style w:type="character" w:customStyle="1" w:styleId="a6">
    <w:name w:val="מונח"/>
    <w:basedOn w:val="DefaultParagraphFont"/>
    <w:rsid w:val="002808F6"/>
    <w:rPr>
      <w:b/>
      <w:bCs/>
      <w:i/>
      <w:iCs/>
    </w:rPr>
  </w:style>
  <w:style w:type="character" w:customStyle="1" w:styleId="a7">
    <w:name w:val="ערך להקשה"/>
    <w:basedOn w:val="DefaultParagraphFont"/>
    <w:rsid w:val="002808F6"/>
    <w:rPr>
      <w:rFonts w:ascii="Univers Condensed" w:hAnsi="Univers Condensed" w:cs="Miriam"/>
      <w:i/>
      <w:iCs/>
    </w:rPr>
  </w:style>
  <w:style w:type="character" w:customStyle="1" w:styleId="a8">
    <w:name w:val="תו להקשה"/>
    <w:basedOn w:val="DefaultParagraphFont"/>
    <w:rsid w:val="002808F6"/>
    <w:rPr>
      <w:b/>
      <w:bCs/>
    </w:rPr>
  </w:style>
  <w:style w:type="paragraph" w:customStyle="1" w:styleId="a9">
    <w:name w:val="סעיף"/>
    <w:basedOn w:val="Normal"/>
    <w:rsid w:val="002808F6"/>
    <w:pPr>
      <w:spacing w:after="120" w:line="360" w:lineRule="auto"/>
    </w:pPr>
    <w:rPr>
      <w:sz w:val="24"/>
      <w:szCs w:val="24"/>
    </w:rPr>
  </w:style>
  <w:style w:type="paragraph" w:customStyle="1" w:styleId="aa">
    <w:name w:val="טקסט"/>
    <w:basedOn w:val="Normal"/>
    <w:rsid w:val="002808F6"/>
    <w:rPr>
      <w:rFonts w:cs="David Transparent"/>
      <w:sz w:val="24"/>
      <w:szCs w:val="24"/>
    </w:rPr>
  </w:style>
  <w:style w:type="paragraph" w:styleId="BodyText">
    <w:name w:val="Body Text"/>
    <w:basedOn w:val="Normal"/>
    <w:rsid w:val="002808F6"/>
    <w:pPr>
      <w:tabs>
        <w:tab w:val="right" w:pos="3203"/>
      </w:tabs>
    </w:pPr>
    <w:rPr>
      <w:rFonts w:cs="Miriam"/>
      <w:sz w:val="20"/>
      <w:szCs w:val="24"/>
    </w:rPr>
  </w:style>
  <w:style w:type="paragraph" w:customStyle="1" w:styleId="Normal2">
    <w:name w:val="Normal2"/>
    <w:basedOn w:val="Normal"/>
    <w:rsid w:val="002808F6"/>
    <w:pPr>
      <w:spacing w:before="120" w:line="320" w:lineRule="atLeast"/>
      <w:ind w:left="1021"/>
      <w:jc w:val="both"/>
    </w:pPr>
    <w:rPr>
      <w:smallCaps/>
      <w:sz w:val="20"/>
      <w:szCs w:val="24"/>
    </w:rPr>
  </w:style>
  <w:style w:type="paragraph" w:customStyle="1" w:styleId="Normal1">
    <w:name w:val="Normal1"/>
    <w:basedOn w:val="Normal"/>
    <w:rsid w:val="002808F6"/>
    <w:pPr>
      <w:spacing w:before="120" w:line="320" w:lineRule="atLeast"/>
      <w:ind w:left="680"/>
      <w:jc w:val="both"/>
    </w:pPr>
    <w:rPr>
      <w:smallCaps/>
      <w:sz w:val="20"/>
      <w:szCs w:val="24"/>
    </w:rPr>
  </w:style>
  <w:style w:type="paragraph" w:customStyle="1" w:styleId="ab">
    <w:name w:val="כותרת קטע"/>
    <w:basedOn w:val="Normal"/>
    <w:next w:val="Normal1"/>
    <w:rsid w:val="002808F6"/>
    <w:pPr>
      <w:spacing w:before="240" w:after="120" w:line="320" w:lineRule="atLeast"/>
      <w:ind w:left="720"/>
      <w:jc w:val="both"/>
    </w:pPr>
    <w:rPr>
      <w:b/>
      <w:bCs/>
      <w:smallCaps/>
      <w:sz w:val="20"/>
      <w:szCs w:val="24"/>
    </w:rPr>
  </w:style>
  <w:style w:type="paragraph" w:customStyle="1" w:styleId="ac">
    <w:name w:val="טבלה רגיל"/>
    <w:basedOn w:val="Normal"/>
    <w:rsid w:val="002808F6"/>
    <w:pPr>
      <w:spacing w:before="120"/>
    </w:pPr>
    <w:rPr>
      <w:smallCaps/>
      <w:sz w:val="20"/>
      <w:szCs w:val="24"/>
    </w:rPr>
  </w:style>
  <w:style w:type="character" w:styleId="Hyperlink">
    <w:name w:val="Hyperlink"/>
    <w:basedOn w:val="DefaultParagraphFont"/>
    <w:rsid w:val="002808F6"/>
    <w:rPr>
      <w:color w:val="0000FF"/>
      <w:u w:val="single"/>
    </w:rPr>
  </w:style>
  <w:style w:type="paragraph" w:styleId="TOC1">
    <w:name w:val="toc 1"/>
    <w:basedOn w:val="Normal"/>
    <w:next w:val="Normal"/>
    <w:autoRedefine/>
    <w:semiHidden/>
    <w:rsid w:val="0023300F"/>
    <w:pPr>
      <w:tabs>
        <w:tab w:val="left" w:pos="480"/>
        <w:tab w:val="right" w:leader="dot" w:pos="8113"/>
      </w:tabs>
      <w:autoSpaceDE w:val="0"/>
      <w:autoSpaceDN w:val="0"/>
      <w:spacing w:before="120" w:after="120"/>
      <w:ind w:left="-180" w:firstLine="288"/>
    </w:pPr>
    <w:rPr>
      <w:b/>
      <w:bCs/>
      <w:i/>
      <w:iCs/>
      <w:caps/>
      <w:noProof/>
      <w:sz w:val="32"/>
      <w:szCs w:val="32"/>
    </w:rPr>
  </w:style>
  <w:style w:type="paragraph" w:styleId="TOC2">
    <w:name w:val="toc 2"/>
    <w:basedOn w:val="Normal"/>
    <w:next w:val="Normal"/>
    <w:autoRedefine/>
    <w:semiHidden/>
    <w:rsid w:val="008D4F7B"/>
    <w:pPr>
      <w:ind w:left="280"/>
    </w:pPr>
  </w:style>
  <w:style w:type="character" w:styleId="CommentReference">
    <w:name w:val="annotation reference"/>
    <w:basedOn w:val="DefaultParagraphFont"/>
    <w:uiPriority w:val="99"/>
    <w:semiHidden/>
    <w:rsid w:val="00315046"/>
    <w:rPr>
      <w:sz w:val="16"/>
      <w:szCs w:val="16"/>
    </w:rPr>
  </w:style>
  <w:style w:type="paragraph" w:styleId="CommentText">
    <w:name w:val="annotation text"/>
    <w:basedOn w:val="Normal"/>
    <w:link w:val="CommentTextChar"/>
    <w:uiPriority w:val="99"/>
    <w:semiHidden/>
    <w:rsid w:val="00315046"/>
    <w:rPr>
      <w:sz w:val="20"/>
      <w:szCs w:val="20"/>
    </w:rPr>
  </w:style>
  <w:style w:type="paragraph" w:styleId="CommentSubject">
    <w:name w:val="annotation subject"/>
    <w:basedOn w:val="CommentText"/>
    <w:next w:val="CommentText"/>
    <w:semiHidden/>
    <w:rsid w:val="00315046"/>
    <w:rPr>
      <w:b/>
      <w:bCs/>
    </w:rPr>
  </w:style>
  <w:style w:type="paragraph" w:customStyle="1" w:styleId="ad">
    <w:name w:val="תו תו תו"/>
    <w:basedOn w:val="Normal"/>
    <w:rsid w:val="00307A9F"/>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noProof/>
      <w:sz w:val="24"/>
      <w:lang w:eastAsia="he-IL"/>
    </w:rPr>
  </w:style>
  <w:style w:type="paragraph" w:customStyle="1" w:styleId="CharChar">
    <w:name w:val="Char Char"/>
    <w:basedOn w:val="Normal"/>
    <w:rsid w:val="00CC7BCB"/>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noProof/>
      <w:sz w:val="24"/>
      <w:lang w:eastAsia="he-IL"/>
    </w:rPr>
  </w:style>
  <w:style w:type="paragraph" w:styleId="PlainText">
    <w:name w:val="Plain Text"/>
    <w:basedOn w:val="Normal"/>
    <w:rsid w:val="00336C24"/>
    <w:rPr>
      <w:rFonts w:ascii="Courier New" w:cs="Miriam"/>
      <w:sz w:val="20"/>
      <w:szCs w:val="20"/>
      <w:lang w:eastAsia="he-IL"/>
    </w:rPr>
  </w:style>
  <w:style w:type="paragraph" w:customStyle="1" w:styleId="CharCharCharCharCharCharCharCharChar">
    <w:name w:val="תו תו Char Char תו תו Char Char תו תו Char Char תו תו Char Char תו תו Char"/>
    <w:basedOn w:val="Normal"/>
    <w:rsid w:val="00601F47"/>
    <w:pPr>
      <w:bidi w:val="0"/>
      <w:spacing w:after="160" w:line="240" w:lineRule="exact"/>
    </w:pPr>
    <w:rPr>
      <w:rFonts w:ascii="Verdana" w:hAnsi="Verdana" w:cs="Times New Roman"/>
      <w:sz w:val="20"/>
      <w:szCs w:val="20"/>
      <w:lang w:bidi="ar-SA"/>
    </w:rPr>
  </w:style>
  <w:style w:type="character" w:customStyle="1" w:styleId="FooterChar">
    <w:name w:val="Footer Char"/>
    <w:basedOn w:val="DefaultParagraphFont"/>
    <w:link w:val="Footer"/>
    <w:uiPriority w:val="99"/>
    <w:rsid w:val="0023188F"/>
    <w:rPr>
      <w:rFonts w:cs="David"/>
      <w:sz w:val="28"/>
      <w:szCs w:val="28"/>
    </w:rPr>
  </w:style>
  <w:style w:type="paragraph" w:styleId="ListParagraph">
    <w:name w:val="List Paragraph"/>
    <w:basedOn w:val="Normal"/>
    <w:uiPriority w:val="34"/>
    <w:qFormat/>
    <w:rsid w:val="00D90B29"/>
    <w:pPr>
      <w:ind w:left="720"/>
    </w:pPr>
  </w:style>
  <w:style w:type="character" w:customStyle="1" w:styleId="CommentTextChar">
    <w:name w:val="Comment Text Char"/>
    <w:link w:val="CommentText"/>
    <w:uiPriority w:val="99"/>
    <w:semiHidden/>
    <w:rsid w:val="000B2C9F"/>
    <w:rPr>
      <w:rFonts w:cs="David"/>
    </w:rPr>
  </w:style>
  <w:style w:type="paragraph" w:styleId="BodyText2">
    <w:name w:val="Body Text 2"/>
    <w:basedOn w:val="Normal"/>
    <w:link w:val="BodyText2Char"/>
    <w:rsid w:val="005B65A2"/>
    <w:pPr>
      <w:spacing w:after="120" w:line="480" w:lineRule="auto"/>
    </w:pPr>
  </w:style>
  <w:style w:type="character" w:customStyle="1" w:styleId="BodyText2Char">
    <w:name w:val="Body Text 2 Char"/>
    <w:basedOn w:val="DefaultParagraphFont"/>
    <w:link w:val="BodyText2"/>
    <w:rsid w:val="005B65A2"/>
    <w:rPr>
      <w:rFonts w:cs="David"/>
      <w:sz w:val="28"/>
      <w:szCs w:val="28"/>
    </w:rPr>
  </w:style>
  <w:style w:type="paragraph" w:styleId="Revision">
    <w:name w:val="Revision"/>
    <w:hidden/>
    <w:uiPriority w:val="99"/>
    <w:semiHidden/>
    <w:rsid w:val="00F5443D"/>
    <w:rPr>
      <w:rFonts w:cs="David"/>
      <w:sz w:val="28"/>
      <w:szCs w:val="28"/>
    </w:rPr>
  </w:style>
  <w:style w:type="paragraph" w:customStyle="1" w:styleId="Paragraph">
    <w:name w:val="* Paragraph"/>
    <w:aliases w:val="left-aligned1"/>
    <w:uiPriority w:val="99"/>
    <w:rsid w:val="00885C73"/>
    <w:pPr>
      <w:widowControl w:val="0"/>
      <w:autoSpaceDE w:val="0"/>
      <w:autoSpaceDN w:val="0"/>
      <w:adjustRightInd w:val="0"/>
      <w:spacing w:line="240" w:lineRule="atLeast"/>
    </w:pPr>
    <w:rPr>
      <w:rFonts w:ascii="Courier New" w:hAnsi="Courier New" w:cs="Courier New"/>
      <w:sz w:val="24"/>
      <w:szCs w:val="24"/>
    </w:rPr>
  </w:style>
  <w:style w:type="character" w:styleId="FootnoteReference">
    <w:name w:val="footnote reference"/>
    <w:basedOn w:val="DefaultParagraphFont"/>
    <w:rsid w:val="00720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3784">
      <w:bodyDiv w:val="1"/>
      <w:marLeft w:val="375"/>
      <w:marRight w:val="0"/>
      <w:marTop w:val="375"/>
      <w:marBottom w:val="0"/>
      <w:divBdr>
        <w:top w:val="none" w:sz="0" w:space="0" w:color="auto"/>
        <w:left w:val="none" w:sz="0" w:space="0" w:color="auto"/>
        <w:bottom w:val="none" w:sz="0" w:space="0" w:color="auto"/>
        <w:right w:val="none" w:sz="0" w:space="0" w:color="auto"/>
      </w:divBdr>
    </w:div>
    <w:div w:id="345794860">
      <w:bodyDiv w:val="1"/>
      <w:marLeft w:val="0"/>
      <w:marRight w:val="0"/>
      <w:marTop w:val="0"/>
      <w:marBottom w:val="0"/>
      <w:divBdr>
        <w:top w:val="none" w:sz="0" w:space="0" w:color="auto"/>
        <w:left w:val="none" w:sz="0" w:space="0" w:color="auto"/>
        <w:bottom w:val="none" w:sz="0" w:space="0" w:color="auto"/>
        <w:right w:val="none" w:sz="0" w:space="0" w:color="auto"/>
      </w:divBdr>
    </w:div>
    <w:div w:id="452791396">
      <w:bodyDiv w:val="1"/>
      <w:marLeft w:val="0"/>
      <w:marRight w:val="0"/>
      <w:marTop w:val="0"/>
      <w:marBottom w:val="0"/>
      <w:divBdr>
        <w:top w:val="none" w:sz="0" w:space="0" w:color="auto"/>
        <w:left w:val="none" w:sz="0" w:space="0" w:color="auto"/>
        <w:bottom w:val="none" w:sz="0" w:space="0" w:color="auto"/>
        <w:right w:val="none" w:sz="0" w:space="0" w:color="auto"/>
      </w:divBdr>
    </w:div>
    <w:div w:id="600341208">
      <w:bodyDiv w:val="1"/>
      <w:marLeft w:val="0"/>
      <w:marRight w:val="0"/>
      <w:marTop w:val="0"/>
      <w:marBottom w:val="0"/>
      <w:divBdr>
        <w:top w:val="none" w:sz="0" w:space="0" w:color="auto"/>
        <w:left w:val="none" w:sz="0" w:space="0" w:color="auto"/>
        <w:bottom w:val="none" w:sz="0" w:space="0" w:color="auto"/>
        <w:right w:val="none" w:sz="0" w:space="0" w:color="auto"/>
      </w:divBdr>
    </w:div>
    <w:div w:id="729495825">
      <w:bodyDiv w:val="1"/>
      <w:marLeft w:val="0"/>
      <w:marRight w:val="0"/>
      <w:marTop w:val="0"/>
      <w:marBottom w:val="0"/>
      <w:divBdr>
        <w:top w:val="none" w:sz="0" w:space="0" w:color="auto"/>
        <w:left w:val="none" w:sz="0" w:space="0" w:color="auto"/>
        <w:bottom w:val="none" w:sz="0" w:space="0" w:color="auto"/>
        <w:right w:val="none" w:sz="0" w:space="0" w:color="auto"/>
      </w:divBdr>
    </w:div>
    <w:div w:id="1434284714">
      <w:bodyDiv w:val="1"/>
      <w:marLeft w:val="0"/>
      <w:marRight w:val="0"/>
      <w:marTop w:val="0"/>
      <w:marBottom w:val="0"/>
      <w:divBdr>
        <w:top w:val="none" w:sz="0" w:space="0" w:color="auto"/>
        <w:left w:val="none" w:sz="0" w:space="0" w:color="auto"/>
        <w:bottom w:val="none" w:sz="0" w:space="0" w:color="auto"/>
        <w:right w:val="none" w:sz="0" w:space="0" w:color="auto"/>
      </w:divBdr>
    </w:div>
    <w:div w:id="1660452534">
      <w:bodyDiv w:val="1"/>
      <w:marLeft w:val="0"/>
      <w:marRight w:val="0"/>
      <w:marTop w:val="0"/>
      <w:marBottom w:val="0"/>
      <w:divBdr>
        <w:top w:val="none" w:sz="0" w:space="0" w:color="auto"/>
        <w:left w:val="none" w:sz="0" w:space="0" w:color="auto"/>
        <w:bottom w:val="none" w:sz="0" w:space="0" w:color="auto"/>
        <w:right w:val="none" w:sz="0" w:space="0" w:color="auto"/>
      </w:divBdr>
    </w:div>
    <w:div w:id="195482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moved.ur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97B54-9E7C-4AD7-91A6-DEE60B68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4311</Words>
  <Characters>20782</Characters>
  <Application>Microsoft Office Word</Application>
  <DocSecurity>4</DocSecurity>
  <Lines>173</Lines>
  <Paragraphs>50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משרד                     הביטחון</vt:lpstr>
      <vt:lpstr>משרד                     הביטחון</vt:lpstr>
    </vt:vector>
  </TitlesOfParts>
  <Company>m.o.d</Company>
  <LinksUpToDate>false</LinksUpToDate>
  <CharactersWithSpaces>25043</CharactersWithSpaces>
  <SharedDoc>false</SharedDoc>
  <HLinks>
    <vt:vector size="24" baseType="variant">
      <vt:variant>
        <vt:i4>655390</vt:i4>
      </vt:variant>
      <vt:variant>
        <vt:i4>9</vt:i4>
      </vt:variant>
      <vt:variant>
        <vt:i4>0</vt:i4>
      </vt:variant>
      <vt:variant>
        <vt:i4>5</vt:i4>
      </vt:variant>
      <vt:variant>
        <vt:lpwstr>http://www.online.mod.gov.il/Online2008/Documents/General/Nispahim/nisB13301.pdf</vt:lpwstr>
      </vt:variant>
      <vt:variant>
        <vt:lpwstr/>
      </vt:variant>
      <vt:variant>
        <vt:i4>983066</vt:i4>
      </vt:variant>
      <vt:variant>
        <vt:i4>6</vt:i4>
      </vt:variant>
      <vt:variant>
        <vt:i4>0</vt:i4>
      </vt:variant>
      <vt:variant>
        <vt:i4>5</vt:i4>
      </vt:variant>
      <vt:variant>
        <vt:lpwstr>http://www.online.mod.gov.il/Online2008/Documents/General/Nispahim/nisB17601.pdf</vt:lpwstr>
      </vt:variant>
      <vt:variant>
        <vt:lpwstr/>
      </vt:variant>
      <vt:variant>
        <vt:i4>786458</vt:i4>
      </vt:variant>
      <vt:variant>
        <vt:i4>3</vt:i4>
      </vt:variant>
      <vt:variant>
        <vt:i4>0</vt:i4>
      </vt:variant>
      <vt:variant>
        <vt:i4>5</vt:i4>
      </vt:variant>
      <vt:variant>
        <vt:lpwstr>http://www.online.mod.gov.il/Online2008/Documents/General/Nispahim/nisB17501.pdf</vt:lpwstr>
      </vt:variant>
      <vt:variant>
        <vt:lpwstr/>
      </vt:variant>
      <vt:variant>
        <vt:i4>8192012</vt:i4>
      </vt:variant>
      <vt:variant>
        <vt:i4>0</vt:i4>
      </vt:variant>
      <vt:variant>
        <vt:i4>0</vt:i4>
      </vt:variant>
      <vt:variant>
        <vt:i4>5</vt:i4>
      </vt:variant>
      <vt:variant>
        <vt:lpwstr>mailto:kobig@mod.gov.il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משרד                     הביטחון</dc:title>
  <dc:creator>u04868</dc:creator>
  <cp:lastModifiedBy>User</cp:lastModifiedBy>
  <cp:revision>2</cp:revision>
  <cp:lastPrinted>2016-05-31T07:14:00Z</cp:lastPrinted>
  <dcterms:created xsi:type="dcterms:W3CDTF">2016-07-17T08:32:00Z</dcterms:created>
  <dcterms:modified xsi:type="dcterms:W3CDTF">2016-07-17T08:32:00Z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